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3236" w14:textId="42B1B611" w:rsidR="004261FE" w:rsidRDefault="000B5B94" w:rsidP="000B5B94">
      <w:pPr>
        <w:jc w:val="center"/>
        <w:rPr>
          <w:b/>
          <w:bCs/>
        </w:rPr>
      </w:pPr>
      <w:bookmarkStart w:id="0" w:name="_Hlk507663904"/>
      <w:r w:rsidRPr="00876F28">
        <w:rPr>
          <w:b/>
          <w:bCs/>
          <w:noProof/>
        </w:rPr>
        <w:drawing>
          <wp:inline distT="0" distB="0" distL="0" distR="0" wp14:anchorId="36A29540" wp14:editId="16448162">
            <wp:extent cx="1876425" cy="885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885825"/>
                    </a:xfrm>
                    <a:prstGeom prst="rect">
                      <a:avLst/>
                    </a:prstGeom>
                    <a:noFill/>
                    <a:ln>
                      <a:noFill/>
                    </a:ln>
                  </pic:spPr>
                </pic:pic>
              </a:graphicData>
            </a:graphic>
          </wp:inline>
        </w:drawing>
      </w:r>
    </w:p>
    <w:p w14:paraId="7DA96CEC" w14:textId="254F6AD2" w:rsidR="00E70E9D" w:rsidRDefault="0074458E" w:rsidP="00E70E9D">
      <w:pPr>
        <w:jc w:val="center"/>
        <w:rPr>
          <w:b/>
          <w:sz w:val="32"/>
          <w:szCs w:val="32"/>
        </w:rPr>
      </w:pPr>
      <w:r>
        <w:rPr>
          <w:b/>
          <w:sz w:val="32"/>
          <w:szCs w:val="32"/>
        </w:rPr>
        <w:t>ASSETS</w:t>
      </w:r>
      <w:r w:rsidR="00E70E9D" w:rsidRPr="0006301F">
        <w:rPr>
          <w:b/>
          <w:sz w:val="32"/>
          <w:szCs w:val="32"/>
        </w:rPr>
        <w:t xml:space="preserve"> </w:t>
      </w:r>
      <w:r w:rsidR="00327EE3">
        <w:rPr>
          <w:b/>
          <w:sz w:val="32"/>
          <w:szCs w:val="32"/>
        </w:rPr>
        <w:t>- STANDARD OPERATING PROCEDURES</w:t>
      </w:r>
    </w:p>
    <w:p w14:paraId="028CCEF8" w14:textId="1B361FA4" w:rsidR="00824F97" w:rsidRPr="00824F97" w:rsidRDefault="005C4344" w:rsidP="005C4344">
      <w:pPr>
        <w:rPr>
          <w:b/>
          <w:color w:val="FF0000"/>
          <w:sz w:val="24"/>
          <w:szCs w:val="24"/>
        </w:rPr>
      </w:pPr>
      <w:r w:rsidRPr="005C4344">
        <w:rPr>
          <w:bCs/>
          <w:sz w:val="24"/>
          <w:szCs w:val="24"/>
        </w:rPr>
        <w:t>Programs shall submit all assets purchasing requests electronically via the purchasing portal and shall be recorded on the purchasing log</w:t>
      </w:r>
      <w:r w:rsidR="00EB3D36" w:rsidRPr="005C4344">
        <w:rPr>
          <w:bCs/>
          <w:sz w:val="24"/>
          <w:szCs w:val="24"/>
        </w:rPr>
        <w:t>.</w:t>
      </w:r>
      <w:r>
        <w:rPr>
          <w:bCs/>
          <w:sz w:val="24"/>
          <w:szCs w:val="24"/>
        </w:rPr>
        <w:t xml:space="preserve"> </w:t>
      </w:r>
      <w:r w:rsidRPr="00824F97">
        <w:rPr>
          <w:b/>
          <w:color w:val="FF0000"/>
          <w:sz w:val="24"/>
          <w:szCs w:val="24"/>
          <w:highlight w:val="yellow"/>
        </w:rPr>
        <w:t xml:space="preserve">No items classified as property (fixed asset) should be </w:t>
      </w:r>
      <w:r>
        <w:rPr>
          <w:b/>
          <w:color w:val="FF0000"/>
          <w:sz w:val="24"/>
          <w:szCs w:val="24"/>
          <w:highlight w:val="yellow"/>
        </w:rPr>
        <w:t xml:space="preserve">submitted by </w:t>
      </w:r>
      <w:r w:rsidRPr="00824F97">
        <w:rPr>
          <w:b/>
          <w:color w:val="FF0000"/>
          <w:sz w:val="24"/>
          <w:szCs w:val="24"/>
          <w:highlight w:val="yellow"/>
        </w:rPr>
        <w:t>shopping cart.</w:t>
      </w:r>
    </w:p>
    <w:p w14:paraId="769959EC" w14:textId="20319483" w:rsidR="006E3234" w:rsidRDefault="006E3234">
      <w:pPr>
        <w:rPr>
          <w:b/>
          <w:bCs/>
          <w:u w:val="single"/>
        </w:rPr>
      </w:pPr>
      <w:r>
        <w:rPr>
          <w:b/>
          <w:bCs/>
          <w:u w:val="single"/>
        </w:rPr>
        <w:t>FIXED ASSETS</w:t>
      </w:r>
      <w:r w:rsidR="00673C7E">
        <w:rPr>
          <w:b/>
          <w:bCs/>
          <w:u w:val="single"/>
        </w:rPr>
        <w:t xml:space="preserve"> - DEFINITION</w:t>
      </w:r>
    </w:p>
    <w:p w14:paraId="61AD20F9" w14:textId="7192C3BD" w:rsidR="006E3234" w:rsidRDefault="006E3234" w:rsidP="00D91FB1">
      <w:pPr>
        <w:jc w:val="both"/>
        <w:rPr>
          <w:sz w:val="23"/>
          <w:szCs w:val="23"/>
        </w:rPr>
      </w:pPr>
      <w:r w:rsidRPr="006E3234">
        <w:t>Fixed Assets are assets of long term character, non-consumable in nature and are intended to be held or used.</w:t>
      </w:r>
      <w:r>
        <w:t xml:space="preserve">  </w:t>
      </w:r>
      <w:r w:rsidR="00CB0823">
        <w:rPr>
          <w:sz w:val="23"/>
          <w:szCs w:val="23"/>
        </w:rPr>
        <w:t>These include land, buildings, land improvements, machinery, furniture, infrastructure and other equipment whose cost is $1000 or more (and all items listed to be added regardless of price, see page 4). All of the costs required to get the assets in existing condition and location are capitalized (i.e., cost of negotiations, finder</w:t>
      </w:r>
      <w:r w:rsidR="0069231E">
        <w:rPr>
          <w:sz w:val="23"/>
          <w:szCs w:val="23"/>
        </w:rPr>
        <w:t>’</w:t>
      </w:r>
      <w:r w:rsidR="00CB0823">
        <w:rPr>
          <w:sz w:val="23"/>
          <w:szCs w:val="23"/>
        </w:rPr>
        <w:t>s fees, installation, breaking in, etc</w:t>
      </w:r>
      <w:r w:rsidR="009F3D5B">
        <w:rPr>
          <w:sz w:val="23"/>
          <w:szCs w:val="23"/>
        </w:rPr>
        <w:t>.</w:t>
      </w:r>
      <w:r w:rsidR="00CB0823">
        <w:rPr>
          <w:sz w:val="23"/>
          <w:szCs w:val="23"/>
        </w:rPr>
        <w:t>).</w:t>
      </w:r>
    </w:p>
    <w:p w14:paraId="7D7D3565" w14:textId="07685707" w:rsidR="00CB0823" w:rsidRPr="0069231E" w:rsidRDefault="00CB0823" w:rsidP="00D91FB1">
      <w:pPr>
        <w:pStyle w:val="Default"/>
        <w:jc w:val="both"/>
        <w:rPr>
          <w:i/>
          <w:iCs/>
          <w:sz w:val="23"/>
          <w:szCs w:val="23"/>
          <w:u w:val="single"/>
        </w:rPr>
      </w:pPr>
      <w:r>
        <w:rPr>
          <w:sz w:val="23"/>
          <w:szCs w:val="23"/>
        </w:rPr>
        <w:t xml:space="preserve">Property item per (Section 29-9-21) which costs $1,000 or more unless the items purchased fall within the groups listed below. </w:t>
      </w:r>
      <w:r w:rsidRPr="0069231E">
        <w:rPr>
          <w:i/>
          <w:iCs/>
          <w:sz w:val="23"/>
          <w:szCs w:val="23"/>
          <w:u w:val="single"/>
        </w:rPr>
        <w:t xml:space="preserve">These items will be reported as equipment, regardless of their purchase value. </w:t>
      </w:r>
    </w:p>
    <w:p w14:paraId="64F2AA52" w14:textId="77777777" w:rsidR="00CB0823" w:rsidRDefault="00CB0823" w:rsidP="00EB6183">
      <w:pPr>
        <w:pStyle w:val="Default"/>
        <w:jc w:val="both"/>
        <w:rPr>
          <w:sz w:val="23"/>
          <w:szCs w:val="23"/>
        </w:rPr>
      </w:pPr>
    </w:p>
    <w:p w14:paraId="47766E89" w14:textId="77777777" w:rsidR="00CB0823" w:rsidRDefault="00CB0823" w:rsidP="00EB6183">
      <w:pPr>
        <w:pStyle w:val="Default"/>
        <w:jc w:val="both"/>
        <w:rPr>
          <w:sz w:val="23"/>
          <w:szCs w:val="23"/>
        </w:rPr>
      </w:pPr>
      <w:r>
        <w:rPr>
          <w:sz w:val="23"/>
          <w:szCs w:val="23"/>
        </w:rPr>
        <w:t xml:space="preserve">• Weapons </w:t>
      </w:r>
    </w:p>
    <w:p w14:paraId="283D740B" w14:textId="77777777" w:rsidR="005C4344" w:rsidRPr="005C4344" w:rsidRDefault="00CB0823" w:rsidP="005C4344">
      <w:pPr>
        <w:pStyle w:val="Default"/>
        <w:jc w:val="both"/>
        <w:rPr>
          <w:sz w:val="18"/>
          <w:szCs w:val="18"/>
        </w:rPr>
      </w:pPr>
      <w:r>
        <w:rPr>
          <w:sz w:val="23"/>
          <w:szCs w:val="23"/>
        </w:rPr>
        <w:t xml:space="preserve">• Cameras and camera equipment </w:t>
      </w:r>
      <w:r w:rsidR="005C4344" w:rsidRPr="005C4344">
        <w:rPr>
          <w:sz w:val="18"/>
          <w:szCs w:val="18"/>
        </w:rPr>
        <w:t xml:space="preserve">(greater than or equal to $250 must be labeled property of MDE) </w:t>
      </w:r>
    </w:p>
    <w:p w14:paraId="0575A906" w14:textId="77777777" w:rsidR="00CB0823" w:rsidRDefault="00CB0823" w:rsidP="00EB6183">
      <w:pPr>
        <w:pStyle w:val="Default"/>
        <w:jc w:val="both"/>
        <w:rPr>
          <w:sz w:val="23"/>
          <w:szCs w:val="23"/>
        </w:rPr>
      </w:pPr>
      <w:r>
        <w:rPr>
          <w:sz w:val="23"/>
          <w:szCs w:val="23"/>
        </w:rPr>
        <w:t xml:space="preserve">• Two-way radio equipment </w:t>
      </w:r>
    </w:p>
    <w:p w14:paraId="54489417" w14:textId="77777777" w:rsidR="005C4344" w:rsidRPr="005C4344" w:rsidRDefault="00CB0823" w:rsidP="005C4344">
      <w:pPr>
        <w:pStyle w:val="Default"/>
        <w:jc w:val="both"/>
        <w:rPr>
          <w:sz w:val="18"/>
          <w:szCs w:val="18"/>
        </w:rPr>
      </w:pPr>
      <w:r>
        <w:rPr>
          <w:sz w:val="23"/>
          <w:szCs w:val="23"/>
        </w:rPr>
        <w:t xml:space="preserve">• Televisions </w:t>
      </w:r>
      <w:r w:rsidR="005C4344" w:rsidRPr="005C4344">
        <w:rPr>
          <w:sz w:val="18"/>
          <w:szCs w:val="18"/>
        </w:rPr>
        <w:t xml:space="preserve">(greater than or equal to $250 must be labeled property of MDE) </w:t>
      </w:r>
    </w:p>
    <w:p w14:paraId="31D0C642" w14:textId="77777777" w:rsidR="00CB0823" w:rsidRDefault="00CB0823" w:rsidP="00EB6183">
      <w:pPr>
        <w:pStyle w:val="Default"/>
        <w:jc w:val="both"/>
        <w:rPr>
          <w:sz w:val="23"/>
          <w:szCs w:val="23"/>
        </w:rPr>
      </w:pPr>
      <w:r>
        <w:rPr>
          <w:sz w:val="23"/>
          <w:szCs w:val="23"/>
        </w:rPr>
        <w:t xml:space="preserve">• Lawn maintenance equipment </w:t>
      </w:r>
    </w:p>
    <w:p w14:paraId="31529018" w14:textId="77777777" w:rsidR="00CB0823" w:rsidRDefault="00CB0823" w:rsidP="00EB6183">
      <w:pPr>
        <w:pStyle w:val="Default"/>
        <w:jc w:val="both"/>
        <w:rPr>
          <w:sz w:val="23"/>
          <w:szCs w:val="23"/>
        </w:rPr>
      </w:pPr>
      <w:r>
        <w:rPr>
          <w:sz w:val="23"/>
          <w:szCs w:val="23"/>
        </w:rPr>
        <w:t xml:space="preserve">• Cellular telephones </w:t>
      </w:r>
    </w:p>
    <w:p w14:paraId="39E09C01" w14:textId="42DDE676" w:rsidR="00BB78AA" w:rsidRPr="005C4344" w:rsidRDefault="00CB0823" w:rsidP="00EB6183">
      <w:pPr>
        <w:pStyle w:val="Default"/>
        <w:jc w:val="both"/>
        <w:rPr>
          <w:sz w:val="18"/>
          <w:szCs w:val="18"/>
        </w:rPr>
      </w:pPr>
      <w:r>
        <w:rPr>
          <w:sz w:val="23"/>
          <w:szCs w:val="23"/>
        </w:rPr>
        <w:t xml:space="preserve">• Computer and computer equipment </w:t>
      </w:r>
      <w:r w:rsidRPr="005C4344">
        <w:rPr>
          <w:sz w:val="18"/>
          <w:szCs w:val="18"/>
        </w:rPr>
        <w:t>(greater than or equal to $250</w:t>
      </w:r>
      <w:r w:rsidR="005C4344" w:rsidRPr="005C4344">
        <w:rPr>
          <w:sz w:val="18"/>
          <w:szCs w:val="18"/>
        </w:rPr>
        <w:t xml:space="preserve"> must be labeled property of MDE</w:t>
      </w:r>
      <w:r w:rsidRPr="005C4344">
        <w:rPr>
          <w:sz w:val="18"/>
          <w:szCs w:val="18"/>
        </w:rPr>
        <w:t xml:space="preserve">) </w:t>
      </w:r>
    </w:p>
    <w:p w14:paraId="7CC0B56C" w14:textId="77777777" w:rsidR="00CB0823" w:rsidRDefault="00CB0823" w:rsidP="00EB6183">
      <w:pPr>
        <w:pStyle w:val="Default"/>
        <w:jc w:val="both"/>
        <w:rPr>
          <w:sz w:val="23"/>
          <w:szCs w:val="23"/>
        </w:rPr>
      </w:pPr>
      <w:r>
        <w:rPr>
          <w:sz w:val="23"/>
          <w:szCs w:val="23"/>
        </w:rPr>
        <w:t xml:space="preserve">• Chainsaws </w:t>
      </w:r>
    </w:p>
    <w:p w14:paraId="07FCF3AA" w14:textId="77777777" w:rsidR="00CB0823" w:rsidRDefault="00CB0823" w:rsidP="00EB6183">
      <w:pPr>
        <w:pStyle w:val="Default"/>
        <w:jc w:val="both"/>
        <w:rPr>
          <w:sz w:val="23"/>
          <w:szCs w:val="23"/>
        </w:rPr>
      </w:pPr>
      <w:r>
        <w:rPr>
          <w:sz w:val="23"/>
          <w:szCs w:val="23"/>
        </w:rPr>
        <w:t xml:space="preserve">• Air compressors </w:t>
      </w:r>
    </w:p>
    <w:p w14:paraId="0E1C64F4" w14:textId="77777777" w:rsidR="00CB0823" w:rsidRDefault="00CB0823" w:rsidP="00EB6183">
      <w:pPr>
        <w:pStyle w:val="Default"/>
        <w:jc w:val="both"/>
        <w:rPr>
          <w:sz w:val="23"/>
          <w:szCs w:val="23"/>
        </w:rPr>
      </w:pPr>
      <w:r>
        <w:rPr>
          <w:sz w:val="23"/>
          <w:szCs w:val="23"/>
        </w:rPr>
        <w:t xml:space="preserve">• Welding machines </w:t>
      </w:r>
    </w:p>
    <w:p w14:paraId="72598DD9" w14:textId="77777777" w:rsidR="00CB0823" w:rsidRDefault="00CB0823" w:rsidP="00EB6183">
      <w:pPr>
        <w:pStyle w:val="Default"/>
        <w:jc w:val="both"/>
        <w:rPr>
          <w:sz w:val="23"/>
          <w:szCs w:val="23"/>
        </w:rPr>
      </w:pPr>
      <w:r>
        <w:rPr>
          <w:sz w:val="23"/>
          <w:szCs w:val="23"/>
        </w:rPr>
        <w:t xml:space="preserve">• Generators </w:t>
      </w:r>
    </w:p>
    <w:p w14:paraId="70A3BA49" w14:textId="59632E32" w:rsidR="00CB0823" w:rsidRDefault="00CB0823" w:rsidP="00EB6183">
      <w:pPr>
        <w:pStyle w:val="Default"/>
        <w:jc w:val="both"/>
        <w:rPr>
          <w:sz w:val="23"/>
          <w:szCs w:val="23"/>
        </w:rPr>
      </w:pPr>
      <w:r>
        <w:rPr>
          <w:sz w:val="23"/>
          <w:szCs w:val="23"/>
        </w:rPr>
        <w:t xml:space="preserve">• Motorized Vehicles </w:t>
      </w:r>
    </w:p>
    <w:p w14:paraId="4CF01E30" w14:textId="32C2F21A" w:rsidR="00BB78AA" w:rsidRDefault="00BB78AA" w:rsidP="00EB6183">
      <w:pPr>
        <w:pStyle w:val="Default"/>
        <w:jc w:val="both"/>
        <w:rPr>
          <w:sz w:val="23"/>
          <w:szCs w:val="23"/>
        </w:rPr>
      </w:pPr>
    </w:p>
    <w:p w14:paraId="7BCEA10A" w14:textId="4D1DAF81" w:rsidR="00BB78AA" w:rsidRDefault="00AF57AB" w:rsidP="00EB6183">
      <w:pPr>
        <w:pStyle w:val="Default"/>
        <w:jc w:val="both"/>
        <w:rPr>
          <w:sz w:val="23"/>
          <w:szCs w:val="23"/>
        </w:rPr>
      </w:pPr>
      <w:r>
        <w:rPr>
          <w:b/>
          <w:bCs/>
          <w:sz w:val="23"/>
          <w:szCs w:val="23"/>
          <w:u w:val="single"/>
        </w:rPr>
        <w:t>FURNITURE</w:t>
      </w:r>
      <w:r w:rsidR="00BB78AA" w:rsidRPr="00673C7E">
        <w:rPr>
          <w:b/>
          <w:bCs/>
          <w:sz w:val="23"/>
          <w:szCs w:val="23"/>
        </w:rPr>
        <w:t xml:space="preserve"> </w:t>
      </w:r>
      <w:r w:rsidR="00BB78AA">
        <w:rPr>
          <w:sz w:val="23"/>
          <w:szCs w:val="23"/>
        </w:rPr>
        <w:t xml:space="preserve">shall be construed to include desks, chairs, tables, seats, filing cabinets, bookcases and all other items of a similar nature, as well as dormitory furniture, appliances and all other items of personal property generally referred to as </w:t>
      </w:r>
      <w:r w:rsidR="00BB78AA">
        <w:rPr>
          <w:i/>
          <w:iCs/>
          <w:sz w:val="23"/>
          <w:szCs w:val="23"/>
        </w:rPr>
        <w:t xml:space="preserve">home, office </w:t>
      </w:r>
      <w:r w:rsidR="00BB78AA">
        <w:rPr>
          <w:sz w:val="23"/>
          <w:szCs w:val="23"/>
        </w:rPr>
        <w:t xml:space="preserve">or </w:t>
      </w:r>
      <w:r w:rsidR="00BB78AA">
        <w:rPr>
          <w:i/>
          <w:iCs/>
          <w:sz w:val="23"/>
          <w:szCs w:val="23"/>
        </w:rPr>
        <w:t>school furniture</w:t>
      </w:r>
      <w:r w:rsidR="00BB78AA">
        <w:rPr>
          <w:sz w:val="23"/>
          <w:szCs w:val="23"/>
        </w:rPr>
        <w:t>.</w:t>
      </w:r>
    </w:p>
    <w:p w14:paraId="229E13E0" w14:textId="77777777" w:rsidR="00BD447B" w:rsidRDefault="00BD447B" w:rsidP="00EB6183">
      <w:pPr>
        <w:spacing w:after="0"/>
        <w:jc w:val="both"/>
        <w:rPr>
          <w:b/>
          <w:bCs/>
          <w:u w:val="single"/>
        </w:rPr>
      </w:pPr>
    </w:p>
    <w:p w14:paraId="477CB00B" w14:textId="33998B02" w:rsidR="002D0520" w:rsidRDefault="00BD447B" w:rsidP="00EB6183">
      <w:pPr>
        <w:spacing w:after="0"/>
        <w:jc w:val="both"/>
        <w:rPr>
          <w:b/>
          <w:bCs/>
          <w:u w:val="single"/>
        </w:rPr>
      </w:pPr>
      <w:r>
        <w:rPr>
          <w:b/>
          <w:bCs/>
          <w:u w:val="single"/>
        </w:rPr>
        <w:t xml:space="preserve">ASSETS </w:t>
      </w:r>
      <w:r w:rsidR="005A0DFD" w:rsidRPr="00A0581D">
        <w:rPr>
          <w:b/>
          <w:bCs/>
          <w:u w:val="single"/>
        </w:rPr>
        <w:t>PORTAL REQUESTS</w:t>
      </w:r>
    </w:p>
    <w:p w14:paraId="6D59F0DD" w14:textId="4F30400F" w:rsidR="00824F97" w:rsidRDefault="005A0DFD" w:rsidP="00EB6183">
      <w:pPr>
        <w:pStyle w:val="ListParagraph"/>
        <w:numPr>
          <w:ilvl w:val="0"/>
          <w:numId w:val="1"/>
        </w:numPr>
        <w:jc w:val="both"/>
      </w:pPr>
      <w:r>
        <w:t>P</w:t>
      </w:r>
      <w:r w:rsidR="00571497">
        <w:t>ro</w:t>
      </w:r>
      <w:r w:rsidR="00824F97">
        <w:t xml:space="preserve">gram will verify </w:t>
      </w:r>
      <w:r w:rsidR="005519F7">
        <w:t xml:space="preserve">availability of </w:t>
      </w:r>
      <w:r w:rsidR="00824F97">
        <w:t xml:space="preserve">funds </w:t>
      </w:r>
    </w:p>
    <w:p w14:paraId="239DC3A7" w14:textId="77777777" w:rsidR="00805220" w:rsidRDefault="00805220" w:rsidP="00EB6183">
      <w:pPr>
        <w:ind w:left="360"/>
        <w:jc w:val="both"/>
      </w:pPr>
    </w:p>
    <w:p w14:paraId="3E8C2FF1" w14:textId="77777777" w:rsidR="00805220" w:rsidRDefault="00805220" w:rsidP="00EB6183">
      <w:pPr>
        <w:jc w:val="both"/>
      </w:pPr>
    </w:p>
    <w:p w14:paraId="569B6436" w14:textId="7324D12D" w:rsidR="00824F97" w:rsidRPr="005C4344" w:rsidRDefault="00824F97" w:rsidP="005519F7">
      <w:pPr>
        <w:pStyle w:val="ListParagraph"/>
        <w:numPr>
          <w:ilvl w:val="0"/>
          <w:numId w:val="1"/>
        </w:numPr>
        <w:rPr>
          <w:sz w:val="18"/>
          <w:szCs w:val="18"/>
          <w:highlight w:val="yellow"/>
        </w:rPr>
      </w:pPr>
      <w:r>
        <w:lastRenderedPageBreak/>
        <w:t xml:space="preserve">Program will </w:t>
      </w:r>
      <w:r w:rsidR="00F607A0">
        <w:t>submit</w:t>
      </w:r>
      <w:r>
        <w:t xml:space="preserve"> Purchasing Request to the Purchasing Portal</w:t>
      </w:r>
      <w:r w:rsidR="00F607A0">
        <w:t xml:space="preserve"> at </w:t>
      </w:r>
      <w:hyperlink r:id="rId13" w:history="1">
        <w:r w:rsidR="00F607A0" w:rsidRPr="00D37401">
          <w:rPr>
            <w:rStyle w:val="Hyperlink"/>
          </w:rPr>
          <w:t>purchasingrequests@mdek12.org</w:t>
        </w:r>
      </w:hyperlink>
      <w:r w:rsidRPr="007C12CB">
        <w:t xml:space="preserve">. </w:t>
      </w:r>
      <w:r>
        <w:t xml:space="preserve"> </w:t>
      </w:r>
      <w:r w:rsidRPr="005C4344">
        <w:rPr>
          <w:b/>
          <w:bCs/>
          <w:color w:val="FF0000"/>
          <w:sz w:val="18"/>
          <w:szCs w:val="18"/>
          <w:highlight w:val="yellow"/>
        </w:rPr>
        <w:t xml:space="preserve">(See table </w:t>
      </w:r>
      <w:r w:rsidR="005C4344" w:rsidRPr="005C4344">
        <w:rPr>
          <w:b/>
          <w:bCs/>
          <w:color w:val="FF0000"/>
          <w:sz w:val="18"/>
          <w:szCs w:val="18"/>
          <w:highlight w:val="yellow"/>
        </w:rPr>
        <w:t xml:space="preserve">below </w:t>
      </w:r>
      <w:r w:rsidRPr="005C4344">
        <w:rPr>
          <w:b/>
          <w:bCs/>
          <w:color w:val="FF0000"/>
          <w:sz w:val="18"/>
          <w:szCs w:val="18"/>
          <w:highlight w:val="yellow"/>
        </w:rPr>
        <w:t xml:space="preserve">for guidance </w:t>
      </w:r>
      <w:r w:rsidR="00805220" w:rsidRPr="005C4344">
        <w:rPr>
          <w:b/>
          <w:bCs/>
          <w:color w:val="FF0000"/>
          <w:sz w:val="18"/>
          <w:szCs w:val="18"/>
          <w:highlight w:val="yellow"/>
        </w:rPr>
        <w:t xml:space="preserve">submitting </w:t>
      </w:r>
      <w:r w:rsidRPr="005C4344">
        <w:rPr>
          <w:b/>
          <w:bCs/>
          <w:color w:val="FF0000"/>
          <w:sz w:val="18"/>
          <w:szCs w:val="18"/>
          <w:highlight w:val="yellow"/>
        </w:rPr>
        <w:t>required documents</w:t>
      </w:r>
      <w:r w:rsidR="005C4344">
        <w:rPr>
          <w:b/>
          <w:bCs/>
          <w:color w:val="FF0000"/>
          <w:sz w:val="18"/>
          <w:szCs w:val="18"/>
        </w:rPr>
        <w:t xml:space="preserve"> </w:t>
      </w:r>
      <w:r w:rsidR="005C4344" w:rsidRPr="005C4344">
        <w:rPr>
          <w:b/>
          <w:bCs/>
          <w:color w:val="FF0000"/>
          <w:sz w:val="18"/>
          <w:szCs w:val="18"/>
          <w:highlight w:val="yellow"/>
        </w:rPr>
        <w:t>to procurement for processing</w:t>
      </w:r>
      <w:r w:rsidRPr="005C4344">
        <w:rPr>
          <w:b/>
          <w:bCs/>
          <w:color w:val="FF0000"/>
          <w:sz w:val="18"/>
          <w:szCs w:val="18"/>
          <w:highlight w:val="yellow"/>
        </w:rPr>
        <w:t xml:space="preserve">). </w:t>
      </w:r>
      <w:r w:rsidRPr="005C4344">
        <w:rPr>
          <w:color w:val="FF0000"/>
          <w:sz w:val="18"/>
          <w:szCs w:val="18"/>
          <w:highlight w:val="yellow"/>
        </w:rPr>
        <w:t xml:space="preserve"> </w:t>
      </w:r>
    </w:p>
    <w:p w14:paraId="667ECB7E" w14:textId="026C7530" w:rsidR="00824F97" w:rsidRPr="00824F97" w:rsidRDefault="00824F97" w:rsidP="00EB6183">
      <w:pPr>
        <w:rPr>
          <w:b/>
          <w:bCs/>
          <w:sz w:val="28"/>
          <w:szCs w:val="28"/>
        </w:rPr>
      </w:pPr>
      <w:r w:rsidRPr="00824F97">
        <w:rPr>
          <w:b/>
          <w:bCs/>
          <w:sz w:val="28"/>
          <w:szCs w:val="28"/>
          <w:highlight w:val="yellow"/>
        </w:rPr>
        <w:t>PROPERTY CATEGORY TABLE</w:t>
      </w:r>
    </w:p>
    <w:tbl>
      <w:tblPr>
        <w:tblStyle w:val="TableGrid"/>
        <w:tblW w:w="9540" w:type="dxa"/>
        <w:tblInd w:w="265" w:type="dxa"/>
        <w:tblLook w:val="04A0" w:firstRow="1" w:lastRow="0" w:firstColumn="1" w:lastColumn="0" w:noHBand="0" w:noVBand="1"/>
      </w:tblPr>
      <w:tblGrid>
        <w:gridCol w:w="2340"/>
        <w:gridCol w:w="1753"/>
        <w:gridCol w:w="1769"/>
        <w:gridCol w:w="1851"/>
        <w:gridCol w:w="27"/>
        <w:gridCol w:w="1800"/>
      </w:tblGrid>
      <w:tr w:rsidR="00B86C32" w:rsidRPr="00A1580B" w14:paraId="2C801D90" w14:textId="77777777" w:rsidTr="004845F0">
        <w:tc>
          <w:tcPr>
            <w:tcW w:w="2340" w:type="dxa"/>
            <w:shd w:val="clear" w:color="auto" w:fill="AEAAAA" w:themeFill="background2" w:themeFillShade="BF"/>
          </w:tcPr>
          <w:p w14:paraId="5F5B9BFA" w14:textId="77777777" w:rsidR="00B86C32" w:rsidRPr="00A1580B" w:rsidRDefault="00B86C32" w:rsidP="00EB6183">
            <w:pPr>
              <w:rPr>
                <w:b/>
                <w:bCs/>
                <w:sz w:val="24"/>
                <w:szCs w:val="24"/>
              </w:rPr>
            </w:pPr>
            <w:r w:rsidRPr="00A1580B">
              <w:rPr>
                <w:b/>
                <w:bCs/>
                <w:sz w:val="24"/>
                <w:szCs w:val="24"/>
              </w:rPr>
              <w:t>Furniture/Equipment (Contract)</w:t>
            </w:r>
          </w:p>
        </w:tc>
        <w:tc>
          <w:tcPr>
            <w:tcW w:w="1753" w:type="dxa"/>
            <w:shd w:val="clear" w:color="auto" w:fill="AEAAAA" w:themeFill="background2" w:themeFillShade="BF"/>
          </w:tcPr>
          <w:p w14:paraId="587BB3BD" w14:textId="77777777" w:rsidR="00B86C32" w:rsidRPr="00A1580B" w:rsidRDefault="00B86C32" w:rsidP="00EB6183">
            <w:pPr>
              <w:rPr>
                <w:b/>
                <w:bCs/>
                <w:sz w:val="24"/>
                <w:szCs w:val="24"/>
              </w:rPr>
            </w:pPr>
            <w:r w:rsidRPr="00A1580B">
              <w:rPr>
                <w:b/>
                <w:bCs/>
                <w:sz w:val="24"/>
                <w:szCs w:val="24"/>
              </w:rPr>
              <w:t>Vehicles</w:t>
            </w:r>
          </w:p>
        </w:tc>
        <w:tc>
          <w:tcPr>
            <w:tcW w:w="1769" w:type="dxa"/>
            <w:shd w:val="clear" w:color="auto" w:fill="AEAAAA" w:themeFill="background2" w:themeFillShade="BF"/>
          </w:tcPr>
          <w:p w14:paraId="1CAB4569" w14:textId="77777777" w:rsidR="00B86C32" w:rsidRPr="00A1580B" w:rsidRDefault="00B86C32" w:rsidP="00EB6183">
            <w:pPr>
              <w:rPr>
                <w:b/>
                <w:bCs/>
                <w:sz w:val="24"/>
                <w:szCs w:val="24"/>
              </w:rPr>
            </w:pPr>
            <w:r w:rsidRPr="00A1580B">
              <w:rPr>
                <w:b/>
                <w:bCs/>
                <w:sz w:val="24"/>
                <w:szCs w:val="24"/>
              </w:rPr>
              <w:t>IT Equipment (Contract)</w:t>
            </w:r>
          </w:p>
        </w:tc>
        <w:tc>
          <w:tcPr>
            <w:tcW w:w="1851" w:type="dxa"/>
            <w:shd w:val="clear" w:color="auto" w:fill="AEAAAA" w:themeFill="background2" w:themeFillShade="BF"/>
          </w:tcPr>
          <w:p w14:paraId="71928843" w14:textId="77777777" w:rsidR="00B86C32" w:rsidRPr="00A1580B" w:rsidRDefault="00B86C32" w:rsidP="00EB6183">
            <w:pPr>
              <w:rPr>
                <w:b/>
                <w:bCs/>
                <w:sz w:val="24"/>
                <w:szCs w:val="24"/>
              </w:rPr>
            </w:pPr>
            <w:r w:rsidRPr="00A1580B">
              <w:rPr>
                <w:b/>
                <w:bCs/>
                <w:sz w:val="24"/>
                <w:szCs w:val="24"/>
              </w:rPr>
              <w:t xml:space="preserve">IT Equipment (Non-Contract) </w:t>
            </w:r>
          </w:p>
        </w:tc>
        <w:tc>
          <w:tcPr>
            <w:tcW w:w="1827" w:type="dxa"/>
            <w:gridSpan w:val="2"/>
            <w:shd w:val="clear" w:color="auto" w:fill="AEAAAA" w:themeFill="background2" w:themeFillShade="BF"/>
          </w:tcPr>
          <w:p w14:paraId="1D82583F" w14:textId="77777777" w:rsidR="00B86C32" w:rsidRPr="00A1580B" w:rsidRDefault="00B86C32" w:rsidP="00EB6183">
            <w:pPr>
              <w:rPr>
                <w:b/>
                <w:bCs/>
                <w:sz w:val="24"/>
                <w:szCs w:val="24"/>
              </w:rPr>
            </w:pPr>
            <w:r w:rsidRPr="00A1580B">
              <w:rPr>
                <w:b/>
                <w:bCs/>
                <w:sz w:val="24"/>
                <w:szCs w:val="24"/>
              </w:rPr>
              <w:t>Equipment (Non-Contract)</w:t>
            </w:r>
          </w:p>
        </w:tc>
      </w:tr>
      <w:tr w:rsidR="00B86C32" w14:paraId="24FE5FCD" w14:textId="77777777" w:rsidTr="004845F0">
        <w:tc>
          <w:tcPr>
            <w:tcW w:w="2340" w:type="dxa"/>
          </w:tcPr>
          <w:p w14:paraId="49FAEB63" w14:textId="0E8329D7" w:rsidR="00B86C32" w:rsidRDefault="00B86C32" w:rsidP="00EB6183">
            <w:pPr>
              <w:tabs>
                <w:tab w:val="left" w:pos="1395"/>
              </w:tabs>
            </w:pPr>
            <w:r w:rsidRPr="000D7EC9">
              <w:rPr>
                <w:i/>
                <w:iCs/>
              </w:rPr>
              <w:t>Requisition</w:t>
            </w:r>
            <w:r w:rsidR="00F86AA2">
              <w:t xml:space="preserve"> - To include vendor/supplier number and reference State Contract Number if applicable.</w:t>
            </w:r>
          </w:p>
        </w:tc>
        <w:tc>
          <w:tcPr>
            <w:tcW w:w="1753" w:type="dxa"/>
          </w:tcPr>
          <w:p w14:paraId="3A251925" w14:textId="05CE3697" w:rsidR="00B86C32" w:rsidRDefault="00B86C32" w:rsidP="00EB6183">
            <w:r w:rsidRPr="000D7EC9">
              <w:rPr>
                <w:i/>
                <w:iCs/>
              </w:rPr>
              <w:t>Requisition</w:t>
            </w:r>
            <w:r w:rsidR="00F86AA2">
              <w:t xml:space="preserve"> - To include vendor/supplier number and reference State Contract Number if applicable.</w:t>
            </w:r>
          </w:p>
        </w:tc>
        <w:tc>
          <w:tcPr>
            <w:tcW w:w="1769" w:type="dxa"/>
          </w:tcPr>
          <w:p w14:paraId="3C4274A9" w14:textId="54989E69" w:rsidR="00B86C32" w:rsidRDefault="00B86C32" w:rsidP="00EB6183">
            <w:r w:rsidRPr="000D7EC9">
              <w:rPr>
                <w:i/>
                <w:iCs/>
              </w:rPr>
              <w:t>Requisition</w:t>
            </w:r>
            <w:r w:rsidR="00F86AA2">
              <w:t xml:space="preserve"> - To include vendor/supplier number and reference State Contract Number if applicable.</w:t>
            </w:r>
          </w:p>
        </w:tc>
        <w:tc>
          <w:tcPr>
            <w:tcW w:w="1878" w:type="dxa"/>
            <w:gridSpan w:val="2"/>
          </w:tcPr>
          <w:p w14:paraId="5C825787" w14:textId="2CB0DBD6" w:rsidR="00B86C32" w:rsidRDefault="00B86C32" w:rsidP="00EB6183">
            <w:r w:rsidRPr="000D7EC9">
              <w:rPr>
                <w:i/>
                <w:iCs/>
              </w:rPr>
              <w:t>Requisition</w:t>
            </w:r>
            <w:r w:rsidR="00F86AA2">
              <w:t xml:space="preserve"> - To include vendor/supplier number and reference State Contract Number if applicable.</w:t>
            </w:r>
          </w:p>
        </w:tc>
        <w:tc>
          <w:tcPr>
            <w:tcW w:w="1800" w:type="dxa"/>
          </w:tcPr>
          <w:p w14:paraId="0F64B19C" w14:textId="4CA8E33D" w:rsidR="00B86C32" w:rsidRDefault="00B86C32" w:rsidP="00EB6183">
            <w:r w:rsidRPr="000D7EC9">
              <w:rPr>
                <w:i/>
                <w:iCs/>
              </w:rPr>
              <w:t>Requisition</w:t>
            </w:r>
            <w:r w:rsidR="00F86AA2">
              <w:t xml:space="preserve"> - To include vendor/supplier number and reference State Contract Number if applicable.</w:t>
            </w:r>
          </w:p>
        </w:tc>
      </w:tr>
      <w:tr w:rsidR="00B86C32" w14:paraId="10E1E22E" w14:textId="77777777" w:rsidTr="004845F0">
        <w:tc>
          <w:tcPr>
            <w:tcW w:w="2340" w:type="dxa"/>
          </w:tcPr>
          <w:p w14:paraId="2623368C" w14:textId="77777777" w:rsidR="00740697" w:rsidRPr="000D7EC9" w:rsidRDefault="00B86C32" w:rsidP="00EB6183">
            <w:pPr>
              <w:rPr>
                <w:i/>
                <w:iCs/>
              </w:rPr>
            </w:pPr>
            <w:r w:rsidRPr="000D7EC9">
              <w:rPr>
                <w:i/>
                <w:iCs/>
              </w:rPr>
              <w:t>Contract documents</w:t>
            </w:r>
            <w:r w:rsidR="00740697" w:rsidRPr="000D7EC9">
              <w:rPr>
                <w:i/>
                <w:iCs/>
              </w:rPr>
              <w:t xml:space="preserve"> </w:t>
            </w:r>
          </w:p>
          <w:p w14:paraId="4DAE02CE" w14:textId="0E9FBFFC" w:rsidR="00B86C32" w:rsidRDefault="00740697" w:rsidP="00EB6183">
            <w:r>
              <w:t>(MAGIC Print Preview-Contract)</w:t>
            </w:r>
          </w:p>
        </w:tc>
        <w:tc>
          <w:tcPr>
            <w:tcW w:w="1753" w:type="dxa"/>
          </w:tcPr>
          <w:p w14:paraId="27AE6FAE" w14:textId="77777777" w:rsidR="00B86C32" w:rsidRPr="000D7EC9" w:rsidRDefault="00B86C32" w:rsidP="00EB6183">
            <w:pPr>
              <w:rPr>
                <w:i/>
                <w:iCs/>
              </w:rPr>
            </w:pPr>
            <w:r w:rsidRPr="000D7EC9">
              <w:rPr>
                <w:i/>
                <w:iCs/>
              </w:rPr>
              <w:t>Contract documents</w:t>
            </w:r>
          </w:p>
        </w:tc>
        <w:tc>
          <w:tcPr>
            <w:tcW w:w="1769" w:type="dxa"/>
          </w:tcPr>
          <w:p w14:paraId="69FF2DB1" w14:textId="77777777" w:rsidR="00B86C32" w:rsidRDefault="00B86C32" w:rsidP="00EB6183">
            <w:r>
              <w:t xml:space="preserve">EPL </w:t>
            </w:r>
            <w:r w:rsidRPr="000D7EC9">
              <w:rPr>
                <w:i/>
                <w:iCs/>
              </w:rPr>
              <w:t>Contract Documents</w:t>
            </w:r>
          </w:p>
        </w:tc>
        <w:tc>
          <w:tcPr>
            <w:tcW w:w="1878" w:type="dxa"/>
            <w:gridSpan w:val="2"/>
          </w:tcPr>
          <w:p w14:paraId="7D88C413" w14:textId="77777777" w:rsidR="00B86C32" w:rsidRPr="000D7EC9" w:rsidRDefault="00B86C32" w:rsidP="00EB6183">
            <w:pPr>
              <w:rPr>
                <w:i/>
                <w:iCs/>
              </w:rPr>
            </w:pPr>
            <w:r w:rsidRPr="000D7EC9">
              <w:rPr>
                <w:i/>
                <w:iCs/>
              </w:rPr>
              <w:t>MDE Quote Form</w:t>
            </w:r>
          </w:p>
        </w:tc>
        <w:tc>
          <w:tcPr>
            <w:tcW w:w="1800" w:type="dxa"/>
          </w:tcPr>
          <w:p w14:paraId="02D718DF" w14:textId="77777777" w:rsidR="00B86C32" w:rsidRPr="000D7EC9" w:rsidRDefault="00B86C32" w:rsidP="00EB6183">
            <w:pPr>
              <w:rPr>
                <w:i/>
                <w:iCs/>
              </w:rPr>
            </w:pPr>
            <w:r w:rsidRPr="000D7EC9">
              <w:rPr>
                <w:i/>
                <w:iCs/>
              </w:rPr>
              <w:t>MDE Quote Form</w:t>
            </w:r>
          </w:p>
        </w:tc>
      </w:tr>
      <w:tr w:rsidR="00B86C32" w14:paraId="3CE552B9" w14:textId="77777777" w:rsidTr="004845F0">
        <w:tc>
          <w:tcPr>
            <w:tcW w:w="2340" w:type="dxa"/>
          </w:tcPr>
          <w:p w14:paraId="44AEB6E9" w14:textId="38CDBC2C" w:rsidR="00B86C32" w:rsidRDefault="00805220" w:rsidP="00EB6183">
            <w:r w:rsidRPr="000D7EC9">
              <w:rPr>
                <w:i/>
                <w:iCs/>
              </w:rPr>
              <w:t xml:space="preserve">State </w:t>
            </w:r>
            <w:r w:rsidR="00B86C32" w:rsidRPr="000D7EC9">
              <w:rPr>
                <w:i/>
                <w:iCs/>
              </w:rPr>
              <w:t>Price List</w:t>
            </w:r>
            <w:r w:rsidR="00B86C32">
              <w:t xml:space="preserve"> (Highlight item)</w:t>
            </w:r>
          </w:p>
        </w:tc>
        <w:tc>
          <w:tcPr>
            <w:tcW w:w="1753" w:type="dxa"/>
          </w:tcPr>
          <w:p w14:paraId="7DABDBF6" w14:textId="24095565" w:rsidR="00B86C32" w:rsidRDefault="00805220" w:rsidP="00EB6183">
            <w:r w:rsidRPr="000D7EC9">
              <w:rPr>
                <w:i/>
                <w:iCs/>
              </w:rPr>
              <w:t xml:space="preserve">State </w:t>
            </w:r>
            <w:r w:rsidR="00B86C32" w:rsidRPr="000D7EC9">
              <w:rPr>
                <w:i/>
                <w:iCs/>
              </w:rPr>
              <w:t>Price List</w:t>
            </w:r>
            <w:r w:rsidR="00B86C32">
              <w:t xml:space="preserve"> (Highlight Item)</w:t>
            </w:r>
          </w:p>
        </w:tc>
        <w:tc>
          <w:tcPr>
            <w:tcW w:w="1769" w:type="dxa"/>
          </w:tcPr>
          <w:p w14:paraId="45226BF8" w14:textId="77777777" w:rsidR="00B86C32" w:rsidRDefault="00B86C32" w:rsidP="00EB6183">
            <w:r>
              <w:t xml:space="preserve">EPL </w:t>
            </w:r>
            <w:r w:rsidRPr="000D7EC9">
              <w:rPr>
                <w:i/>
                <w:iCs/>
              </w:rPr>
              <w:t>Instructions for Use</w:t>
            </w:r>
            <w:r>
              <w:t xml:space="preserve"> </w:t>
            </w:r>
          </w:p>
        </w:tc>
        <w:tc>
          <w:tcPr>
            <w:tcW w:w="1878" w:type="dxa"/>
            <w:gridSpan w:val="2"/>
          </w:tcPr>
          <w:p w14:paraId="5494EFD2" w14:textId="08E9798C" w:rsidR="00B86C32" w:rsidRDefault="00B86C32" w:rsidP="00EB6183">
            <w:r w:rsidRPr="000D7EC9">
              <w:rPr>
                <w:i/>
                <w:iCs/>
              </w:rPr>
              <w:t>Quote</w:t>
            </w:r>
            <w:r w:rsidR="0060319E">
              <w:t xml:space="preserve"> signed</w:t>
            </w:r>
            <w:r>
              <w:t xml:space="preserve"> on Vendor Letterhead</w:t>
            </w:r>
          </w:p>
        </w:tc>
        <w:tc>
          <w:tcPr>
            <w:tcW w:w="1800" w:type="dxa"/>
          </w:tcPr>
          <w:p w14:paraId="70C12640" w14:textId="640758E0" w:rsidR="00B86C32" w:rsidRDefault="00B86C32" w:rsidP="00EB6183">
            <w:r w:rsidRPr="000D7EC9">
              <w:rPr>
                <w:i/>
                <w:iCs/>
              </w:rPr>
              <w:t>Quote</w:t>
            </w:r>
            <w:r>
              <w:t xml:space="preserve"> </w:t>
            </w:r>
            <w:r w:rsidR="0060319E">
              <w:t xml:space="preserve">signed </w:t>
            </w:r>
            <w:r>
              <w:t>on Vendor Letterhead</w:t>
            </w:r>
          </w:p>
        </w:tc>
      </w:tr>
      <w:tr w:rsidR="00B86C32" w14:paraId="3C0EE3DF" w14:textId="77777777" w:rsidTr="004845F0">
        <w:tc>
          <w:tcPr>
            <w:tcW w:w="2340" w:type="dxa"/>
          </w:tcPr>
          <w:p w14:paraId="44A34538" w14:textId="77777777" w:rsidR="00B86C32" w:rsidRPr="000D7EC9" w:rsidRDefault="00B86C32" w:rsidP="00EB6183">
            <w:pPr>
              <w:rPr>
                <w:i/>
                <w:iCs/>
              </w:rPr>
            </w:pPr>
            <w:r w:rsidRPr="000D7EC9">
              <w:rPr>
                <w:i/>
                <w:iCs/>
              </w:rPr>
              <w:t>MDE Quote Form</w:t>
            </w:r>
          </w:p>
        </w:tc>
        <w:tc>
          <w:tcPr>
            <w:tcW w:w="1753" w:type="dxa"/>
          </w:tcPr>
          <w:p w14:paraId="46A35028" w14:textId="77777777" w:rsidR="00B86C32" w:rsidRPr="000D7EC9" w:rsidRDefault="00B86C32" w:rsidP="00EB6183">
            <w:pPr>
              <w:rPr>
                <w:i/>
                <w:iCs/>
              </w:rPr>
            </w:pPr>
            <w:r w:rsidRPr="000D7EC9">
              <w:rPr>
                <w:i/>
                <w:iCs/>
              </w:rPr>
              <w:t>VR-1 Form</w:t>
            </w:r>
          </w:p>
        </w:tc>
        <w:tc>
          <w:tcPr>
            <w:tcW w:w="1769" w:type="dxa"/>
          </w:tcPr>
          <w:p w14:paraId="0246EE12" w14:textId="77777777" w:rsidR="00B86C32" w:rsidRDefault="00B86C32" w:rsidP="00EB6183">
            <w:r>
              <w:t xml:space="preserve">Approved MDE </w:t>
            </w:r>
            <w:r w:rsidRPr="000D7EC9">
              <w:rPr>
                <w:i/>
                <w:iCs/>
              </w:rPr>
              <w:t>Project Plan</w:t>
            </w:r>
            <w:r>
              <w:t xml:space="preserve"> (Current Fiscal Year)</w:t>
            </w:r>
          </w:p>
        </w:tc>
        <w:tc>
          <w:tcPr>
            <w:tcW w:w="1878" w:type="dxa"/>
            <w:gridSpan w:val="2"/>
          </w:tcPr>
          <w:p w14:paraId="7627CC5A" w14:textId="77777777" w:rsidR="00B86C32" w:rsidRDefault="00B86C32" w:rsidP="00EB6183">
            <w:r>
              <w:t xml:space="preserve">Approved MDE </w:t>
            </w:r>
            <w:r w:rsidRPr="000D7EC9">
              <w:rPr>
                <w:i/>
                <w:iCs/>
              </w:rPr>
              <w:t>Technology Purchase Request Form</w:t>
            </w:r>
            <w:r>
              <w:t xml:space="preserve"> (Blue Form)</w:t>
            </w:r>
          </w:p>
        </w:tc>
        <w:tc>
          <w:tcPr>
            <w:tcW w:w="1800" w:type="dxa"/>
          </w:tcPr>
          <w:p w14:paraId="6FD79227" w14:textId="4A53FA68" w:rsidR="00B86C32" w:rsidRDefault="00795DD5" w:rsidP="00EB6183">
            <w:r w:rsidRPr="000D7EC9">
              <w:rPr>
                <w:i/>
                <w:iCs/>
              </w:rPr>
              <w:t>W-9</w:t>
            </w:r>
            <w:r>
              <w:t xml:space="preserve"> Completed &amp; Signed</w:t>
            </w:r>
          </w:p>
        </w:tc>
      </w:tr>
      <w:tr w:rsidR="00B86C32" w14:paraId="56949984" w14:textId="77777777" w:rsidTr="004845F0">
        <w:tc>
          <w:tcPr>
            <w:tcW w:w="2340" w:type="dxa"/>
          </w:tcPr>
          <w:p w14:paraId="2248A5AD" w14:textId="664CFF7C" w:rsidR="00B86C32" w:rsidRDefault="00B86C32" w:rsidP="00EB6183">
            <w:r w:rsidRPr="000D7EC9">
              <w:rPr>
                <w:i/>
                <w:iCs/>
              </w:rPr>
              <w:t>Quote</w:t>
            </w:r>
            <w:r w:rsidR="00647964">
              <w:t xml:space="preserve"> sign</w:t>
            </w:r>
            <w:r w:rsidR="00740697">
              <w:t>e</w:t>
            </w:r>
            <w:r w:rsidR="00647964">
              <w:t>d</w:t>
            </w:r>
            <w:r>
              <w:t xml:space="preserve"> on Vendor Letterhead</w:t>
            </w:r>
            <w:r w:rsidR="00647964">
              <w:t xml:space="preserve"> (Expiration Date)</w:t>
            </w:r>
          </w:p>
        </w:tc>
        <w:tc>
          <w:tcPr>
            <w:tcW w:w="1753" w:type="dxa"/>
          </w:tcPr>
          <w:p w14:paraId="58089225" w14:textId="77777777" w:rsidR="00B86C32" w:rsidRPr="000D7EC9" w:rsidRDefault="00B86C32" w:rsidP="00EB6183">
            <w:pPr>
              <w:rPr>
                <w:i/>
                <w:iCs/>
              </w:rPr>
            </w:pPr>
            <w:r w:rsidRPr="000D7EC9">
              <w:rPr>
                <w:i/>
                <w:iCs/>
              </w:rPr>
              <w:t>Inventory Deletion Form</w:t>
            </w:r>
          </w:p>
        </w:tc>
        <w:tc>
          <w:tcPr>
            <w:tcW w:w="1769" w:type="dxa"/>
          </w:tcPr>
          <w:p w14:paraId="5BDB8D66" w14:textId="7C5A1C89" w:rsidR="00B86C32" w:rsidRDefault="00B86C32" w:rsidP="00EB6183">
            <w:r w:rsidRPr="000D7EC9">
              <w:rPr>
                <w:i/>
                <w:iCs/>
              </w:rPr>
              <w:t>MDE Quote Form</w:t>
            </w:r>
            <w:r w:rsidR="00647964">
              <w:t xml:space="preserve"> (Itemized List)</w:t>
            </w:r>
          </w:p>
        </w:tc>
        <w:tc>
          <w:tcPr>
            <w:tcW w:w="1878" w:type="dxa"/>
            <w:gridSpan w:val="2"/>
          </w:tcPr>
          <w:p w14:paraId="10CC7AD8" w14:textId="3BFE71E2" w:rsidR="00B86C32" w:rsidRDefault="00795DD5" w:rsidP="00EB6183">
            <w:r w:rsidRPr="000D7EC9">
              <w:rPr>
                <w:i/>
                <w:iCs/>
              </w:rPr>
              <w:t>Board Item</w:t>
            </w:r>
            <w:r>
              <w:t xml:space="preserve"> if CP-1 is $50,000</w:t>
            </w:r>
          </w:p>
        </w:tc>
        <w:tc>
          <w:tcPr>
            <w:tcW w:w="1800" w:type="dxa"/>
          </w:tcPr>
          <w:p w14:paraId="0F915C74" w14:textId="77777777" w:rsidR="00B86C32" w:rsidRDefault="00B86C32" w:rsidP="00EB6183"/>
        </w:tc>
      </w:tr>
      <w:tr w:rsidR="00B86C32" w14:paraId="679581F2" w14:textId="77777777" w:rsidTr="004845F0">
        <w:tc>
          <w:tcPr>
            <w:tcW w:w="2340" w:type="dxa"/>
          </w:tcPr>
          <w:p w14:paraId="1DD252D1" w14:textId="2A4E2E44" w:rsidR="00B86C32" w:rsidRDefault="00B86C32" w:rsidP="00EB6183"/>
        </w:tc>
        <w:tc>
          <w:tcPr>
            <w:tcW w:w="1753" w:type="dxa"/>
          </w:tcPr>
          <w:p w14:paraId="28BFEB0D" w14:textId="39E8E365" w:rsidR="00B86C32" w:rsidRDefault="00B86C32" w:rsidP="00EB6183"/>
        </w:tc>
        <w:tc>
          <w:tcPr>
            <w:tcW w:w="1769" w:type="dxa"/>
          </w:tcPr>
          <w:p w14:paraId="65A9245E" w14:textId="07330E9B" w:rsidR="00B86C32" w:rsidRDefault="00B86C32" w:rsidP="00EB6183">
            <w:r w:rsidRPr="000D7EC9">
              <w:rPr>
                <w:i/>
                <w:iCs/>
              </w:rPr>
              <w:t>Quote</w:t>
            </w:r>
            <w:r>
              <w:t xml:space="preserve"> </w:t>
            </w:r>
            <w:r w:rsidR="00647964">
              <w:t xml:space="preserve">signed </w:t>
            </w:r>
            <w:r>
              <w:t>on Vendor Letterhead with EPL information</w:t>
            </w:r>
            <w:r w:rsidR="00647964">
              <w:t xml:space="preserve"> (Expiration Date)</w:t>
            </w:r>
          </w:p>
        </w:tc>
        <w:tc>
          <w:tcPr>
            <w:tcW w:w="1878" w:type="dxa"/>
            <w:gridSpan w:val="2"/>
          </w:tcPr>
          <w:p w14:paraId="24E51167" w14:textId="437198CC" w:rsidR="00B86C32" w:rsidRDefault="00B86C32" w:rsidP="00EB6183"/>
        </w:tc>
        <w:tc>
          <w:tcPr>
            <w:tcW w:w="1800" w:type="dxa"/>
          </w:tcPr>
          <w:p w14:paraId="02D95B70" w14:textId="1FC45740" w:rsidR="00B86C32" w:rsidRDefault="00B86C32" w:rsidP="00EB6183"/>
        </w:tc>
      </w:tr>
      <w:tr w:rsidR="00B86C32" w14:paraId="628802D5" w14:textId="77777777" w:rsidTr="004845F0">
        <w:tc>
          <w:tcPr>
            <w:tcW w:w="2340" w:type="dxa"/>
          </w:tcPr>
          <w:p w14:paraId="6DA70BD6" w14:textId="77777777" w:rsidR="00B86C32" w:rsidRDefault="00B86C32" w:rsidP="00EB6183"/>
        </w:tc>
        <w:tc>
          <w:tcPr>
            <w:tcW w:w="1753" w:type="dxa"/>
          </w:tcPr>
          <w:p w14:paraId="3C7E094D" w14:textId="77777777" w:rsidR="00B86C32" w:rsidRDefault="00B86C32" w:rsidP="00EB6183"/>
        </w:tc>
        <w:tc>
          <w:tcPr>
            <w:tcW w:w="1769" w:type="dxa"/>
          </w:tcPr>
          <w:p w14:paraId="4A37B2DA" w14:textId="77777777" w:rsidR="00B86C32" w:rsidRDefault="00B86C32" w:rsidP="00EB6183">
            <w:r>
              <w:t xml:space="preserve">Approved MDE </w:t>
            </w:r>
            <w:r w:rsidRPr="000D7EC9">
              <w:rPr>
                <w:i/>
                <w:iCs/>
              </w:rPr>
              <w:t>Technology Purchase Request Form</w:t>
            </w:r>
            <w:r>
              <w:t xml:space="preserve"> (Blue Form)</w:t>
            </w:r>
          </w:p>
        </w:tc>
        <w:tc>
          <w:tcPr>
            <w:tcW w:w="1878" w:type="dxa"/>
            <w:gridSpan w:val="2"/>
          </w:tcPr>
          <w:p w14:paraId="55D533E7" w14:textId="77FFA5AB" w:rsidR="00B86C32" w:rsidRDefault="00B86C32" w:rsidP="00EB6183"/>
        </w:tc>
        <w:tc>
          <w:tcPr>
            <w:tcW w:w="1800" w:type="dxa"/>
          </w:tcPr>
          <w:p w14:paraId="6F351588" w14:textId="77777777" w:rsidR="00B86C32" w:rsidRDefault="00B86C32" w:rsidP="00EB6183"/>
        </w:tc>
      </w:tr>
      <w:tr w:rsidR="00795DD5" w14:paraId="60969E69" w14:textId="77777777" w:rsidTr="004845F0">
        <w:trPr>
          <w:trHeight w:val="710"/>
        </w:trPr>
        <w:tc>
          <w:tcPr>
            <w:tcW w:w="2340" w:type="dxa"/>
          </w:tcPr>
          <w:p w14:paraId="0D50AD46" w14:textId="77777777" w:rsidR="00795DD5" w:rsidRDefault="00795DD5" w:rsidP="00EB6183"/>
        </w:tc>
        <w:tc>
          <w:tcPr>
            <w:tcW w:w="1753" w:type="dxa"/>
          </w:tcPr>
          <w:p w14:paraId="6B1420C2" w14:textId="77777777" w:rsidR="00795DD5" w:rsidRDefault="00795DD5" w:rsidP="00EB6183"/>
        </w:tc>
        <w:tc>
          <w:tcPr>
            <w:tcW w:w="1769" w:type="dxa"/>
          </w:tcPr>
          <w:p w14:paraId="7E399381" w14:textId="5BF5D1E0" w:rsidR="00795DD5" w:rsidRDefault="00795DD5" w:rsidP="00EB6183">
            <w:r w:rsidRPr="000D7EC9">
              <w:rPr>
                <w:i/>
                <w:iCs/>
              </w:rPr>
              <w:t>Board Item</w:t>
            </w:r>
            <w:r>
              <w:t xml:space="preserve"> if CP-1 is $50,000 </w:t>
            </w:r>
          </w:p>
        </w:tc>
        <w:tc>
          <w:tcPr>
            <w:tcW w:w="1878" w:type="dxa"/>
            <w:gridSpan w:val="2"/>
          </w:tcPr>
          <w:p w14:paraId="01DCC4C3" w14:textId="77777777" w:rsidR="00795DD5" w:rsidRDefault="00795DD5" w:rsidP="00EB6183"/>
        </w:tc>
        <w:tc>
          <w:tcPr>
            <w:tcW w:w="1800" w:type="dxa"/>
          </w:tcPr>
          <w:p w14:paraId="0D751AED" w14:textId="77777777" w:rsidR="00795DD5" w:rsidRDefault="00795DD5" w:rsidP="00EB6183"/>
        </w:tc>
      </w:tr>
    </w:tbl>
    <w:p w14:paraId="3C412C98" w14:textId="47B8AEC3" w:rsidR="00B86C32" w:rsidRDefault="00B86C32" w:rsidP="00EB6183">
      <w:pPr>
        <w:ind w:left="720"/>
        <w:jc w:val="both"/>
      </w:pPr>
    </w:p>
    <w:p w14:paraId="342A3A85" w14:textId="61E23598" w:rsidR="00805220" w:rsidRDefault="00805220" w:rsidP="00EB6183">
      <w:pPr>
        <w:ind w:left="270"/>
        <w:jc w:val="both"/>
      </w:pPr>
      <w:r w:rsidRPr="00805220">
        <w:rPr>
          <w:b/>
          <w:bCs/>
          <w:highlight w:val="yellow"/>
        </w:rPr>
        <w:t xml:space="preserve">Note: </w:t>
      </w:r>
      <w:r>
        <w:rPr>
          <w:b/>
          <w:bCs/>
          <w:highlight w:val="yellow"/>
        </w:rPr>
        <w:t>Requests will be processed in the order received. Ten (</w:t>
      </w:r>
      <w:r w:rsidRPr="00805220">
        <w:rPr>
          <w:b/>
          <w:bCs/>
          <w:highlight w:val="yellow"/>
        </w:rPr>
        <w:t>10</w:t>
      </w:r>
      <w:r>
        <w:rPr>
          <w:b/>
          <w:bCs/>
          <w:highlight w:val="yellow"/>
        </w:rPr>
        <w:t>)</w:t>
      </w:r>
      <w:r w:rsidRPr="00805220">
        <w:rPr>
          <w:b/>
          <w:bCs/>
          <w:highlight w:val="yellow"/>
        </w:rPr>
        <w:t xml:space="preserve"> business days for review and approval will not begin until a completed request has been received.</w:t>
      </w:r>
      <w:r>
        <w:t xml:space="preserve"> </w:t>
      </w:r>
    </w:p>
    <w:p w14:paraId="24E8C355" w14:textId="109A6302" w:rsidR="003D00B4" w:rsidRDefault="003D00B4" w:rsidP="00B86C32">
      <w:pPr>
        <w:ind w:left="720"/>
      </w:pPr>
    </w:p>
    <w:p w14:paraId="4D834450" w14:textId="0FCC65B6" w:rsidR="00267D46" w:rsidRDefault="00A06B7D" w:rsidP="009D13CE">
      <w:pPr>
        <w:pStyle w:val="ListParagraph"/>
        <w:numPr>
          <w:ilvl w:val="0"/>
          <w:numId w:val="1"/>
        </w:numPr>
      </w:pPr>
      <w:r>
        <w:lastRenderedPageBreak/>
        <w:t xml:space="preserve">Assigned </w:t>
      </w:r>
      <w:r w:rsidR="00BC1004">
        <w:t>P</w:t>
      </w:r>
      <w:r w:rsidR="005C4344">
        <w:t xml:space="preserve">urchasing </w:t>
      </w:r>
      <w:r w:rsidR="00BC1004">
        <w:t>S</w:t>
      </w:r>
      <w:r w:rsidR="005C4344">
        <w:t>taff</w:t>
      </w:r>
      <w:r w:rsidR="00BC1004">
        <w:t xml:space="preserve"> will </w:t>
      </w:r>
      <w:r w:rsidR="009D13CE">
        <w:t>generate a purchase order</w:t>
      </w:r>
      <w:r w:rsidR="005C4344">
        <w:t xml:space="preserve"> (PO)</w:t>
      </w:r>
      <w:r w:rsidR="009D13CE">
        <w:t xml:space="preserve">. </w:t>
      </w:r>
    </w:p>
    <w:p w14:paraId="36064DDE" w14:textId="47F94A13" w:rsidR="00982E37" w:rsidRDefault="00982E37" w:rsidP="00982E37">
      <w:pPr>
        <w:pStyle w:val="ListParagraph"/>
        <w:numPr>
          <w:ilvl w:val="0"/>
          <w:numId w:val="1"/>
        </w:numPr>
      </w:pPr>
      <w:r>
        <w:t>P</w:t>
      </w:r>
      <w:r w:rsidR="009D13CE">
        <w:t xml:space="preserve">rocurement </w:t>
      </w:r>
      <w:r>
        <w:t>O</w:t>
      </w:r>
      <w:r w:rsidR="009D13CE">
        <w:t xml:space="preserve">ffice </w:t>
      </w:r>
      <w:r>
        <w:t>D</w:t>
      </w:r>
      <w:r w:rsidR="009D13CE">
        <w:t>irector (POD)</w:t>
      </w:r>
      <w:r>
        <w:t xml:space="preserve"> will review PO and approve. </w:t>
      </w:r>
    </w:p>
    <w:p w14:paraId="419B9D22" w14:textId="0EAA6DC5" w:rsidR="009D13CE" w:rsidRDefault="009D13CE" w:rsidP="00982E37">
      <w:pPr>
        <w:pStyle w:val="ListParagraph"/>
        <w:numPr>
          <w:ilvl w:val="0"/>
          <w:numId w:val="1"/>
        </w:numPr>
      </w:pPr>
      <w:r>
        <w:t xml:space="preserve">Vendor will automatically receive a copy of the </w:t>
      </w:r>
      <w:r w:rsidR="005C4344">
        <w:t>PO.</w:t>
      </w:r>
      <w:r>
        <w:t xml:space="preserve"> </w:t>
      </w:r>
    </w:p>
    <w:p w14:paraId="253E07AA" w14:textId="1955A353" w:rsidR="00BC1004" w:rsidRDefault="00982E37" w:rsidP="00BC1004">
      <w:pPr>
        <w:pStyle w:val="ListParagraph"/>
        <w:numPr>
          <w:ilvl w:val="0"/>
          <w:numId w:val="1"/>
        </w:numPr>
      </w:pPr>
      <w:r>
        <w:t>POD will send approved PO to program and copy purchasing staff, Accounts payable, mail room and property</w:t>
      </w:r>
      <w:r w:rsidR="00B86C32">
        <w:t xml:space="preserve"> staff</w:t>
      </w:r>
      <w:r w:rsidR="00AC0BC0">
        <w:t>.</w:t>
      </w:r>
      <w:r>
        <w:t xml:space="preserve"> </w:t>
      </w:r>
      <w:bookmarkEnd w:id="0"/>
    </w:p>
    <w:sectPr w:rsidR="00BC1004" w:rsidSect="0072099A">
      <w:headerReference w:type="default" r:id="rId14"/>
      <w:footerReference w:type="default" r:id="rId15"/>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F528" w14:textId="77777777" w:rsidR="001A5FA9" w:rsidRDefault="001A5FA9" w:rsidP="00AA74B7">
      <w:pPr>
        <w:spacing w:after="0" w:line="240" w:lineRule="auto"/>
      </w:pPr>
      <w:r>
        <w:separator/>
      </w:r>
    </w:p>
  </w:endnote>
  <w:endnote w:type="continuationSeparator" w:id="0">
    <w:p w14:paraId="0C68AD38" w14:textId="77777777" w:rsidR="001A5FA9" w:rsidRDefault="001A5FA9" w:rsidP="00AA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1C0F" w14:textId="77777777" w:rsidR="008A3C35" w:rsidRPr="00B852E3" w:rsidRDefault="008A3C35">
    <w:pPr>
      <w:tabs>
        <w:tab w:val="center" w:pos="4550"/>
        <w:tab w:val="left" w:pos="5818"/>
      </w:tabs>
      <w:ind w:right="260"/>
      <w:jc w:val="right"/>
      <w:rPr>
        <w:b/>
        <w:bCs/>
        <w:color w:val="000000" w:themeColor="text1"/>
        <w:sz w:val="18"/>
        <w:szCs w:val="18"/>
      </w:rPr>
    </w:pPr>
    <w:r w:rsidRPr="00B852E3">
      <w:rPr>
        <w:b/>
        <w:bCs/>
        <w:color w:val="000000" w:themeColor="text1"/>
        <w:spacing w:val="60"/>
        <w:sz w:val="18"/>
        <w:szCs w:val="18"/>
      </w:rPr>
      <w:t>Page</w:t>
    </w:r>
    <w:r w:rsidRPr="00B852E3">
      <w:rPr>
        <w:b/>
        <w:bCs/>
        <w:color w:val="000000" w:themeColor="text1"/>
        <w:sz w:val="18"/>
        <w:szCs w:val="18"/>
      </w:rPr>
      <w:t xml:space="preserve"> </w:t>
    </w:r>
    <w:r w:rsidRPr="00B852E3">
      <w:rPr>
        <w:b/>
        <w:bCs/>
        <w:color w:val="000000" w:themeColor="text1"/>
        <w:sz w:val="18"/>
        <w:szCs w:val="18"/>
      </w:rPr>
      <w:fldChar w:fldCharType="begin"/>
    </w:r>
    <w:r w:rsidRPr="00B852E3">
      <w:rPr>
        <w:b/>
        <w:bCs/>
        <w:color w:val="000000" w:themeColor="text1"/>
        <w:sz w:val="18"/>
        <w:szCs w:val="18"/>
      </w:rPr>
      <w:instrText xml:space="preserve"> PAGE   \* MERGEFORMAT </w:instrText>
    </w:r>
    <w:r w:rsidRPr="00B852E3">
      <w:rPr>
        <w:b/>
        <w:bCs/>
        <w:color w:val="000000" w:themeColor="text1"/>
        <w:sz w:val="18"/>
        <w:szCs w:val="18"/>
      </w:rPr>
      <w:fldChar w:fldCharType="separate"/>
    </w:r>
    <w:r w:rsidRPr="00B852E3">
      <w:rPr>
        <w:b/>
        <w:bCs/>
        <w:noProof/>
        <w:color w:val="000000" w:themeColor="text1"/>
        <w:sz w:val="18"/>
        <w:szCs w:val="18"/>
      </w:rPr>
      <w:t>1</w:t>
    </w:r>
    <w:r w:rsidRPr="00B852E3">
      <w:rPr>
        <w:b/>
        <w:bCs/>
        <w:color w:val="000000" w:themeColor="text1"/>
        <w:sz w:val="18"/>
        <w:szCs w:val="18"/>
      </w:rPr>
      <w:fldChar w:fldCharType="end"/>
    </w:r>
    <w:r w:rsidRPr="00B852E3">
      <w:rPr>
        <w:b/>
        <w:bCs/>
        <w:color w:val="000000" w:themeColor="text1"/>
        <w:sz w:val="18"/>
        <w:szCs w:val="18"/>
      </w:rPr>
      <w:t xml:space="preserve"> | </w:t>
    </w:r>
    <w:r w:rsidRPr="00B852E3">
      <w:rPr>
        <w:b/>
        <w:bCs/>
        <w:color w:val="000000" w:themeColor="text1"/>
        <w:sz w:val="18"/>
        <w:szCs w:val="18"/>
      </w:rPr>
      <w:fldChar w:fldCharType="begin"/>
    </w:r>
    <w:r w:rsidRPr="00B852E3">
      <w:rPr>
        <w:b/>
        <w:bCs/>
        <w:color w:val="000000" w:themeColor="text1"/>
        <w:sz w:val="18"/>
        <w:szCs w:val="18"/>
      </w:rPr>
      <w:instrText xml:space="preserve"> NUMPAGES  \* Arabic  \* MERGEFORMAT </w:instrText>
    </w:r>
    <w:r w:rsidRPr="00B852E3">
      <w:rPr>
        <w:b/>
        <w:bCs/>
        <w:color w:val="000000" w:themeColor="text1"/>
        <w:sz w:val="18"/>
        <w:szCs w:val="18"/>
      </w:rPr>
      <w:fldChar w:fldCharType="separate"/>
    </w:r>
    <w:r w:rsidRPr="00B852E3">
      <w:rPr>
        <w:b/>
        <w:bCs/>
        <w:noProof/>
        <w:color w:val="000000" w:themeColor="text1"/>
        <w:sz w:val="18"/>
        <w:szCs w:val="18"/>
      </w:rPr>
      <w:t>1</w:t>
    </w:r>
    <w:r w:rsidRPr="00B852E3">
      <w:rPr>
        <w:b/>
        <w:bCs/>
        <w:color w:val="000000" w:themeColor="text1"/>
        <w:sz w:val="18"/>
        <w:szCs w:val="18"/>
      </w:rPr>
      <w:fldChar w:fldCharType="end"/>
    </w:r>
  </w:p>
  <w:p w14:paraId="215AAD5F" w14:textId="77777777" w:rsidR="008A3C35" w:rsidRDefault="008A3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F932" w14:textId="77777777" w:rsidR="001A5FA9" w:rsidRDefault="001A5FA9" w:rsidP="00AA74B7">
      <w:pPr>
        <w:spacing w:after="0" w:line="240" w:lineRule="auto"/>
      </w:pPr>
      <w:r>
        <w:separator/>
      </w:r>
    </w:p>
  </w:footnote>
  <w:footnote w:type="continuationSeparator" w:id="0">
    <w:p w14:paraId="0C9DB985" w14:textId="77777777" w:rsidR="001A5FA9" w:rsidRDefault="001A5FA9" w:rsidP="00AA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3E59" w14:textId="2AC05049" w:rsidR="001357B2" w:rsidRDefault="0074458E" w:rsidP="00BE6302">
    <w:pPr>
      <w:pStyle w:val="Header"/>
      <w:ind w:left="-720"/>
      <w:rPr>
        <w:sz w:val="24"/>
        <w:szCs w:val="24"/>
      </w:rPr>
    </w:pPr>
    <w:r>
      <w:rPr>
        <w:rFonts w:asciiTheme="majorHAnsi" w:eastAsiaTheme="majorEastAsia" w:hAnsiTheme="majorHAnsi" w:cstheme="majorBidi"/>
        <w:b/>
        <w:bCs/>
        <w:color w:val="000000" w:themeColor="text1"/>
        <w:sz w:val="24"/>
        <w:szCs w:val="24"/>
      </w:rPr>
      <w:t>ASS</w:t>
    </w:r>
    <w:r w:rsidR="005F1798">
      <w:rPr>
        <w:rFonts w:asciiTheme="majorHAnsi" w:eastAsiaTheme="majorEastAsia" w:hAnsiTheme="majorHAnsi" w:cstheme="majorBidi"/>
        <w:b/>
        <w:bCs/>
        <w:color w:val="000000" w:themeColor="text1"/>
        <w:sz w:val="24"/>
        <w:szCs w:val="24"/>
      </w:rPr>
      <w:t>E</w:t>
    </w:r>
    <w:r>
      <w:rPr>
        <w:rFonts w:asciiTheme="majorHAnsi" w:eastAsiaTheme="majorEastAsia" w:hAnsiTheme="majorHAnsi" w:cstheme="majorBidi"/>
        <w:b/>
        <w:bCs/>
        <w:color w:val="000000" w:themeColor="text1"/>
        <w:sz w:val="24"/>
        <w:szCs w:val="24"/>
      </w:rPr>
      <w:t>TS</w:t>
    </w:r>
    <w:r w:rsidR="001357B2" w:rsidRPr="00232CE3">
      <w:rPr>
        <w:rFonts w:asciiTheme="majorHAnsi" w:eastAsiaTheme="majorEastAsia" w:hAnsiTheme="majorHAnsi" w:cstheme="majorBidi"/>
        <w:b/>
        <w:bCs/>
        <w:color w:val="000000" w:themeColor="text1"/>
        <w:sz w:val="24"/>
        <w:szCs w:val="24"/>
      </w:rPr>
      <w:t xml:space="preserve"> </w:t>
    </w:r>
    <w:r w:rsidR="00BE6302">
      <w:rPr>
        <w:rFonts w:asciiTheme="majorHAnsi" w:eastAsiaTheme="majorEastAsia" w:hAnsiTheme="majorHAnsi" w:cstheme="majorBidi"/>
        <w:b/>
        <w:bCs/>
        <w:color w:val="000000" w:themeColor="text1"/>
        <w:sz w:val="24"/>
        <w:szCs w:val="24"/>
      </w:rPr>
      <w:t xml:space="preserve">STANDARD OPERATING PROCEDURES </w:t>
    </w:r>
    <w:r w:rsidR="001357B2" w:rsidRPr="00232CE3">
      <w:rPr>
        <w:rFonts w:asciiTheme="majorHAnsi" w:eastAsiaTheme="majorEastAsia" w:hAnsiTheme="majorHAnsi" w:cstheme="majorBidi"/>
        <w:b/>
        <w:bCs/>
        <w:color w:val="000000" w:themeColor="text1"/>
        <w:sz w:val="24"/>
        <w:szCs w:val="24"/>
      </w:rPr>
      <w:ptab w:relativeTo="margin" w:alignment="right" w:leader="none"/>
    </w:r>
    <w:sdt>
      <w:sdtPr>
        <w:rPr>
          <w:rFonts w:asciiTheme="majorHAnsi" w:eastAsiaTheme="majorEastAsia" w:hAnsiTheme="majorHAnsi" w:cstheme="majorBidi"/>
          <w:b/>
          <w:bCs/>
          <w:color w:val="000000" w:themeColor="text1"/>
          <w:sz w:val="18"/>
          <w:szCs w:val="18"/>
        </w:rPr>
        <w:alias w:val="Date"/>
        <w:id w:val="78404859"/>
        <w:placeholder>
          <w:docPart w:val="5A584F4F84ED4BD4B0DC9B11A0D7731D"/>
        </w:placeholder>
        <w:dataBinding w:prefixMappings="xmlns:ns0='http://schemas.microsoft.com/office/2006/coverPageProps'" w:xpath="/ns0:CoverPageProperties[1]/ns0:PublishDate[1]" w:storeItemID="{55AF091B-3C7A-41E3-B477-F2FDAA23CFDA}"/>
        <w:date w:fullDate="2021-07-01T00:00:00Z">
          <w:dateFormat w:val="MMMM d, yyyy"/>
          <w:lid w:val="en-US"/>
          <w:storeMappedDataAs w:val="dateTime"/>
          <w:calendar w:val="gregorian"/>
        </w:date>
      </w:sdtPr>
      <w:sdtEndPr/>
      <w:sdtContent>
        <w:r w:rsidR="00BE6302">
          <w:rPr>
            <w:rFonts w:asciiTheme="majorHAnsi" w:eastAsiaTheme="majorEastAsia" w:hAnsiTheme="majorHAnsi" w:cstheme="majorBidi"/>
            <w:b/>
            <w:bCs/>
            <w:color w:val="000000" w:themeColor="text1"/>
            <w:sz w:val="18"/>
            <w:szCs w:val="18"/>
          </w:rPr>
          <w:t>July 1, 2021</w:t>
        </w:r>
      </w:sdtContent>
    </w:sdt>
  </w:p>
  <w:p w14:paraId="420479DF" w14:textId="78997AE3" w:rsidR="00AA74B7" w:rsidRPr="002B0B75" w:rsidRDefault="00ED29D4" w:rsidP="008E6861">
    <w:pPr>
      <w:pStyle w:val="Header"/>
      <w:tabs>
        <w:tab w:val="left" w:pos="6390"/>
      </w:tabs>
      <w:rPr>
        <w:rFonts w:asciiTheme="majorHAnsi" w:hAnsiTheme="majorHAnsi" w:cstheme="majorHAnsi"/>
        <w:b/>
        <w:bCs/>
        <w:sz w:val="18"/>
        <w:szCs w:val="18"/>
      </w:rPr>
    </w:pPr>
    <w:r>
      <w:tab/>
    </w:r>
    <w:r>
      <w:tab/>
    </w:r>
    <w:r w:rsidR="008E6861">
      <w:tab/>
    </w:r>
    <w:r w:rsidRPr="002B0B75">
      <w:rPr>
        <w:rFonts w:asciiTheme="majorHAnsi" w:hAnsiTheme="majorHAnsi" w:cstheme="majorHAnsi"/>
        <w:b/>
        <w:bCs/>
        <w:sz w:val="18"/>
        <w:szCs w:val="18"/>
      </w:rPr>
      <w:t>Revis</w:t>
    </w:r>
    <w:r w:rsidR="00C744F7" w:rsidRPr="002B0B75">
      <w:rPr>
        <w:rFonts w:asciiTheme="majorHAnsi" w:hAnsiTheme="majorHAnsi" w:cstheme="majorHAnsi"/>
        <w:b/>
        <w:bCs/>
        <w:sz w:val="18"/>
        <w:szCs w:val="18"/>
      </w:rPr>
      <w:t xml:space="preserve">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6A08"/>
    <w:multiLevelType w:val="hybridMultilevel"/>
    <w:tmpl w:val="AE081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F49F9"/>
    <w:multiLevelType w:val="hybridMultilevel"/>
    <w:tmpl w:val="715C4F2C"/>
    <w:lvl w:ilvl="0" w:tplc="E1D8C258">
      <w:start w:val="1"/>
      <w:numFmt w:val="bullet"/>
      <w:lvlText w:val=""/>
      <w:lvlJc w:val="left"/>
      <w:pPr>
        <w:ind w:left="720" w:hanging="360"/>
      </w:pPr>
      <w:rPr>
        <w:rFonts w:ascii="Symbol" w:hAnsi="Symbol" w:hint="default"/>
        <w:color w:val="000000" w:themeColor="text1"/>
      </w:rPr>
    </w:lvl>
    <w:lvl w:ilvl="1" w:tplc="0756C47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36"/>
    <w:rsid w:val="000008DA"/>
    <w:rsid w:val="0000115B"/>
    <w:rsid w:val="000057D5"/>
    <w:rsid w:val="0000639A"/>
    <w:rsid w:val="00023F30"/>
    <w:rsid w:val="000247AB"/>
    <w:rsid w:val="00026237"/>
    <w:rsid w:val="0002797D"/>
    <w:rsid w:val="00037B32"/>
    <w:rsid w:val="000400D2"/>
    <w:rsid w:val="00041056"/>
    <w:rsid w:val="00044B80"/>
    <w:rsid w:val="00044CE2"/>
    <w:rsid w:val="0004501C"/>
    <w:rsid w:val="000467F3"/>
    <w:rsid w:val="00052B67"/>
    <w:rsid w:val="00052CE2"/>
    <w:rsid w:val="000656DE"/>
    <w:rsid w:val="00067499"/>
    <w:rsid w:val="00072BB8"/>
    <w:rsid w:val="000736A0"/>
    <w:rsid w:val="000737FF"/>
    <w:rsid w:val="00075244"/>
    <w:rsid w:val="00077055"/>
    <w:rsid w:val="00080FEE"/>
    <w:rsid w:val="00086CCB"/>
    <w:rsid w:val="00087077"/>
    <w:rsid w:val="00090457"/>
    <w:rsid w:val="000942BD"/>
    <w:rsid w:val="0009708C"/>
    <w:rsid w:val="000A1DEE"/>
    <w:rsid w:val="000A518C"/>
    <w:rsid w:val="000B5B94"/>
    <w:rsid w:val="000C3253"/>
    <w:rsid w:val="000C3E03"/>
    <w:rsid w:val="000D7E87"/>
    <w:rsid w:val="000D7EC9"/>
    <w:rsid w:val="000E54B3"/>
    <w:rsid w:val="000E6754"/>
    <w:rsid w:val="000E7FE7"/>
    <w:rsid w:val="000F18F4"/>
    <w:rsid w:val="00100976"/>
    <w:rsid w:val="001040D0"/>
    <w:rsid w:val="00104395"/>
    <w:rsid w:val="00105FB0"/>
    <w:rsid w:val="0010760D"/>
    <w:rsid w:val="00107900"/>
    <w:rsid w:val="00111D48"/>
    <w:rsid w:val="00112172"/>
    <w:rsid w:val="00113359"/>
    <w:rsid w:val="00114CE7"/>
    <w:rsid w:val="00116383"/>
    <w:rsid w:val="00116563"/>
    <w:rsid w:val="00116650"/>
    <w:rsid w:val="00117EE7"/>
    <w:rsid w:val="00123134"/>
    <w:rsid w:val="00127777"/>
    <w:rsid w:val="00130BF4"/>
    <w:rsid w:val="00131881"/>
    <w:rsid w:val="001357B2"/>
    <w:rsid w:val="00135CA3"/>
    <w:rsid w:val="00136F46"/>
    <w:rsid w:val="00141950"/>
    <w:rsid w:val="00143705"/>
    <w:rsid w:val="001438A7"/>
    <w:rsid w:val="00146084"/>
    <w:rsid w:val="00147F84"/>
    <w:rsid w:val="001539DB"/>
    <w:rsid w:val="00157422"/>
    <w:rsid w:val="0016230E"/>
    <w:rsid w:val="0016353E"/>
    <w:rsid w:val="00164F5E"/>
    <w:rsid w:val="001744EC"/>
    <w:rsid w:val="00184E74"/>
    <w:rsid w:val="001850FD"/>
    <w:rsid w:val="001943E4"/>
    <w:rsid w:val="00195633"/>
    <w:rsid w:val="00195636"/>
    <w:rsid w:val="00196EA8"/>
    <w:rsid w:val="00197CFF"/>
    <w:rsid w:val="001A5FA9"/>
    <w:rsid w:val="001A664B"/>
    <w:rsid w:val="001A6924"/>
    <w:rsid w:val="001B1241"/>
    <w:rsid w:val="001B63E6"/>
    <w:rsid w:val="001B6F14"/>
    <w:rsid w:val="001B72C6"/>
    <w:rsid w:val="001B7B80"/>
    <w:rsid w:val="001C1605"/>
    <w:rsid w:val="001C4E25"/>
    <w:rsid w:val="001D1D3D"/>
    <w:rsid w:val="001D2F3D"/>
    <w:rsid w:val="001D31FA"/>
    <w:rsid w:val="001D4C25"/>
    <w:rsid w:val="001E3EB5"/>
    <w:rsid w:val="001E4BE3"/>
    <w:rsid w:val="001E5AFF"/>
    <w:rsid w:val="001F3AFE"/>
    <w:rsid w:val="001F51BB"/>
    <w:rsid w:val="001F5A02"/>
    <w:rsid w:val="001F63BC"/>
    <w:rsid w:val="00200D71"/>
    <w:rsid w:val="002033CB"/>
    <w:rsid w:val="00203872"/>
    <w:rsid w:val="00206D8D"/>
    <w:rsid w:val="00207CAE"/>
    <w:rsid w:val="00223F1D"/>
    <w:rsid w:val="00232CE3"/>
    <w:rsid w:val="002356C7"/>
    <w:rsid w:val="00237E28"/>
    <w:rsid w:val="00237F25"/>
    <w:rsid w:val="00242BD6"/>
    <w:rsid w:val="00242FE9"/>
    <w:rsid w:val="00245D21"/>
    <w:rsid w:val="00254CA4"/>
    <w:rsid w:val="00256548"/>
    <w:rsid w:val="002655A7"/>
    <w:rsid w:val="00265C2B"/>
    <w:rsid w:val="0026693F"/>
    <w:rsid w:val="00267D46"/>
    <w:rsid w:val="00270B6D"/>
    <w:rsid w:val="00276432"/>
    <w:rsid w:val="00276822"/>
    <w:rsid w:val="00281FB6"/>
    <w:rsid w:val="0029105F"/>
    <w:rsid w:val="00293050"/>
    <w:rsid w:val="00293587"/>
    <w:rsid w:val="002970AF"/>
    <w:rsid w:val="002A22AB"/>
    <w:rsid w:val="002A246E"/>
    <w:rsid w:val="002A6805"/>
    <w:rsid w:val="002B0B75"/>
    <w:rsid w:val="002B3748"/>
    <w:rsid w:val="002B523B"/>
    <w:rsid w:val="002B78D8"/>
    <w:rsid w:val="002C130D"/>
    <w:rsid w:val="002C197A"/>
    <w:rsid w:val="002C1F0E"/>
    <w:rsid w:val="002C4D4F"/>
    <w:rsid w:val="002C4EED"/>
    <w:rsid w:val="002C5CCA"/>
    <w:rsid w:val="002C7730"/>
    <w:rsid w:val="002D0520"/>
    <w:rsid w:val="002D0A5D"/>
    <w:rsid w:val="002D411F"/>
    <w:rsid w:val="002D5156"/>
    <w:rsid w:val="002D5301"/>
    <w:rsid w:val="002E050D"/>
    <w:rsid w:val="002E66FD"/>
    <w:rsid w:val="00302C40"/>
    <w:rsid w:val="0030372A"/>
    <w:rsid w:val="00317A6E"/>
    <w:rsid w:val="00317D3B"/>
    <w:rsid w:val="003208C7"/>
    <w:rsid w:val="0032648B"/>
    <w:rsid w:val="003275EE"/>
    <w:rsid w:val="00327EE3"/>
    <w:rsid w:val="003305F2"/>
    <w:rsid w:val="003328ED"/>
    <w:rsid w:val="00332ED1"/>
    <w:rsid w:val="0033790E"/>
    <w:rsid w:val="0034083E"/>
    <w:rsid w:val="00342E13"/>
    <w:rsid w:val="00345965"/>
    <w:rsid w:val="00346339"/>
    <w:rsid w:val="00357488"/>
    <w:rsid w:val="003634E9"/>
    <w:rsid w:val="00364F3B"/>
    <w:rsid w:val="00365341"/>
    <w:rsid w:val="003769AC"/>
    <w:rsid w:val="0038440A"/>
    <w:rsid w:val="003850C3"/>
    <w:rsid w:val="00385369"/>
    <w:rsid w:val="00385547"/>
    <w:rsid w:val="00385959"/>
    <w:rsid w:val="003A05F7"/>
    <w:rsid w:val="003A258A"/>
    <w:rsid w:val="003A2690"/>
    <w:rsid w:val="003A4FD7"/>
    <w:rsid w:val="003A650C"/>
    <w:rsid w:val="003A66CD"/>
    <w:rsid w:val="003B2259"/>
    <w:rsid w:val="003B2ED7"/>
    <w:rsid w:val="003B2EFD"/>
    <w:rsid w:val="003B4416"/>
    <w:rsid w:val="003B6C4A"/>
    <w:rsid w:val="003C15CC"/>
    <w:rsid w:val="003C1A39"/>
    <w:rsid w:val="003C3946"/>
    <w:rsid w:val="003C41F4"/>
    <w:rsid w:val="003C4768"/>
    <w:rsid w:val="003D00B4"/>
    <w:rsid w:val="003D6DDA"/>
    <w:rsid w:val="003D77D8"/>
    <w:rsid w:val="003E0005"/>
    <w:rsid w:val="003E565B"/>
    <w:rsid w:val="003E604B"/>
    <w:rsid w:val="003F1236"/>
    <w:rsid w:val="003F1E50"/>
    <w:rsid w:val="003F421E"/>
    <w:rsid w:val="003F6876"/>
    <w:rsid w:val="00400B96"/>
    <w:rsid w:val="00404FEB"/>
    <w:rsid w:val="00410620"/>
    <w:rsid w:val="004218C4"/>
    <w:rsid w:val="00422194"/>
    <w:rsid w:val="004261FE"/>
    <w:rsid w:val="00432468"/>
    <w:rsid w:val="0043696E"/>
    <w:rsid w:val="00444210"/>
    <w:rsid w:val="004449FE"/>
    <w:rsid w:val="0044566D"/>
    <w:rsid w:val="00450504"/>
    <w:rsid w:val="004512FA"/>
    <w:rsid w:val="00456238"/>
    <w:rsid w:val="0045794C"/>
    <w:rsid w:val="0046237E"/>
    <w:rsid w:val="00463BCE"/>
    <w:rsid w:val="00464347"/>
    <w:rsid w:val="004705D4"/>
    <w:rsid w:val="004713ED"/>
    <w:rsid w:val="004724D3"/>
    <w:rsid w:val="00473045"/>
    <w:rsid w:val="00473E64"/>
    <w:rsid w:val="00475434"/>
    <w:rsid w:val="00475E53"/>
    <w:rsid w:val="00477792"/>
    <w:rsid w:val="004813BC"/>
    <w:rsid w:val="004845F0"/>
    <w:rsid w:val="004873CE"/>
    <w:rsid w:val="004935E2"/>
    <w:rsid w:val="0049370D"/>
    <w:rsid w:val="004941C4"/>
    <w:rsid w:val="00496ACE"/>
    <w:rsid w:val="004976AF"/>
    <w:rsid w:val="004A2E82"/>
    <w:rsid w:val="004A70FF"/>
    <w:rsid w:val="004B0758"/>
    <w:rsid w:val="004B1C05"/>
    <w:rsid w:val="004B7E17"/>
    <w:rsid w:val="004C0FA9"/>
    <w:rsid w:val="004C268D"/>
    <w:rsid w:val="004D01DA"/>
    <w:rsid w:val="004D1D25"/>
    <w:rsid w:val="004D4EEE"/>
    <w:rsid w:val="004D6A77"/>
    <w:rsid w:val="004D6B9C"/>
    <w:rsid w:val="004D7B52"/>
    <w:rsid w:val="004E354E"/>
    <w:rsid w:val="004F25EE"/>
    <w:rsid w:val="004F3BCA"/>
    <w:rsid w:val="00502D3B"/>
    <w:rsid w:val="0050399E"/>
    <w:rsid w:val="00511A06"/>
    <w:rsid w:val="00513040"/>
    <w:rsid w:val="00521F82"/>
    <w:rsid w:val="00523353"/>
    <w:rsid w:val="00524AB9"/>
    <w:rsid w:val="00541701"/>
    <w:rsid w:val="00541D66"/>
    <w:rsid w:val="00542551"/>
    <w:rsid w:val="0054359C"/>
    <w:rsid w:val="005457F7"/>
    <w:rsid w:val="00545CA0"/>
    <w:rsid w:val="00547946"/>
    <w:rsid w:val="0055122D"/>
    <w:rsid w:val="005519F7"/>
    <w:rsid w:val="00561177"/>
    <w:rsid w:val="00571497"/>
    <w:rsid w:val="005766CB"/>
    <w:rsid w:val="00583B42"/>
    <w:rsid w:val="0058663B"/>
    <w:rsid w:val="00592B42"/>
    <w:rsid w:val="00594F08"/>
    <w:rsid w:val="00595304"/>
    <w:rsid w:val="005A0DFD"/>
    <w:rsid w:val="005A1D43"/>
    <w:rsid w:val="005A4BD6"/>
    <w:rsid w:val="005B0016"/>
    <w:rsid w:val="005B1E4A"/>
    <w:rsid w:val="005B1FC4"/>
    <w:rsid w:val="005B4653"/>
    <w:rsid w:val="005B5BB2"/>
    <w:rsid w:val="005B78DF"/>
    <w:rsid w:val="005C0FC1"/>
    <w:rsid w:val="005C1725"/>
    <w:rsid w:val="005C2FEC"/>
    <w:rsid w:val="005C42C1"/>
    <w:rsid w:val="005C4344"/>
    <w:rsid w:val="005C4C40"/>
    <w:rsid w:val="005C5D1A"/>
    <w:rsid w:val="005C6D76"/>
    <w:rsid w:val="005D0355"/>
    <w:rsid w:val="005D0B64"/>
    <w:rsid w:val="005D3EFB"/>
    <w:rsid w:val="005D633A"/>
    <w:rsid w:val="005D69DC"/>
    <w:rsid w:val="005E3796"/>
    <w:rsid w:val="005E6407"/>
    <w:rsid w:val="005F1798"/>
    <w:rsid w:val="0060319E"/>
    <w:rsid w:val="00603E56"/>
    <w:rsid w:val="00611B43"/>
    <w:rsid w:val="00612B24"/>
    <w:rsid w:val="00613ABF"/>
    <w:rsid w:val="00623CF0"/>
    <w:rsid w:val="00630751"/>
    <w:rsid w:val="00637CAA"/>
    <w:rsid w:val="00642E78"/>
    <w:rsid w:val="00642F02"/>
    <w:rsid w:val="00644479"/>
    <w:rsid w:val="0064686F"/>
    <w:rsid w:val="00647503"/>
    <w:rsid w:val="00647964"/>
    <w:rsid w:val="00650166"/>
    <w:rsid w:val="00651F4C"/>
    <w:rsid w:val="00655F48"/>
    <w:rsid w:val="006575A6"/>
    <w:rsid w:val="00657AA3"/>
    <w:rsid w:val="00657DBC"/>
    <w:rsid w:val="00661D61"/>
    <w:rsid w:val="00662287"/>
    <w:rsid w:val="00662E98"/>
    <w:rsid w:val="00666DF7"/>
    <w:rsid w:val="0066726E"/>
    <w:rsid w:val="006701F7"/>
    <w:rsid w:val="006722AC"/>
    <w:rsid w:val="00673C7E"/>
    <w:rsid w:val="006812A8"/>
    <w:rsid w:val="00682346"/>
    <w:rsid w:val="00683CC3"/>
    <w:rsid w:val="006866B2"/>
    <w:rsid w:val="00687986"/>
    <w:rsid w:val="0069231E"/>
    <w:rsid w:val="00693F78"/>
    <w:rsid w:val="00694580"/>
    <w:rsid w:val="00695AF5"/>
    <w:rsid w:val="006A1C8B"/>
    <w:rsid w:val="006B00DF"/>
    <w:rsid w:val="006B4C3B"/>
    <w:rsid w:val="006B5653"/>
    <w:rsid w:val="006B6615"/>
    <w:rsid w:val="006C1490"/>
    <w:rsid w:val="006C54BD"/>
    <w:rsid w:val="006C6E35"/>
    <w:rsid w:val="006C7089"/>
    <w:rsid w:val="006C7A4A"/>
    <w:rsid w:val="006D01F9"/>
    <w:rsid w:val="006D56C9"/>
    <w:rsid w:val="006D6AD1"/>
    <w:rsid w:val="006E3234"/>
    <w:rsid w:val="006E42D4"/>
    <w:rsid w:val="006F127A"/>
    <w:rsid w:val="006F1AB9"/>
    <w:rsid w:val="006F2DC9"/>
    <w:rsid w:val="006F7AF5"/>
    <w:rsid w:val="00704AF9"/>
    <w:rsid w:val="00711C6A"/>
    <w:rsid w:val="007135AA"/>
    <w:rsid w:val="00717C42"/>
    <w:rsid w:val="0072099A"/>
    <w:rsid w:val="00726582"/>
    <w:rsid w:val="0073449B"/>
    <w:rsid w:val="00735CED"/>
    <w:rsid w:val="00737EC4"/>
    <w:rsid w:val="00740697"/>
    <w:rsid w:val="00743209"/>
    <w:rsid w:val="00743C28"/>
    <w:rsid w:val="0074458E"/>
    <w:rsid w:val="0075012A"/>
    <w:rsid w:val="0076302B"/>
    <w:rsid w:val="00763BE0"/>
    <w:rsid w:val="0077183E"/>
    <w:rsid w:val="00771A6A"/>
    <w:rsid w:val="00771F84"/>
    <w:rsid w:val="00772E2D"/>
    <w:rsid w:val="0077557D"/>
    <w:rsid w:val="00777292"/>
    <w:rsid w:val="007827F7"/>
    <w:rsid w:val="00784552"/>
    <w:rsid w:val="007846F4"/>
    <w:rsid w:val="0078536C"/>
    <w:rsid w:val="00785E7D"/>
    <w:rsid w:val="00790CD9"/>
    <w:rsid w:val="00795DD5"/>
    <w:rsid w:val="007A2DED"/>
    <w:rsid w:val="007B0E2D"/>
    <w:rsid w:val="007B2B8B"/>
    <w:rsid w:val="007B6099"/>
    <w:rsid w:val="007C0D74"/>
    <w:rsid w:val="007C12CB"/>
    <w:rsid w:val="007C1D7C"/>
    <w:rsid w:val="007C330D"/>
    <w:rsid w:val="007D0BA8"/>
    <w:rsid w:val="007D2FB0"/>
    <w:rsid w:val="007D3BC0"/>
    <w:rsid w:val="007D4A2D"/>
    <w:rsid w:val="007D5D55"/>
    <w:rsid w:val="007D60C5"/>
    <w:rsid w:val="007D6E88"/>
    <w:rsid w:val="007D6FC5"/>
    <w:rsid w:val="007E13CC"/>
    <w:rsid w:val="007E141E"/>
    <w:rsid w:val="007E599D"/>
    <w:rsid w:val="007F1A23"/>
    <w:rsid w:val="007F2465"/>
    <w:rsid w:val="00800AF3"/>
    <w:rsid w:val="00804AD2"/>
    <w:rsid w:val="00805220"/>
    <w:rsid w:val="0080660C"/>
    <w:rsid w:val="008105F8"/>
    <w:rsid w:val="008146B3"/>
    <w:rsid w:val="00817B7C"/>
    <w:rsid w:val="00821808"/>
    <w:rsid w:val="00824F97"/>
    <w:rsid w:val="00825C89"/>
    <w:rsid w:val="00832478"/>
    <w:rsid w:val="00832876"/>
    <w:rsid w:val="00832A9A"/>
    <w:rsid w:val="008403C6"/>
    <w:rsid w:val="00841497"/>
    <w:rsid w:val="00850653"/>
    <w:rsid w:val="00850ABE"/>
    <w:rsid w:val="00852B05"/>
    <w:rsid w:val="008539EC"/>
    <w:rsid w:val="00862FBA"/>
    <w:rsid w:val="00863301"/>
    <w:rsid w:val="008670F0"/>
    <w:rsid w:val="008702FE"/>
    <w:rsid w:val="00870E23"/>
    <w:rsid w:val="0087207C"/>
    <w:rsid w:val="008732AD"/>
    <w:rsid w:val="0087643B"/>
    <w:rsid w:val="0088122F"/>
    <w:rsid w:val="00881D9F"/>
    <w:rsid w:val="00884EAE"/>
    <w:rsid w:val="0089209B"/>
    <w:rsid w:val="00895B30"/>
    <w:rsid w:val="00895D34"/>
    <w:rsid w:val="008A3C35"/>
    <w:rsid w:val="008A5A0D"/>
    <w:rsid w:val="008B0F0F"/>
    <w:rsid w:val="008B1222"/>
    <w:rsid w:val="008B1468"/>
    <w:rsid w:val="008B2632"/>
    <w:rsid w:val="008B6DA2"/>
    <w:rsid w:val="008C1953"/>
    <w:rsid w:val="008C24B0"/>
    <w:rsid w:val="008C34FA"/>
    <w:rsid w:val="008C443C"/>
    <w:rsid w:val="008D2F5F"/>
    <w:rsid w:val="008D3B9A"/>
    <w:rsid w:val="008D3C1C"/>
    <w:rsid w:val="008E3135"/>
    <w:rsid w:val="008E5FA8"/>
    <w:rsid w:val="008E6861"/>
    <w:rsid w:val="008F0B08"/>
    <w:rsid w:val="008F3268"/>
    <w:rsid w:val="008F6060"/>
    <w:rsid w:val="008F713E"/>
    <w:rsid w:val="008F734E"/>
    <w:rsid w:val="008F73C2"/>
    <w:rsid w:val="00902061"/>
    <w:rsid w:val="0090219A"/>
    <w:rsid w:val="009028AB"/>
    <w:rsid w:val="0090426F"/>
    <w:rsid w:val="009043AF"/>
    <w:rsid w:val="009064F0"/>
    <w:rsid w:val="00906790"/>
    <w:rsid w:val="00910879"/>
    <w:rsid w:val="009123BE"/>
    <w:rsid w:val="00915048"/>
    <w:rsid w:val="009155A8"/>
    <w:rsid w:val="00916FF1"/>
    <w:rsid w:val="00920C09"/>
    <w:rsid w:val="009224FB"/>
    <w:rsid w:val="00925BC0"/>
    <w:rsid w:val="00925F8E"/>
    <w:rsid w:val="00926BE5"/>
    <w:rsid w:val="0093236A"/>
    <w:rsid w:val="0093382F"/>
    <w:rsid w:val="009352BF"/>
    <w:rsid w:val="009353AE"/>
    <w:rsid w:val="00935425"/>
    <w:rsid w:val="009366C2"/>
    <w:rsid w:val="009412BA"/>
    <w:rsid w:val="00942FF0"/>
    <w:rsid w:val="0094310B"/>
    <w:rsid w:val="00953612"/>
    <w:rsid w:val="00954464"/>
    <w:rsid w:val="0095682A"/>
    <w:rsid w:val="00963396"/>
    <w:rsid w:val="00967B11"/>
    <w:rsid w:val="00973584"/>
    <w:rsid w:val="0097489B"/>
    <w:rsid w:val="00974A5C"/>
    <w:rsid w:val="00975622"/>
    <w:rsid w:val="00981A5E"/>
    <w:rsid w:val="009829D3"/>
    <w:rsid w:val="00982E37"/>
    <w:rsid w:val="00984177"/>
    <w:rsid w:val="00990781"/>
    <w:rsid w:val="00994010"/>
    <w:rsid w:val="009A04F9"/>
    <w:rsid w:val="009A2534"/>
    <w:rsid w:val="009A4A67"/>
    <w:rsid w:val="009A57A3"/>
    <w:rsid w:val="009A737D"/>
    <w:rsid w:val="009B2D70"/>
    <w:rsid w:val="009B60DA"/>
    <w:rsid w:val="009B6C18"/>
    <w:rsid w:val="009B75C5"/>
    <w:rsid w:val="009B7FC9"/>
    <w:rsid w:val="009C1BA1"/>
    <w:rsid w:val="009C2F59"/>
    <w:rsid w:val="009C44AF"/>
    <w:rsid w:val="009D13CE"/>
    <w:rsid w:val="009D21D1"/>
    <w:rsid w:val="009D26AB"/>
    <w:rsid w:val="009D37BC"/>
    <w:rsid w:val="009D777D"/>
    <w:rsid w:val="009E06C0"/>
    <w:rsid w:val="009E524F"/>
    <w:rsid w:val="009E5622"/>
    <w:rsid w:val="009F09E2"/>
    <w:rsid w:val="009F13E5"/>
    <w:rsid w:val="009F3D5B"/>
    <w:rsid w:val="009F4164"/>
    <w:rsid w:val="00A00F00"/>
    <w:rsid w:val="00A01985"/>
    <w:rsid w:val="00A045DF"/>
    <w:rsid w:val="00A04654"/>
    <w:rsid w:val="00A0581D"/>
    <w:rsid w:val="00A06B7D"/>
    <w:rsid w:val="00A13421"/>
    <w:rsid w:val="00A200A2"/>
    <w:rsid w:val="00A27F77"/>
    <w:rsid w:val="00A31706"/>
    <w:rsid w:val="00A32336"/>
    <w:rsid w:val="00A34E81"/>
    <w:rsid w:val="00A445B9"/>
    <w:rsid w:val="00A44B1D"/>
    <w:rsid w:val="00A478F5"/>
    <w:rsid w:val="00A5000A"/>
    <w:rsid w:val="00A527E9"/>
    <w:rsid w:val="00A609A2"/>
    <w:rsid w:val="00A60C05"/>
    <w:rsid w:val="00A61060"/>
    <w:rsid w:val="00A65ABA"/>
    <w:rsid w:val="00A673DA"/>
    <w:rsid w:val="00A8210B"/>
    <w:rsid w:val="00A93078"/>
    <w:rsid w:val="00A952E0"/>
    <w:rsid w:val="00A960EF"/>
    <w:rsid w:val="00A97E7B"/>
    <w:rsid w:val="00AA0636"/>
    <w:rsid w:val="00AA10E0"/>
    <w:rsid w:val="00AA3691"/>
    <w:rsid w:val="00AA3B81"/>
    <w:rsid w:val="00AA636B"/>
    <w:rsid w:val="00AA656B"/>
    <w:rsid w:val="00AA74B7"/>
    <w:rsid w:val="00AB11F7"/>
    <w:rsid w:val="00AB2701"/>
    <w:rsid w:val="00AC0BC0"/>
    <w:rsid w:val="00AC226C"/>
    <w:rsid w:val="00AC3FB5"/>
    <w:rsid w:val="00AD44B8"/>
    <w:rsid w:val="00AD7B3D"/>
    <w:rsid w:val="00AE2B55"/>
    <w:rsid w:val="00AE3185"/>
    <w:rsid w:val="00AE3800"/>
    <w:rsid w:val="00AE48BA"/>
    <w:rsid w:val="00AE54CB"/>
    <w:rsid w:val="00AE7E9F"/>
    <w:rsid w:val="00AF0407"/>
    <w:rsid w:val="00AF4518"/>
    <w:rsid w:val="00AF4BD4"/>
    <w:rsid w:val="00AF57AB"/>
    <w:rsid w:val="00B06427"/>
    <w:rsid w:val="00B075A6"/>
    <w:rsid w:val="00B10252"/>
    <w:rsid w:val="00B139ED"/>
    <w:rsid w:val="00B154D5"/>
    <w:rsid w:val="00B15D39"/>
    <w:rsid w:val="00B350FC"/>
    <w:rsid w:val="00B41D6D"/>
    <w:rsid w:val="00B41E68"/>
    <w:rsid w:val="00B4723E"/>
    <w:rsid w:val="00B50156"/>
    <w:rsid w:val="00B50F86"/>
    <w:rsid w:val="00B7005F"/>
    <w:rsid w:val="00B73408"/>
    <w:rsid w:val="00B74CA2"/>
    <w:rsid w:val="00B852E3"/>
    <w:rsid w:val="00B865D9"/>
    <w:rsid w:val="00B86C32"/>
    <w:rsid w:val="00B936D0"/>
    <w:rsid w:val="00B941F2"/>
    <w:rsid w:val="00B96735"/>
    <w:rsid w:val="00B9706A"/>
    <w:rsid w:val="00BA0311"/>
    <w:rsid w:val="00BA2A3B"/>
    <w:rsid w:val="00BA4725"/>
    <w:rsid w:val="00BA484F"/>
    <w:rsid w:val="00BB04A9"/>
    <w:rsid w:val="00BB1DB4"/>
    <w:rsid w:val="00BB4E89"/>
    <w:rsid w:val="00BB6003"/>
    <w:rsid w:val="00BB78AA"/>
    <w:rsid w:val="00BC1004"/>
    <w:rsid w:val="00BC4E69"/>
    <w:rsid w:val="00BD07D1"/>
    <w:rsid w:val="00BD1138"/>
    <w:rsid w:val="00BD447B"/>
    <w:rsid w:val="00BD54E6"/>
    <w:rsid w:val="00BD7320"/>
    <w:rsid w:val="00BD7EE3"/>
    <w:rsid w:val="00BE178F"/>
    <w:rsid w:val="00BE1CE9"/>
    <w:rsid w:val="00BE6302"/>
    <w:rsid w:val="00BE7614"/>
    <w:rsid w:val="00BF179F"/>
    <w:rsid w:val="00BF184F"/>
    <w:rsid w:val="00BF6125"/>
    <w:rsid w:val="00BF6C79"/>
    <w:rsid w:val="00BF79D2"/>
    <w:rsid w:val="00C00E83"/>
    <w:rsid w:val="00C01518"/>
    <w:rsid w:val="00C05922"/>
    <w:rsid w:val="00C15E23"/>
    <w:rsid w:val="00C15E4E"/>
    <w:rsid w:val="00C23F33"/>
    <w:rsid w:val="00C247D7"/>
    <w:rsid w:val="00C265FB"/>
    <w:rsid w:val="00C35D43"/>
    <w:rsid w:val="00C370F4"/>
    <w:rsid w:val="00C37E19"/>
    <w:rsid w:val="00C37F37"/>
    <w:rsid w:val="00C402BB"/>
    <w:rsid w:val="00C51E36"/>
    <w:rsid w:val="00C618F1"/>
    <w:rsid w:val="00C628D1"/>
    <w:rsid w:val="00C62AD8"/>
    <w:rsid w:val="00C64666"/>
    <w:rsid w:val="00C6622A"/>
    <w:rsid w:val="00C6698E"/>
    <w:rsid w:val="00C73BB9"/>
    <w:rsid w:val="00C744F7"/>
    <w:rsid w:val="00C765E4"/>
    <w:rsid w:val="00C7760B"/>
    <w:rsid w:val="00C807B8"/>
    <w:rsid w:val="00C86D4F"/>
    <w:rsid w:val="00C87537"/>
    <w:rsid w:val="00C939FE"/>
    <w:rsid w:val="00C975F4"/>
    <w:rsid w:val="00CA094A"/>
    <w:rsid w:val="00CA15FB"/>
    <w:rsid w:val="00CA2061"/>
    <w:rsid w:val="00CA6946"/>
    <w:rsid w:val="00CA782C"/>
    <w:rsid w:val="00CB0823"/>
    <w:rsid w:val="00CB0B3B"/>
    <w:rsid w:val="00CB64B7"/>
    <w:rsid w:val="00CC32AB"/>
    <w:rsid w:val="00CC66F4"/>
    <w:rsid w:val="00CC7506"/>
    <w:rsid w:val="00CC7567"/>
    <w:rsid w:val="00CC7B27"/>
    <w:rsid w:val="00CE0146"/>
    <w:rsid w:val="00CE181C"/>
    <w:rsid w:val="00CE378A"/>
    <w:rsid w:val="00CF0863"/>
    <w:rsid w:val="00CF649B"/>
    <w:rsid w:val="00D00B0A"/>
    <w:rsid w:val="00D0459B"/>
    <w:rsid w:val="00D061D3"/>
    <w:rsid w:val="00D07B4C"/>
    <w:rsid w:val="00D10216"/>
    <w:rsid w:val="00D1299E"/>
    <w:rsid w:val="00D22055"/>
    <w:rsid w:val="00D2585D"/>
    <w:rsid w:val="00D26787"/>
    <w:rsid w:val="00D321CC"/>
    <w:rsid w:val="00D35529"/>
    <w:rsid w:val="00D447BA"/>
    <w:rsid w:val="00D47798"/>
    <w:rsid w:val="00D53089"/>
    <w:rsid w:val="00D539AB"/>
    <w:rsid w:val="00D558AD"/>
    <w:rsid w:val="00D55BD1"/>
    <w:rsid w:val="00D5651C"/>
    <w:rsid w:val="00D608B1"/>
    <w:rsid w:val="00D632EF"/>
    <w:rsid w:val="00D63EC6"/>
    <w:rsid w:val="00D6504D"/>
    <w:rsid w:val="00D72FD0"/>
    <w:rsid w:val="00D73248"/>
    <w:rsid w:val="00D7414B"/>
    <w:rsid w:val="00D80BA5"/>
    <w:rsid w:val="00D8605A"/>
    <w:rsid w:val="00D906C2"/>
    <w:rsid w:val="00D91FB1"/>
    <w:rsid w:val="00D9555E"/>
    <w:rsid w:val="00D958DE"/>
    <w:rsid w:val="00D960C7"/>
    <w:rsid w:val="00D97760"/>
    <w:rsid w:val="00DA3655"/>
    <w:rsid w:val="00DA51AC"/>
    <w:rsid w:val="00DA6A77"/>
    <w:rsid w:val="00DB0489"/>
    <w:rsid w:val="00DB591E"/>
    <w:rsid w:val="00DC1989"/>
    <w:rsid w:val="00DC1BC9"/>
    <w:rsid w:val="00DC1F9C"/>
    <w:rsid w:val="00DD281E"/>
    <w:rsid w:val="00DE0C2B"/>
    <w:rsid w:val="00DE46BE"/>
    <w:rsid w:val="00DF17CD"/>
    <w:rsid w:val="00DF39AD"/>
    <w:rsid w:val="00DF411A"/>
    <w:rsid w:val="00DF4A5C"/>
    <w:rsid w:val="00DF7F41"/>
    <w:rsid w:val="00E0095A"/>
    <w:rsid w:val="00E04337"/>
    <w:rsid w:val="00E06ED0"/>
    <w:rsid w:val="00E114D4"/>
    <w:rsid w:val="00E16D6D"/>
    <w:rsid w:val="00E26434"/>
    <w:rsid w:val="00E27051"/>
    <w:rsid w:val="00E27917"/>
    <w:rsid w:val="00E31F6D"/>
    <w:rsid w:val="00E32AE5"/>
    <w:rsid w:val="00E33202"/>
    <w:rsid w:val="00E44768"/>
    <w:rsid w:val="00E4659F"/>
    <w:rsid w:val="00E51E4D"/>
    <w:rsid w:val="00E526F3"/>
    <w:rsid w:val="00E55EC8"/>
    <w:rsid w:val="00E6249E"/>
    <w:rsid w:val="00E636E7"/>
    <w:rsid w:val="00E70E9D"/>
    <w:rsid w:val="00E71AEC"/>
    <w:rsid w:val="00E738FB"/>
    <w:rsid w:val="00E75600"/>
    <w:rsid w:val="00E756BB"/>
    <w:rsid w:val="00E76CDC"/>
    <w:rsid w:val="00E87D84"/>
    <w:rsid w:val="00E90026"/>
    <w:rsid w:val="00EA0E80"/>
    <w:rsid w:val="00EA3159"/>
    <w:rsid w:val="00EB30EC"/>
    <w:rsid w:val="00EB3D36"/>
    <w:rsid w:val="00EB43B2"/>
    <w:rsid w:val="00EB6183"/>
    <w:rsid w:val="00EC25C5"/>
    <w:rsid w:val="00EC44E8"/>
    <w:rsid w:val="00EC7109"/>
    <w:rsid w:val="00ED176E"/>
    <w:rsid w:val="00ED29D4"/>
    <w:rsid w:val="00ED3E51"/>
    <w:rsid w:val="00EE0918"/>
    <w:rsid w:val="00EE5A85"/>
    <w:rsid w:val="00EE6A35"/>
    <w:rsid w:val="00EE6B5E"/>
    <w:rsid w:val="00EF23A0"/>
    <w:rsid w:val="00EF46F4"/>
    <w:rsid w:val="00EF5D2D"/>
    <w:rsid w:val="00EF6468"/>
    <w:rsid w:val="00EF6BD7"/>
    <w:rsid w:val="00F00249"/>
    <w:rsid w:val="00F05C02"/>
    <w:rsid w:val="00F0768E"/>
    <w:rsid w:val="00F114B0"/>
    <w:rsid w:val="00F20B6E"/>
    <w:rsid w:val="00F26A92"/>
    <w:rsid w:val="00F30216"/>
    <w:rsid w:val="00F31E74"/>
    <w:rsid w:val="00F32205"/>
    <w:rsid w:val="00F365F0"/>
    <w:rsid w:val="00F43222"/>
    <w:rsid w:val="00F43BF8"/>
    <w:rsid w:val="00F4558F"/>
    <w:rsid w:val="00F4674E"/>
    <w:rsid w:val="00F50E00"/>
    <w:rsid w:val="00F53A60"/>
    <w:rsid w:val="00F561E1"/>
    <w:rsid w:val="00F56909"/>
    <w:rsid w:val="00F576BF"/>
    <w:rsid w:val="00F607A0"/>
    <w:rsid w:val="00F64F78"/>
    <w:rsid w:val="00F736EC"/>
    <w:rsid w:val="00F75014"/>
    <w:rsid w:val="00F77FA7"/>
    <w:rsid w:val="00F81392"/>
    <w:rsid w:val="00F826C6"/>
    <w:rsid w:val="00F84132"/>
    <w:rsid w:val="00F85A96"/>
    <w:rsid w:val="00F86AA2"/>
    <w:rsid w:val="00F86B47"/>
    <w:rsid w:val="00F87822"/>
    <w:rsid w:val="00F911AF"/>
    <w:rsid w:val="00F9242D"/>
    <w:rsid w:val="00F96E57"/>
    <w:rsid w:val="00F9771A"/>
    <w:rsid w:val="00FA1524"/>
    <w:rsid w:val="00FA2519"/>
    <w:rsid w:val="00FC040B"/>
    <w:rsid w:val="00FC1367"/>
    <w:rsid w:val="00FC1F03"/>
    <w:rsid w:val="00FD6641"/>
    <w:rsid w:val="00FD6E70"/>
    <w:rsid w:val="00FE075A"/>
    <w:rsid w:val="00FE3BB0"/>
    <w:rsid w:val="00FE47DD"/>
    <w:rsid w:val="00FE4A1B"/>
    <w:rsid w:val="00FE4F87"/>
    <w:rsid w:val="00FE5C17"/>
    <w:rsid w:val="00FE5CDE"/>
    <w:rsid w:val="00FE698A"/>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6766D6"/>
  <w15:chartTrackingRefBased/>
  <w15:docId w15:val="{DECB77FB-987C-4D83-AF56-10259B4A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4E9"/>
    <w:pPr>
      <w:ind w:left="720"/>
      <w:contextualSpacing/>
    </w:pPr>
  </w:style>
  <w:style w:type="paragraph" w:styleId="Header">
    <w:name w:val="header"/>
    <w:basedOn w:val="Normal"/>
    <w:link w:val="HeaderChar"/>
    <w:uiPriority w:val="99"/>
    <w:unhideWhenUsed/>
    <w:rsid w:val="00AA7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4B7"/>
  </w:style>
  <w:style w:type="paragraph" w:styleId="Footer">
    <w:name w:val="footer"/>
    <w:basedOn w:val="Normal"/>
    <w:link w:val="FooterChar"/>
    <w:uiPriority w:val="99"/>
    <w:unhideWhenUsed/>
    <w:rsid w:val="00AA7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4B7"/>
  </w:style>
  <w:style w:type="character" w:styleId="Hyperlink">
    <w:name w:val="Hyperlink"/>
    <w:basedOn w:val="DefaultParagraphFont"/>
    <w:uiPriority w:val="99"/>
    <w:unhideWhenUsed/>
    <w:rsid w:val="00595304"/>
    <w:rPr>
      <w:color w:val="0563C1" w:themeColor="hyperlink"/>
      <w:u w:val="single"/>
    </w:rPr>
  </w:style>
  <w:style w:type="character" w:styleId="UnresolvedMention">
    <w:name w:val="Unresolved Mention"/>
    <w:basedOn w:val="DefaultParagraphFont"/>
    <w:uiPriority w:val="99"/>
    <w:semiHidden/>
    <w:unhideWhenUsed/>
    <w:rsid w:val="00595304"/>
    <w:rPr>
      <w:color w:val="605E5C"/>
      <w:shd w:val="clear" w:color="auto" w:fill="E1DFDD"/>
    </w:rPr>
  </w:style>
  <w:style w:type="character" w:styleId="CommentReference">
    <w:name w:val="annotation reference"/>
    <w:basedOn w:val="DefaultParagraphFont"/>
    <w:uiPriority w:val="99"/>
    <w:semiHidden/>
    <w:unhideWhenUsed/>
    <w:rsid w:val="00A44B1D"/>
    <w:rPr>
      <w:sz w:val="16"/>
      <w:szCs w:val="16"/>
    </w:rPr>
  </w:style>
  <w:style w:type="paragraph" w:styleId="CommentText">
    <w:name w:val="annotation text"/>
    <w:basedOn w:val="Normal"/>
    <w:link w:val="CommentTextChar"/>
    <w:uiPriority w:val="99"/>
    <w:semiHidden/>
    <w:unhideWhenUsed/>
    <w:rsid w:val="00A44B1D"/>
    <w:pPr>
      <w:spacing w:line="240" w:lineRule="auto"/>
    </w:pPr>
    <w:rPr>
      <w:sz w:val="20"/>
      <w:szCs w:val="20"/>
    </w:rPr>
  </w:style>
  <w:style w:type="character" w:customStyle="1" w:styleId="CommentTextChar">
    <w:name w:val="Comment Text Char"/>
    <w:basedOn w:val="DefaultParagraphFont"/>
    <w:link w:val="CommentText"/>
    <w:uiPriority w:val="99"/>
    <w:semiHidden/>
    <w:rsid w:val="00A44B1D"/>
    <w:rPr>
      <w:sz w:val="20"/>
      <w:szCs w:val="20"/>
    </w:rPr>
  </w:style>
  <w:style w:type="paragraph" w:styleId="CommentSubject">
    <w:name w:val="annotation subject"/>
    <w:basedOn w:val="CommentText"/>
    <w:next w:val="CommentText"/>
    <w:link w:val="CommentSubjectChar"/>
    <w:uiPriority w:val="99"/>
    <w:semiHidden/>
    <w:unhideWhenUsed/>
    <w:rsid w:val="00A44B1D"/>
    <w:rPr>
      <w:b/>
      <w:bCs/>
    </w:rPr>
  </w:style>
  <w:style w:type="character" w:customStyle="1" w:styleId="CommentSubjectChar">
    <w:name w:val="Comment Subject Char"/>
    <w:basedOn w:val="CommentTextChar"/>
    <w:link w:val="CommentSubject"/>
    <w:uiPriority w:val="99"/>
    <w:semiHidden/>
    <w:rsid w:val="00A44B1D"/>
    <w:rPr>
      <w:b/>
      <w:bCs/>
      <w:sz w:val="20"/>
      <w:szCs w:val="20"/>
    </w:rPr>
  </w:style>
  <w:style w:type="paragraph" w:styleId="BalloonText">
    <w:name w:val="Balloon Text"/>
    <w:basedOn w:val="Normal"/>
    <w:link w:val="BalloonTextChar"/>
    <w:uiPriority w:val="99"/>
    <w:semiHidden/>
    <w:unhideWhenUsed/>
    <w:rsid w:val="00A44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B1D"/>
    <w:rPr>
      <w:rFonts w:ascii="Segoe UI" w:hAnsi="Segoe UI" w:cs="Segoe UI"/>
      <w:sz w:val="18"/>
      <w:szCs w:val="18"/>
    </w:rPr>
  </w:style>
  <w:style w:type="paragraph" w:customStyle="1" w:styleId="Default">
    <w:name w:val="Default"/>
    <w:rsid w:val="00CB082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86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3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urchasingrequests@mdek12.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84F4F84ED4BD4B0DC9B11A0D7731D"/>
        <w:category>
          <w:name w:val="General"/>
          <w:gallery w:val="placeholder"/>
        </w:category>
        <w:types>
          <w:type w:val="bbPlcHdr"/>
        </w:types>
        <w:behaviors>
          <w:behavior w:val="content"/>
        </w:behaviors>
        <w:guid w:val="{FE7CAE2D-440B-47FF-8073-1FB36F0ABB4C}"/>
      </w:docPartPr>
      <w:docPartBody>
        <w:p w:rsidR="00D8009E" w:rsidRDefault="0054775C" w:rsidP="0054775C">
          <w:pPr>
            <w:pStyle w:val="5A584F4F84ED4BD4B0DC9B11A0D7731D"/>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5C"/>
    <w:rsid w:val="001C3A47"/>
    <w:rsid w:val="0044668B"/>
    <w:rsid w:val="0054775C"/>
    <w:rsid w:val="00952FD4"/>
    <w:rsid w:val="00A830D9"/>
    <w:rsid w:val="00B569C4"/>
    <w:rsid w:val="00D8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584F4F84ED4BD4B0DC9B11A0D7731D">
    <w:name w:val="5A584F4F84ED4BD4B0DC9B11A0D7731D"/>
    <w:rsid w:val="00547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11734D24BD6A64CB3BCA85203517232" ma:contentTypeVersion="7" ma:contentTypeDescription="Create a new document." ma:contentTypeScope="" ma:versionID="7d6987d6036810b575a47de89e50115e">
  <xsd:schema xmlns:xsd="http://www.w3.org/2001/XMLSchema" xmlns:xs="http://www.w3.org/2001/XMLSchema" xmlns:p="http://schemas.microsoft.com/office/2006/metadata/properties" xmlns:ns3="89f68a75-067f-42ab-a378-3bc70046f7bc" xmlns:ns4="e43f9b98-71f9-4ef2-bdf2-9339600b4c74" targetNamespace="http://schemas.microsoft.com/office/2006/metadata/properties" ma:root="true" ma:fieldsID="b4a0961db9471dcaf0f0cdcdced57d1f" ns3:_="" ns4:_="">
    <xsd:import namespace="89f68a75-067f-42ab-a378-3bc70046f7bc"/>
    <xsd:import namespace="e43f9b98-71f9-4ef2-bdf2-9339600b4c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8a75-067f-42ab-a378-3bc70046f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3f9b98-71f9-4ef2-bdf2-9339600b4c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78372D-8F86-444F-8E92-248253F66E70}">
  <ds:schemaRefs>
    <ds:schemaRef ds:uri="http://schemas.microsoft.com/sharepoint/v3/contenttype/forms"/>
  </ds:schemaRefs>
</ds:datastoreItem>
</file>

<file path=customXml/itemProps3.xml><?xml version="1.0" encoding="utf-8"?>
<ds:datastoreItem xmlns:ds="http://schemas.openxmlformats.org/officeDocument/2006/customXml" ds:itemID="{E86C5466-AB3F-4FAF-9BDF-13407AE682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7998F3-FB84-4371-8A47-3D86885D257E}">
  <ds:schemaRefs>
    <ds:schemaRef ds:uri="http://schemas.openxmlformats.org/officeDocument/2006/bibliography"/>
  </ds:schemaRefs>
</ds:datastoreItem>
</file>

<file path=customXml/itemProps5.xml><?xml version="1.0" encoding="utf-8"?>
<ds:datastoreItem xmlns:ds="http://schemas.openxmlformats.org/officeDocument/2006/customXml" ds:itemID="{856A9C09-71CB-4D20-8831-32DE8AC20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8a75-067f-42ab-a378-3bc70046f7bc"/>
    <ds:schemaRef ds:uri="e43f9b98-71f9-4ef2-bdf2-9339600b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CONTRACT WORKER</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WORKER</dc:title>
  <dc:subject/>
  <dc:creator>Madeleine Morris</dc:creator>
  <cp:keywords/>
  <dc:description/>
  <cp:lastModifiedBy>Monique Corley</cp:lastModifiedBy>
  <cp:revision>15</cp:revision>
  <cp:lastPrinted>2021-06-15T21:09:00Z</cp:lastPrinted>
  <dcterms:created xsi:type="dcterms:W3CDTF">2021-09-16T22:08:00Z</dcterms:created>
  <dcterms:modified xsi:type="dcterms:W3CDTF">2021-11-14T03:56:00Z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0x010100511734D24BD6A64CB3BCA85203517232</vt:lpwstr>
  </property>
</Properties>
</file>