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9DB6" w14:textId="77777777" w:rsidR="004C221D" w:rsidRDefault="004C221D" w:rsidP="0046064F">
      <w:pPr>
        <w:spacing w:after="0" w:line="240" w:lineRule="auto"/>
        <w:jc w:val="center"/>
      </w:pPr>
    </w:p>
    <w:p w14:paraId="67F808CF" w14:textId="77777777" w:rsidR="004C221D" w:rsidRDefault="004C221D" w:rsidP="0046064F">
      <w:pPr>
        <w:spacing w:after="0" w:line="240" w:lineRule="auto"/>
        <w:jc w:val="center"/>
      </w:pPr>
    </w:p>
    <w:p w14:paraId="3176E828" w14:textId="77777777" w:rsidR="004C221D" w:rsidRDefault="004C221D" w:rsidP="004C221D">
      <w:pPr>
        <w:pStyle w:val="Heading1"/>
        <w:rPr>
          <w:rFonts w:ascii="Arial" w:hAnsi="Arial" w:cs="Arial"/>
          <w:bCs w:val="0"/>
          <w:sz w:val="56"/>
        </w:rPr>
      </w:pPr>
    </w:p>
    <w:p w14:paraId="7540C8C0" w14:textId="627D7AFC" w:rsidR="00481BE4" w:rsidRDefault="00481BE4" w:rsidP="00E118DB">
      <w:pPr>
        <w:tabs>
          <w:tab w:val="left" w:pos="9675"/>
        </w:tabs>
        <w:rPr>
          <w:rFonts w:eastAsia="Times New Roman"/>
          <w:b/>
          <w:bCs/>
        </w:rPr>
      </w:pPr>
    </w:p>
    <w:p w14:paraId="75E70CEC" w14:textId="77777777" w:rsidR="00A2052B" w:rsidRDefault="00A2052B" w:rsidP="00A2052B">
      <w:pPr>
        <w:pStyle w:val="Heading1"/>
        <w:rPr>
          <w:rFonts w:ascii="Arial" w:hAnsi="Arial" w:cs="Arial"/>
          <w:bCs w:val="0"/>
          <w:sz w:val="56"/>
        </w:rPr>
      </w:pPr>
    </w:p>
    <w:p w14:paraId="3BE7BC09" w14:textId="77777777" w:rsidR="00A2052B" w:rsidRPr="004C221D" w:rsidRDefault="00A2052B" w:rsidP="009A1EC3">
      <w:pPr>
        <w:pStyle w:val="Heading1"/>
        <w:rPr>
          <w:rFonts w:ascii="Arial" w:hAnsi="Arial" w:cs="Arial"/>
          <w:color w:val="FF0000"/>
          <w:sz w:val="56"/>
        </w:rPr>
      </w:pPr>
      <w:r w:rsidRPr="004C221D">
        <w:rPr>
          <w:rFonts w:ascii="Arial" w:hAnsi="Arial" w:cs="Arial"/>
          <w:bCs w:val="0"/>
          <w:sz w:val="56"/>
        </w:rPr>
        <w:t>REQUEST FOR QUOTES</w:t>
      </w:r>
    </w:p>
    <w:p w14:paraId="44257A50" w14:textId="77777777" w:rsidR="00A2052B" w:rsidRDefault="00A2052B" w:rsidP="009A1EC3">
      <w:pPr>
        <w:tabs>
          <w:tab w:val="left" w:pos="7635"/>
        </w:tabs>
        <w:jc w:val="center"/>
        <w:rPr>
          <w:rFonts w:ascii="Arial" w:eastAsia="Times New Roman" w:hAnsi="Arial" w:cs="Arial"/>
          <w:b/>
          <w:bCs/>
          <w:color w:val="FF0000"/>
          <w:sz w:val="48"/>
          <w:szCs w:val="24"/>
        </w:rPr>
      </w:pPr>
    </w:p>
    <w:p w14:paraId="56668CDB" w14:textId="2050A45C" w:rsidR="00A2052B" w:rsidRDefault="009A1EC3" w:rsidP="009A1EC3">
      <w:pPr>
        <w:tabs>
          <w:tab w:val="left" w:pos="0"/>
        </w:tabs>
        <w:ind w:right="-720" w:hanging="1080"/>
        <w:jc w:val="center"/>
        <w:rPr>
          <w:rFonts w:ascii="Arial" w:hAnsi="Arial" w:cs="Arial"/>
          <w:b/>
          <w:bCs/>
          <w:color w:val="FF0000"/>
          <w:sz w:val="48"/>
        </w:rPr>
      </w:pPr>
      <w:r w:rsidRPr="008A5477">
        <w:rPr>
          <w:rFonts w:ascii="Helvetica" w:eastAsia="Times New Roman" w:hAnsi="Helvetica" w:cs="Times New Roman"/>
          <w:noProof/>
          <w:color w:val="337AB7"/>
          <w:sz w:val="21"/>
          <w:szCs w:val="21"/>
          <w:bdr w:val="none" w:sz="0" w:space="0" w:color="auto" w:frame="1"/>
        </w:rPr>
        <w:drawing>
          <wp:inline distT="0" distB="0" distL="0" distR="0" wp14:anchorId="50BE12EC" wp14:editId="26E8B5BD">
            <wp:extent cx="5999398" cy="2514600"/>
            <wp:effectExtent l="0" t="0" r="1905" b="0"/>
            <wp:docPr id="2" name="Picture 2" descr="MDE Logo red and blue lettering with navy graduation cap 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E Logo red and blue lettering with navy graduation cap 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157" cy="25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68A3F" w14:textId="4406298B" w:rsidR="00A2052B" w:rsidRDefault="00A2052B" w:rsidP="009A1EC3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3B74A3F8" w14:textId="04C33F35" w:rsidR="009A1EC3" w:rsidRDefault="009A1EC3" w:rsidP="009A1EC3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515C8D20" w14:textId="77777777" w:rsidR="009A1EC3" w:rsidRPr="00A14E6E" w:rsidRDefault="009A1EC3" w:rsidP="009A1EC3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426260D0" w14:textId="0231FF91" w:rsidR="00A2052B" w:rsidRPr="00E774E6" w:rsidRDefault="00A2052B" w:rsidP="009A1EC3">
      <w:pPr>
        <w:keepNext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40"/>
          <w:szCs w:val="40"/>
        </w:rPr>
        <w:t>Due Date</w:t>
      </w:r>
      <w:r w:rsidRPr="00E774E6">
        <w:rPr>
          <w:rFonts w:ascii="Arial" w:eastAsia="Arial Unicode MS" w:hAnsi="Arial" w:cs="Arial"/>
          <w:b/>
          <w:bCs/>
          <w:sz w:val="40"/>
          <w:szCs w:val="40"/>
        </w:rPr>
        <w:t xml:space="preserve">: </w:t>
      </w:r>
      <w:r w:rsidRPr="00656800">
        <w:rPr>
          <w:rFonts w:ascii="Arial" w:eastAsia="Arial Unicode MS" w:hAnsi="Arial" w:cs="Arial"/>
          <w:b/>
          <w:bCs/>
          <w:color w:val="FF0000"/>
          <w:sz w:val="40"/>
          <w:szCs w:val="40"/>
        </w:rPr>
        <w:t>Date</w:t>
      </w:r>
    </w:p>
    <w:p w14:paraId="689A9BAF" w14:textId="0E537B11" w:rsidR="00A04804" w:rsidRDefault="00A04804" w:rsidP="009A1EC3">
      <w:pPr>
        <w:jc w:val="center"/>
        <w:rPr>
          <w:rFonts w:eastAsia="Times New Roman"/>
        </w:rPr>
      </w:pPr>
    </w:p>
    <w:p w14:paraId="33A503A2" w14:textId="5C892A21" w:rsidR="00A04804" w:rsidRDefault="00A04804" w:rsidP="00D50038">
      <w:pPr>
        <w:jc w:val="right"/>
        <w:rPr>
          <w:rFonts w:eastAsia="Times New Roman"/>
        </w:rPr>
      </w:pPr>
    </w:p>
    <w:p w14:paraId="15220A62" w14:textId="341240D2" w:rsidR="00A04804" w:rsidRDefault="00A04804" w:rsidP="00D50038">
      <w:pPr>
        <w:jc w:val="right"/>
        <w:rPr>
          <w:rFonts w:eastAsia="Times New Roman"/>
        </w:rPr>
      </w:pPr>
    </w:p>
    <w:p w14:paraId="3B4D7D27" w14:textId="26C708E0" w:rsidR="00427A2F" w:rsidRDefault="00427A2F" w:rsidP="00D50038">
      <w:pPr>
        <w:jc w:val="right"/>
        <w:rPr>
          <w:rFonts w:eastAsia="Times New Roman"/>
        </w:rPr>
      </w:pPr>
    </w:p>
    <w:p w14:paraId="3CAC4CB2" w14:textId="77777777" w:rsidR="00427A2F" w:rsidRDefault="00427A2F" w:rsidP="00D50038">
      <w:pPr>
        <w:jc w:val="right"/>
        <w:rPr>
          <w:rFonts w:eastAsia="Times New Roman"/>
        </w:rPr>
      </w:pPr>
    </w:p>
    <w:p w14:paraId="364BE55B" w14:textId="18AAB76B" w:rsidR="00A04804" w:rsidRDefault="00A04804" w:rsidP="00D50038">
      <w:pPr>
        <w:jc w:val="right"/>
        <w:rPr>
          <w:rFonts w:eastAsia="Times New Roman"/>
        </w:rPr>
      </w:pPr>
    </w:p>
    <w:p w14:paraId="684B31CD" w14:textId="27C26C93" w:rsidR="00A04804" w:rsidRDefault="00A04804" w:rsidP="00D50038">
      <w:pPr>
        <w:jc w:val="right"/>
        <w:rPr>
          <w:rFonts w:eastAsia="Times New Roman"/>
        </w:rPr>
      </w:pPr>
    </w:p>
    <w:p w14:paraId="68CC1AD7" w14:textId="792EA955" w:rsidR="00A04804" w:rsidRDefault="00A04804" w:rsidP="00D50038">
      <w:pPr>
        <w:jc w:val="right"/>
        <w:rPr>
          <w:rFonts w:eastAsia="Times New Roman"/>
        </w:rPr>
      </w:pPr>
    </w:p>
    <w:p w14:paraId="218071EA" w14:textId="4D1615AA" w:rsidR="00A2052B" w:rsidRPr="00A2052B" w:rsidRDefault="00A2052B" w:rsidP="00A2052B">
      <w:pPr>
        <w:tabs>
          <w:tab w:val="left" w:pos="1440"/>
          <w:tab w:val="right" w:pos="10980"/>
        </w:tabs>
        <w:spacing w:after="0" w:line="240" w:lineRule="auto"/>
        <w:ind w:right="-180"/>
        <w:jc w:val="center"/>
        <w:rPr>
          <w:rFonts w:cstheme="minorHAnsi"/>
          <w:b/>
          <w:color w:val="FF0000"/>
          <w:sz w:val="40"/>
          <w:szCs w:val="40"/>
          <w:highlight w:val="cyan"/>
          <w:u w:val="single"/>
        </w:rPr>
      </w:pPr>
      <w:bookmarkStart w:id="0" w:name="_Hlk16496055"/>
      <w:r w:rsidRPr="00A2052B">
        <w:rPr>
          <w:rFonts w:cstheme="minorHAnsi"/>
          <w:b/>
          <w:color w:val="FF0000"/>
          <w:sz w:val="40"/>
          <w:szCs w:val="40"/>
          <w:highlight w:val="yellow"/>
          <w:u w:val="single"/>
        </w:rPr>
        <w:lastRenderedPageBreak/>
        <w:t xml:space="preserve">ATTENTION: </w:t>
      </w:r>
      <w:r w:rsidRPr="00A2052B">
        <w:rPr>
          <w:rFonts w:cstheme="minorHAnsi"/>
          <w:b/>
          <w:color w:val="FF0000"/>
          <w:sz w:val="40"/>
          <w:szCs w:val="40"/>
          <w:highlight w:val="cyan"/>
          <w:u w:val="single"/>
        </w:rPr>
        <w:t xml:space="preserve">DO NOT SEND PROCEDURES </w:t>
      </w:r>
      <w:r w:rsidRPr="00A2052B">
        <w:rPr>
          <w:rFonts w:cstheme="minorHAnsi"/>
          <w:b/>
          <w:color w:val="FF0000"/>
          <w:sz w:val="40"/>
          <w:szCs w:val="40"/>
          <w:highlight w:val="yellow"/>
          <w:u w:val="single"/>
        </w:rPr>
        <w:t>TO VENDORS</w:t>
      </w:r>
      <w:r w:rsidRPr="00A2052B">
        <w:rPr>
          <w:rFonts w:cstheme="minorHAnsi"/>
          <w:b/>
          <w:color w:val="FF0000"/>
          <w:sz w:val="40"/>
          <w:szCs w:val="40"/>
          <w:highlight w:val="cyan"/>
          <w:u w:val="single"/>
        </w:rPr>
        <w:t>!!</w:t>
      </w:r>
    </w:p>
    <w:p w14:paraId="579EE0D8" w14:textId="77777777" w:rsidR="00A2052B" w:rsidRPr="00A2052B" w:rsidRDefault="00A2052B" w:rsidP="00A2052B">
      <w:pPr>
        <w:tabs>
          <w:tab w:val="left" w:pos="1440"/>
          <w:tab w:val="right" w:pos="10980"/>
        </w:tabs>
        <w:spacing w:after="0" w:line="240" w:lineRule="auto"/>
        <w:ind w:right="-180"/>
        <w:jc w:val="center"/>
        <w:rPr>
          <w:rFonts w:cstheme="minorHAnsi"/>
          <w:b/>
          <w:sz w:val="40"/>
          <w:szCs w:val="40"/>
          <w:highlight w:val="cyan"/>
        </w:rPr>
      </w:pPr>
    </w:p>
    <w:p w14:paraId="05249936" w14:textId="77777777" w:rsidR="00A2052B" w:rsidRPr="00A2052B" w:rsidRDefault="00A2052B" w:rsidP="00A2052B">
      <w:pPr>
        <w:tabs>
          <w:tab w:val="left" w:pos="1440"/>
          <w:tab w:val="right" w:pos="10980"/>
        </w:tabs>
        <w:spacing w:after="0" w:line="240" w:lineRule="auto"/>
        <w:ind w:right="-180"/>
        <w:jc w:val="center"/>
        <w:rPr>
          <w:rFonts w:cstheme="minorHAnsi"/>
          <w:b/>
          <w:sz w:val="28"/>
          <w:highlight w:val="cyan"/>
        </w:rPr>
      </w:pPr>
      <w:r w:rsidRPr="00A2052B">
        <w:rPr>
          <w:rFonts w:cstheme="minorHAnsi"/>
          <w:b/>
          <w:sz w:val="28"/>
          <w:highlight w:val="cyan"/>
        </w:rPr>
        <w:t>PROCEDURES FOR OBTAINING QUOTES</w:t>
      </w:r>
    </w:p>
    <w:p w14:paraId="68165ED1" w14:textId="77777777" w:rsidR="00A2052B" w:rsidRPr="00A2052B" w:rsidRDefault="00A2052B" w:rsidP="00A2052B">
      <w:pPr>
        <w:tabs>
          <w:tab w:val="left" w:pos="1440"/>
          <w:tab w:val="right" w:pos="10980"/>
        </w:tabs>
        <w:spacing w:after="0" w:line="240" w:lineRule="auto"/>
        <w:ind w:right="-180"/>
        <w:jc w:val="center"/>
        <w:rPr>
          <w:rFonts w:cstheme="minorHAnsi"/>
          <w:b/>
          <w:color w:val="FF0000"/>
          <w:sz w:val="28"/>
          <w:highlight w:val="cyan"/>
        </w:rPr>
      </w:pPr>
      <w:r w:rsidRPr="00A2052B">
        <w:rPr>
          <w:rFonts w:cstheme="minorHAnsi"/>
          <w:b/>
          <w:color w:val="FF0000"/>
          <w:sz w:val="28"/>
          <w:highlight w:val="cyan"/>
        </w:rPr>
        <w:t>(MDE Staff Instructions)</w:t>
      </w:r>
    </w:p>
    <w:bookmarkEnd w:id="0"/>
    <w:p w14:paraId="7566889E" w14:textId="77777777" w:rsidR="00A2052B" w:rsidRPr="00A2052B" w:rsidRDefault="00A2052B" w:rsidP="00A2052B">
      <w:pPr>
        <w:pStyle w:val="NormalWeb"/>
        <w:shd w:val="clear" w:color="auto" w:fill="FEFEFE"/>
        <w:spacing w:after="0" w:afterAutospacing="0"/>
        <w:ind w:left="360"/>
        <w:jc w:val="both"/>
        <w:rPr>
          <w:rFonts w:asciiTheme="minorHAnsi" w:hAnsiTheme="minorHAnsi" w:cstheme="minorHAnsi"/>
          <w:highlight w:val="cyan"/>
        </w:rPr>
      </w:pPr>
      <w:r w:rsidRPr="00A2052B">
        <w:rPr>
          <w:rFonts w:asciiTheme="minorHAnsi" w:hAnsiTheme="minorHAnsi" w:cstheme="minorHAnsi"/>
          <w:b/>
          <w:highlight w:val="cyan"/>
        </w:rPr>
        <w:t>Out-side equipment repairs.</w:t>
      </w:r>
      <w:r w:rsidRPr="00A2052B">
        <w:rPr>
          <w:rFonts w:asciiTheme="minorHAnsi" w:hAnsiTheme="minorHAnsi" w:cstheme="minorHAnsi"/>
          <w:highlight w:val="cyan"/>
        </w:rPr>
        <w:t xml:space="preserve"> Repairs to equipment are permissible, </w:t>
      </w:r>
      <w:r w:rsidRPr="00A2052B">
        <w:rPr>
          <w:rFonts w:asciiTheme="minorHAnsi" w:hAnsiTheme="minorHAnsi" w:cstheme="minorHAnsi"/>
          <w:highlight w:val="cyan"/>
          <w:u w:val="single"/>
        </w:rPr>
        <w:t xml:space="preserve">when such repairs are made by repair facilities in the private </w:t>
      </w:r>
      <w:proofErr w:type="gramStart"/>
      <w:r w:rsidRPr="00A2052B">
        <w:rPr>
          <w:rFonts w:asciiTheme="minorHAnsi" w:hAnsiTheme="minorHAnsi" w:cstheme="minorHAnsi"/>
          <w:highlight w:val="cyan"/>
          <w:u w:val="single"/>
        </w:rPr>
        <w:t>sector</w:t>
      </w:r>
      <w:r w:rsidRPr="00A2052B">
        <w:rPr>
          <w:rFonts w:asciiTheme="minorHAnsi" w:hAnsiTheme="minorHAnsi" w:cstheme="minorHAnsi"/>
          <w:highlight w:val="cyan"/>
        </w:rPr>
        <w:t>;  however</w:t>
      </w:r>
      <w:proofErr w:type="gramEnd"/>
      <w:r w:rsidRPr="00A2052B">
        <w:rPr>
          <w:rFonts w:asciiTheme="minorHAnsi" w:hAnsiTheme="minorHAnsi" w:cstheme="minorHAnsi"/>
          <w:highlight w:val="cyan"/>
        </w:rPr>
        <w:t xml:space="preserve">, </w:t>
      </w:r>
      <w:r w:rsidRPr="00A2052B">
        <w:rPr>
          <w:rFonts w:asciiTheme="minorHAnsi" w:hAnsiTheme="minorHAnsi" w:cstheme="minorHAnsi"/>
          <w:b/>
          <w:i/>
          <w:highlight w:val="cyan"/>
        </w:rPr>
        <w:t>engines, transmissions, rear axles and/or other such components shall not be included in this exemption when replaced</w:t>
      </w:r>
      <w:r w:rsidRPr="00A2052B">
        <w:rPr>
          <w:rFonts w:asciiTheme="minorHAnsi" w:hAnsiTheme="minorHAnsi" w:cstheme="minorHAnsi"/>
          <w:highlight w:val="cyan"/>
        </w:rPr>
        <w:t xml:space="preserve"> as a complete unit instead of being </w:t>
      </w:r>
      <w:r w:rsidRPr="00A2052B">
        <w:rPr>
          <w:rFonts w:asciiTheme="minorHAnsi" w:hAnsiTheme="minorHAnsi" w:cstheme="minorHAnsi"/>
          <w:i/>
          <w:highlight w:val="cyan"/>
        </w:rPr>
        <w:t>repaired</w:t>
      </w:r>
      <w:r w:rsidRPr="00A2052B">
        <w:rPr>
          <w:rFonts w:asciiTheme="minorHAnsi" w:hAnsiTheme="minorHAnsi" w:cstheme="minorHAnsi"/>
          <w:highlight w:val="cyan"/>
        </w:rPr>
        <w:t xml:space="preserve"> and the need for such total component replacement is known before disassembly of the component.   </w:t>
      </w:r>
    </w:p>
    <w:p w14:paraId="79941D17" w14:textId="77777777" w:rsidR="00A2052B" w:rsidRPr="00A2052B" w:rsidRDefault="00A2052B" w:rsidP="00A2052B">
      <w:pPr>
        <w:tabs>
          <w:tab w:val="left" w:pos="1440"/>
          <w:tab w:val="right" w:pos="10980"/>
        </w:tabs>
        <w:ind w:right="-180"/>
        <w:rPr>
          <w:rFonts w:cstheme="minorHAnsi"/>
          <w:b/>
          <w:i/>
          <w:highlight w:val="cyan"/>
        </w:rPr>
      </w:pPr>
    </w:p>
    <w:p w14:paraId="422CF9C2" w14:textId="77777777" w:rsidR="00A2052B" w:rsidRPr="00A2052B" w:rsidRDefault="00A2052B" w:rsidP="00A2052B">
      <w:pPr>
        <w:tabs>
          <w:tab w:val="left" w:pos="1440"/>
          <w:tab w:val="right" w:pos="10980"/>
        </w:tabs>
        <w:ind w:right="-180"/>
        <w:rPr>
          <w:rFonts w:cstheme="minorHAnsi"/>
          <w:b/>
          <w:i/>
          <w:highlight w:val="cyan"/>
        </w:rPr>
      </w:pPr>
      <w:r w:rsidRPr="00A2052B">
        <w:rPr>
          <w:rFonts w:cstheme="minorHAnsi"/>
          <w:b/>
          <w:i/>
          <w:highlight w:val="cyan"/>
        </w:rPr>
        <w:t xml:space="preserve">Quote Procedures </w:t>
      </w:r>
    </w:p>
    <w:p w14:paraId="527671CD" w14:textId="670B91C7" w:rsidR="00A2052B" w:rsidRPr="00A2052B" w:rsidRDefault="00A2052B" w:rsidP="00A2052B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 xml:space="preserve">Identify the </w:t>
      </w:r>
      <w:r w:rsidRPr="00A2052B">
        <w:rPr>
          <w:rFonts w:cstheme="minorHAnsi"/>
          <w:b/>
          <w:highlight w:val="cyan"/>
        </w:rPr>
        <w:t>equipment</w:t>
      </w:r>
      <w:r w:rsidRPr="00A2052B">
        <w:rPr>
          <w:rFonts w:cstheme="minorHAnsi"/>
          <w:highlight w:val="cyan"/>
        </w:rPr>
        <w:t xml:space="preserve"> to be </w:t>
      </w:r>
      <w:r w:rsidRPr="00A2052B">
        <w:rPr>
          <w:rFonts w:cstheme="minorHAnsi"/>
          <w:b/>
          <w:bCs/>
          <w:highlight w:val="cyan"/>
        </w:rPr>
        <w:t>repaired</w:t>
      </w:r>
      <w:r w:rsidRPr="00A2052B">
        <w:rPr>
          <w:rFonts w:cstheme="minorHAnsi"/>
          <w:highlight w:val="cyan"/>
        </w:rPr>
        <w:t xml:space="preserve"> </w:t>
      </w:r>
      <w:r w:rsidRPr="00C610BD">
        <w:rPr>
          <w:rFonts w:cstheme="minorHAnsi"/>
          <w:b/>
          <w:bCs/>
          <w:color w:val="FF0000"/>
          <w:highlight w:val="cyan"/>
          <w:u w:val="single"/>
        </w:rPr>
        <w:t>NOT</w:t>
      </w:r>
      <w:r w:rsidRPr="00A2052B">
        <w:rPr>
          <w:rFonts w:cstheme="minorHAnsi"/>
          <w:highlight w:val="cyan"/>
          <w:u w:val="single"/>
        </w:rPr>
        <w:t xml:space="preserve"> replaced</w:t>
      </w:r>
      <w:r w:rsidRPr="00A2052B">
        <w:rPr>
          <w:rFonts w:cstheme="minorHAnsi"/>
          <w:highlight w:val="cyan"/>
        </w:rPr>
        <w:t>.</w:t>
      </w:r>
    </w:p>
    <w:p w14:paraId="24F895A6" w14:textId="1A8CECED" w:rsidR="00A2052B" w:rsidRDefault="00A2052B" w:rsidP="00A2052B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>Check available budget.</w:t>
      </w:r>
    </w:p>
    <w:p w14:paraId="2B69F79F" w14:textId="161363FB" w:rsidR="00490F1C" w:rsidRPr="00A2052B" w:rsidRDefault="00490F1C" w:rsidP="00A2052B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>
        <w:rPr>
          <w:rFonts w:cstheme="minorHAnsi"/>
          <w:highlight w:val="cyan"/>
        </w:rPr>
        <w:t xml:space="preserve">Contact the Office of </w:t>
      </w:r>
      <w:r w:rsidR="000B2B93">
        <w:rPr>
          <w:rFonts w:cstheme="minorHAnsi"/>
          <w:highlight w:val="cyan"/>
        </w:rPr>
        <w:t>Procurement if</w:t>
      </w:r>
      <w:r>
        <w:rPr>
          <w:rFonts w:cstheme="minorHAnsi"/>
          <w:highlight w:val="cyan"/>
        </w:rPr>
        <w:t xml:space="preserve"> assistance is needed.</w:t>
      </w:r>
    </w:p>
    <w:p w14:paraId="6F91C26A" w14:textId="49538336" w:rsidR="00A2052B" w:rsidRDefault="00A2052B" w:rsidP="00A2052B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 xml:space="preserve">If a specific vendor installed product and does </w:t>
      </w:r>
      <w:r w:rsidRPr="00A2052B">
        <w:rPr>
          <w:rFonts w:cstheme="minorHAnsi"/>
          <w:b/>
          <w:bCs/>
          <w:highlight w:val="cyan"/>
        </w:rPr>
        <w:t>NOT</w:t>
      </w:r>
      <w:r w:rsidRPr="00A2052B">
        <w:rPr>
          <w:rFonts w:cstheme="minorHAnsi"/>
          <w:highlight w:val="cyan"/>
        </w:rPr>
        <w:t xml:space="preserve"> have a maintenance contract for repair; see number six (6).</w:t>
      </w:r>
      <w:r w:rsidR="00C62C00">
        <w:rPr>
          <w:rFonts w:cstheme="minorHAnsi"/>
          <w:highlight w:val="cyan"/>
        </w:rPr>
        <w:t xml:space="preserve"> However</w:t>
      </w:r>
      <w:r w:rsidR="000702FC">
        <w:rPr>
          <w:rFonts w:cstheme="minorHAnsi"/>
          <w:highlight w:val="cyan"/>
        </w:rPr>
        <w:t>,</w:t>
      </w:r>
      <w:r w:rsidR="00C62C00">
        <w:rPr>
          <w:rFonts w:cstheme="minorHAnsi"/>
          <w:highlight w:val="cyan"/>
        </w:rPr>
        <w:t xml:space="preserve"> the office must prepare a contract for services going forward.</w:t>
      </w:r>
    </w:p>
    <w:p w14:paraId="2401B32F" w14:textId="77777777" w:rsidR="00F76FAE" w:rsidRDefault="00F76FAE" w:rsidP="00F76FAE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 xml:space="preserve">Complete quote </w:t>
      </w:r>
      <w:proofErr w:type="spellStart"/>
      <w:r w:rsidRPr="00A2052B">
        <w:rPr>
          <w:rFonts w:cstheme="minorHAnsi"/>
          <w:highlight w:val="cyan"/>
        </w:rPr>
        <w:t>form</w:t>
      </w:r>
      <w:proofErr w:type="spellEnd"/>
      <w:r w:rsidRPr="00A2052B">
        <w:rPr>
          <w:rFonts w:cstheme="minorHAnsi"/>
          <w:highlight w:val="cyan"/>
        </w:rPr>
        <w:t xml:space="preserve"> </w:t>
      </w:r>
      <w:r>
        <w:rPr>
          <w:rFonts w:cstheme="minorHAnsi"/>
          <w:highlight w:val="cyan"/>
        </w:rPr>
        <w:t>below</w:t>
      </w:r>
      <w:r w:rsidRPr="00A2052B">
        <w:rPr>
          <w:rFonts w:cstheme="minorHAnsi"/>
          <w:highlight w:val="cyan"/>
        </w:rPr>
        <w:t xml:space="preserve"> to obtain an estimated cost for the repair.</w:t>
      </w:r>
    </w:p>
    <w:p w14:paraId="0427C96C" w14:textId="2E6A6E6A" w:rsidR="00F76FAE" w:rsidRPr="0012780E" w:rsidRDefault="00F76FAE" w:rsidP="00F76FAE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  <w:i/>
          <w:iCs/>
          <w:highlight w:val="cyan"/>
        </w:rPr>
      </w:pPr>
      <w:r w:rsidRPr="00A2052B">
        <w:rPr>
          <w:rFonts w:cstheme="minorHAnsi"/>
          <w:highlight w:val="cyan"/>
        </w:rPr>
        <w:t xml:space="preserve">Contact repair facility for a quote (must be a certified repair company). </w:t>
      </w:r>
      <w:r w:rsidRPr="0012780E">
        <w:rPr>
          <w:rFonts w:cstheme="minorHAnsi"/>
          <w:i/>
          <w:iCs/>
          <w:highlight w:val="cyan"/>
        </w:rPr>
        <w:t xml:space="preserve">Best practice is to contact at least two facilities, if time permits. </w:t>
      </w:r>
    </w:p>
    <w:p w14:paraId="74691659" w14:textId="557105B9" w:rsidR="00861771" w:rsidRPr="00A2052B" w:rsidRDefault="00861771" w:rsidP="00A2052B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>
        <w:rPr>
          <w:rFonts w:cstheme="minorHAnsi"/>
          <w:highlight w:val="cyan"/>
        </w:rPr>
        <w:t xml:space="preserve">If a </w:t>
      </w:r>
      <w:r w:rsidR="0012780E">
        <w:rPr>
          <w:rFonts w:cstheme="minorHAnsi"/>
          <w:highlight w:val="cyan"/>
        </w:rPr>
        <w:t>visit</w:t>
      </w:r>
      <w:r>
        <w:rPr>
          <w:rFonts w:cstheme="minorHAnsi"/>
          <w:highlight w:val="cyan"/>
        </w:rPr>
        <w:t xml:space="preserve"> is required, all vendor</w:t>
      </w:r>
      <w:r w:rsidR="00F74E4A">
        <w:rPr>
          <w:rFonts w:cstheme="minorHAnsi"/>
          <w:highlight w:val="cyan"/>
        </w:rPr>
        <w:t xml:space="preserve">s </w:t>
      </w:r>
      <w:r w:rsidR="004469D5">
        <w:rPr>
          <w:rFonts w:cstheme="minorHAnsi"/>
          <w:highlight w:val="cyan"/>
        </w:rPr>
        <w:t xml:space="preserve">contacted </w:t>
      </w:r>
      <w:r w:rsidR="00F74E4A">
        <w:rPr>
          <w:rFonts w:cstheme="minorHAnsi"/>
          <w:highlight w:val="cyan"/>
        </w:rPr>
        <w:t>must be afforded the same opportunity</w:t>
      </w:r>
      <w:r w:rsidR="0012780E">
        <w:rPr>
          <w:rFonts w:cstheme="minorHAnsi"/>
          <w:highlight w:val="cyan"/>
        </w:rPr>
        <w:t xml:space="preserve"> to visit</w:t>
      </w:r>
      <w:r w:rsidR="00F74E4A">
        <w:rPr>
          <w:rFonts w:cstheme="minorHAnsi"/>
          <w:highlight w:val="cyan"/>
        </w:rPr>
        <w:t xml:space="preserve">. </w:t>
      </w:r>
    </w:p>
    <w:p w14:paraId="30FA6E02" w14:textId="7FB6B057" w:rsidR="00A2052B" w:rsidRPr="00A2052B" w:rsidRDefault="00C610BD" w:rsidP="00A2052B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>
        <w:rPr>
          <w:rFonts w:cstheme="minorHAnsi"/>
          <w:highlight w:val="cyan"/>
        </w:rPr>
        <w:t>A</w:t>
      </w:r>
      <w:r w:rsidR="00A2052B" w:rsidRPr="00A2052B">
        <w:rPr>
          <w:rFonts w:cstheme="minorHAnsi"/>
          <w:highlight w:val="cyan"/>
        </w:rPr>
        <w:t xml:space="preserve"> competitive quote for the repair is </w:t>
      </w:r>
      <w:r w:rsidR="00F75838">
        <w:rPr>
          <w:rFonts w:cstheme="minorHAnsi"/>
          <w:highlight w:val="cyan"/>
        </w:rPr>
        <w:t xml:space="preserve">NOT </w:t>
      </w:r>
      <w:r w:rsidR="00A2052B" w:rsidRPr="00A2052B">
        <w:rPr>
          <w:rFonts w:cstheme="minorHAnsi"/>
          <w:highlight w:val="cyan"/>
        </w:rPr>
        <w:t>required. (Vendors must be a certified repair company.)</w:t>
      </w:r>
    </w:p>
    <w:p w14:paraId="125B086A" w14:textId="77777777" w:rsidR="00A2052B" w:rsidRPr="00A2052B" w:rsidRDefault="00A2052B" w:rsidP="00A2052B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 xml:space="preserve">Upon completion of work the vendor’s invoice shall include cost for: </w:t>
      </w:r>
    </w:p>
    <w:p w14:paraId="495E7B23" w14:textId="77777777" w:rsidR="00A2052B" w:rsidRPr="00A2052B" w:rsidRDefault="00A2052B" w:rsidP="00A2052B">
      <w:pPr>
        <w:pStyle w:val="ListParagraph"/>
        <w:numPr>
          <w:ilvl w:val="0"/>
          <w:numId w:val="9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  <w:u w:val="single"/>
        </w:rPr>
      </w:pPr>
      <w:r w:rsidRPr="00A2052B">
        <w:rPr>
          <w:rFonts w:cstheme="minorHAnsi"/>
          <w:highlight w:val="cyan"/>
          <w:u w:val="single"/>
        </w:rPr>
        <w:t>Reason for repair</w:t>
      </w:r>
    </w:p>
    <w:p w14:paraId="48A6C322" w14:textId="77777777" w:rsidR="00A2052B" w:rsidRPr="00A2052B" w:rsidRDefault="00A2052B" w:rsidP="00A2052B">
      <w:pPr>
        <w:pStyle w:val="ListParagraph"/>
        <w:numPr>
          <w:ilvl w:val="0"/>
          <w:numId w:val="9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iCs/>
          <w:highlight w:val="cyan"/>
          <w:u w:val="single"/>
        </w:rPr>
        <w:t>The equipment repaired</w:t>
      </w:r>
    </w:p>
    <w:p w14:paraId="4098CBE3" w14:textId="77777777" w:rsidR="00A2052B" w:rsidRPr="00A2052B" w:rsidRDefault="00A2052B" w:rsidP="00A2052B">
      <w:pPr>
        <w:pStyle w:val="ListParagraph"/>
        <w:numPr>
          <w:ilvl w:val="0"/>
          <w:numId w:val="9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iCs/>
          <w:highlight w:val="cyan"/>
          <w:u w:val="single"/>
        </w:rPr>
        <w:t xml:space="preserve">Specific repairs made </w:t>
      </w:r>
    </w:p>
    <w:p w14:paraId="40D2A9D1" w14:textId="77777777" w:rsidR="00A2052B" w:rsidRPr="00A2052B" w:rsidRDefault="00A2052B" w:rsidP="00A2052B">
      <w:pPr>
        <w:pStyle w:val="ListParagraph"/>
        <w:numPr>
          <w:ilvl w:val="0"/>
          <w:numId w:val="9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iCs/>
          <w:highlight w:val="cyan"/>
          <w:u w:val="single"/>
        </w:rPr>
        <w:t xml:space="preserve">Parts identified by number and name </w:t>
      </w:r>
    </w:p>
    <w:p w14:paraId="6CC99568" w14:textId="77777777" w:rsidR="00A2052B" w:rsidRPr="00A2052B" w:rsidRDefault="00A2052B" w:rsidP="00A2052B">
      <w:pPr>
        <w:pStyle w:val="ListParagraph"/>
        <w:numPr>
          <w:ilvl w:val="0"/>
          <w:numId w:val="9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iCs/>
          <w:highlight w:val="cyan"/>
          <w:u w:val="single"/>
        </w:rPr>
        <w:t>Supplies used in such repairs</w:t>
      </w:r>
    </w:p>
    <w:p w14:paraId="0C75B8DC" w14:textId="77777777" w:rsidR="00A2052B" w:rsidRPr="00A2052B" w:rsidRDefault="00A2052B" w:rsidP="00A2052B">
      <w:pPr>
        <w:pStyle w:val="ListParagraph"/>
        <w:numPr>
          <w:ilvl w:val="0"/>
          <w:numId w:val="9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iCs/>
          <w:highlight w:val="cyan"/>
          <w:u w:val="single"/>
        </w:rPr>
        <w:t>Number of hours for labor</w:t>
      </w:r>
    </w:p>
    <w:p w14:paraId="29828C7F" w14:textId="246AF0FC" w:rsidR="00490F1C" w:rsidRDefault="00A2052B" w:rsidP="00A2052B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spacing w:after="0"/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 xml:space="preserve">The quote form, requisition and invoice shall </w:t>
      </w:r>
      <w:r w:rsidR="00701D72">
        <w:rPr>
          <w:rFonts w:cstheme="minorHAnsi"/>
          <w:highlight w:val="cyan"/>
        </w:rPr>
        <w:t xml:space="preserve">align </w:t>
      </w:r>
      <w:r w:rsidRPr="00A2052B">
        <w:rPr>
          <w:rFonts w:cstheme="minorHAnsi"/>
          <w:highlight w:val="cyan"/>
        </w:rPr>
        <w:t xml:space="preserve">be submitted to the </w:t>
      </w:r>
      <w:r w:rsidRPr="00E34800">
        <w:rPr>
          <w:rFonts w:cstheme="minorHAnsi"/>
          <w:b/>
          <w:bCs/>
          <w:highlight w:val="cyan"/>
        </w:rPr>
        <w:t xml:space="preserve">Office of </w:t>
      </w:r>
      <w:r w:rsidR="00490F1C" w:rsidRPr="00E34800">
        <w:rPr>
          <w:rFonts w:cstheme="minorHAnsi"/>
          <w:b/>
          <w:bCs/>
          <w:highlight w:val="cyan"/>
        </w:rPr>
        <w:t>Accounting</w:t>
      </w:r>
      <w:r w:rsidR="00490F1C">
        <w:rPr>
          <w:rFonts w:cstheme="minorHAnsi"/>
          <w:highlight w:val="cyan"/>
        </w:rPr>
        <w:t xml:space="preserve"> for processing</w:t>
      </w:r>
      <w:r w:rsidRPr="00A2052B">
        <w:rPr>
          <w:rFonts w:cstheme="minorHAnsi"/>
          <w:highlight w:val="cyan"/>
        </w:rPr>
        <w:t>.</w:t>
      </w:r>
    </w:p>
    <w:p w14:paraId="1B418FFD" w14:textId="51E06B55" w:rsidR="00A2052B" w:rsidRPr="00A2052B" w:rsidRDefault="00A2052B" w:rsidP="00490F1C">
      <w:pPr>
        <w:pStyle w:val="ListParagraph"/>
        <w:tabs>
          <w:tab w:val="left" w:pos="1440"/>
          <w:tab w:val="right" w:pos="10980"/>
        </w:tabs>
        <w:spacing w:after="0"/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 xml:space="preserve"> </w:t>
      </w:r>
    </w:p>
    <w:p w14:paraId="3D3D9C00" w14:textId="77777777" w:rsidR="00A2052B" w:rsidRPr="00A2052B" w:rsidRDefault="00A2052B" w:rsidP="00A2052B">
      <w:pPr>
        <w:tabs>
          <w:tab w:val="left" w:pos="1440"/>
          <w:tab w:val="right" w:pos="10980"/>
        </w:tabs>
        <w:ind w:right="-180"/>
        <w:rPr>
          <w:rFonts w:cstheme="minorHAnsi"/>
          <w:i/>
          <w:highlight w:val="cyan"/>
        </w:rPr>
      </w:pPr>
      <w:r w:rsidRPr="00A2052B">
        <w:rPr>
          <w:rFonts w:cstheme="minorHAnsi"/>
          <w:b/>
          <w:i/>
          <w:highlight w:val="cyan"/>
        </w:rPr>
        <w:t>Quote Procedures</w:t>
      </w:r>
      <w:r w:rsidRPr="00A2052B">
        <w:rPr>
          <w:rFonts w:cstheme="minorHAnsi"/>
          <w:i/>
          <w:highlight w:val="cyan"/>
        </w:rPr>
        <w:t xml:space="preserve"> </w:t>
      </w:r>
    </w:p>
    <w:p w14:paraId="7F968396" w14:textId="77777777" w:rsidR="00A2052B" w:rsidRPr="00A2052B" w:rsidRDefault="00A2052B" w:rsidP="00A2052B">
      <w:pPr>
        <w:tabs>
          <w:tab w:val="left" w:pos="1440"/>
          <w:tab w:val="right" w:pos="10980"/>
        </w:tabs>
        <w:ind w:right="-180"/>
        <w:rPr>
          <w:rFonts w:cstheme="minorHAnsi"/>
          <w:b/>
          <w:highlight w:val="cyan"/>
        </w:rPr>
      </w:pPr>
      <w:r w:rsidRPr="00A2052B">
        <w:rPr>
          <w:rFonts w:cstheme="minorHAnsi"/>
          <w:b/>
          <w:highlight w:val="cyan"/>
        </w:rPr>
        <w:t>Repairs to transportation equipment only</w:t>
      </w:r>
    </w:p>
    <w:p w14:paraId="4C431EA8" w14:textId="77777777" w:rsidR="00A2052B" w:rsidRPr="00A2052B" w:rsidRDefault="00A2052B" w:rsidP="00A2052B">
      <w:pPr>
        <w:pStyle w:val="ListParagraph"/>
        <w:numPr>
          <w:ilvl w:val="0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>Identify the equipment to be repaired.</w:t>
      </w:r>
    </w:p>
    <w:p w14:paraId="45FBF4F6" w14:textId="77777777" w:rsidR="00A2052B" w:rsidRPr="00A2052B" w:rsidRDefault="00A2052B" w:rsidP="00A2052B">
      <w:pPr>
        <w:pStyle w:val="ListParagraph"/>
        <w:numPr>
          <w:ilvl w:val="0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>Check available budget.</w:t>
      </w:r>
    </w:p>
    <w:p w14:paraId="6DF16AB7" w14:textId="34E7746E" w:rsidR="00A2052B" w:rsidRPr="00701D72" w:rsidRDefault="00A2052B" w:rsidP="00A2052B">
      <w:pPr>
        <w:pStyle w:val="ListParagraph"/>
        <w:numPr>
          <w:ilvl w:val="0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  <w:i/>
          <w:iCs/>
          <w:highlight w:val="cyan"/>
        </w:rPr>
      </w:pPr>
      <w:r w:rsidRPr="00A2052B">
        <w:rPr>
          <w:rFonts w:cstheme="minorHAnsi"/>
          <w:highlight w:val="cyan"/>
        </w:rPr>
        <w:t xml:space="preserve">Contact repair facility for a quote (must be a certified repair company). </w:t>
      </w:r>
      <w:r w:rsidRPr="00701D72">
        <w:rPr>
          <w:rFonts w:cstheme="minorHAnsi"/>
          <w:i/>
          <w:iCs/>
          <w:highlight w:val="cyan"/>
        </w:rPr>
        <w:t xml:space="preserve">Best practice is to contact at least two facilities, if time permits. </w:t>
      </w:r>
    </w:p>
    <w:p w14:paraId="6197D727" w14:textId="77777777" w:rsidR="00A2052B" w:rsidRPr="00A2052B" w:rsidRDefault="00A2052B" w:rsidP="00A2052B">
      <w:pPr>
        <w:pStyle w:val="ListParagraph"/>
        <w:numPr>
          <w:ilvl w:val="0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 xml:space="preserve">Upon completion of work the vendor’s invoice shall include cost for: </w:t>
      </w:r>
    </w:p>
    <w:p w14:paraId="1925E9EF" w14:textId="77777777" w:rsidR="00A2052B" w:rsidRPr="00A2052B" w:rsidRDefault="00A2052B" w:rsidP="00A2052B">
      <w:pPr>
        <w:pStyle w:val="ListParagraph"/>
        <w:numPr>
          <w:ilvl w:val="1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  <w:u w:val="single"/>
        </w:rPr>
      </w:pPr>
      <w:r w:rsidRPr="00A2052B">
        <w:rPr>
          <w:rFonts w:cstheme="minorHAnsi"/>
          <w:highlight w:val="cyan"/>
          <w:u w:val="single"/>
        </w:rPr>
        <w:t>Reason for repair</w:t>
      </w:r>
    </w:p>
    <w:p w14:paraId="5E8C257A" w14:textId="77777777" w:rsidR="00A2052B" w:rsidRPr="00A2052B" w:rsidRDefault="00A2052B" w:rsidP="00A2052B">
      <w:pPr>
        <w:pStyle w:val="ListParagraph"/>
        <w:numPr>
          <w:ilvl w:val="1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iCs/>
          <w:highlight w:val="cyan"/>
          <w:u w:val="single"/>
        </w:rPr>
        <w:t>The equipment repaired</w:t>
      </w:r>
    </w:p>
    <w:p w14:paraId="4186A73E" w14:textId="77777777" w:rsidR="00A2052B" w:rsidRPr="00A2052B" w:rsidRDefault="00A2052B" w:rsidP="00A2052B">
      <w:pPr>
        <w:pStyle w:val="ListParagraph"/>
        <w:numPr>
          <w:ilvl w:val="1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iCs/>
          <w:highlight w:val="cyan"/>
          <w:u w:val="single"/>
        </w:rPr>
        <w:t xml:space="preserve">Specific repairs made </w:t>
      </w:r>
    </w:p>
    <w:p w14:paraId="65CABAE8" w14:textId="77777777" w:rsidR="00A2052B" w:rsidRPr="00A2052B" w:rsidRDefault="00A2052B" w:rsidP="00A2052B">
      <w:pPr>
        <w:pStyle w:val="ListParagraph"/>
        <w:numPr>
          <w:ilvl w:val="1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iCs/>
          <w:highlight w:val="cyan"/>
          <w:u w:val="single"/>
        </w:rPr>
        <w:t xml:space="preserve">Parts identified by number and name </w:t>
      </w:r>
    </w:p>
    <w:p w14:paraId="2D7137C4" w14:textId="77777777" w:rsidR="00A2052B" w:rsidRPr="00A2052B" w:rsidRDefault="00A2052B" w:rsidP="00A2052B">
      <w:pPr>
        <w:pStyle w:val="ListParagraph"/>
        <w:numPr>
          <w:ilvl w:val="1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iCs/>
          <w:highlight w:val="cyan"/>
          <w:u w:val="single"/>
        </w:rPr>
        <w:t>Supplies used in such repairs</w:t>
      </w:r>
    </w:p>
    <w:p w14:paraId="6B7519BD" w14:textId="77777777" w:rsidR="00A2052B" w:rsidRPr="00A2052B" w:rsidRDefault="00A2052B" w:rsidP="00A2052B">
      <w:pPr>
        <w:pStyle w:val="ListParagraph"/>
        <w:numPr>
          <w:ilvl w:val="1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iCs/>
          <w:highlight w:val="cyan"/>
          <w:u w:val="single"/>
        </w:rPr>
        <w:t>Number of hours for labor</w:t>
      </w:r>
    </w:p>
    <w:p w14:paraId="06696911" w14:textId="6155D55E" w:rsidR="00A2052B" w:rsidRPr="00A2052B" w:rsidRDefault="00A2052B" w:rsidP="00A2052B">
      <w:pPr>
        <w:pStyle w:val="ListParagraph"/>
        <w:numPr>
          <w:ilvl w:val="0"/>
          <w:numId w:val="14"/>
        </w:num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lastRenderedPageBreak/>
        <w:t xml:space="preserve">A justification for repair, the requisition and invoice shall be </w:t>
      </w:r>
      <w:r w:rsidR="00701D72">
        <w:rPr>
          <w:rFonts w:cstheme="minorHAnsi"/>
          <w:highlight w:val="cyan"/>
        </w:rPr>
        <w:t xml:space="preserve">aligned and </w:t>
      </w:r>
      <w:r w:rsidRPr="00A2052B">
        <w:rPr>
          <w:rFonts w:cstheme="minorHAnsi"/>
          <w:highlight w:val="cyan"/>
        </w:rPr>
        <w:t xml:space="preserve">submitted to the </w:t>
      </w:r>
      <w:r w:rsidRPr="00E34800">
        <w:rPr>
          <w:rFonts w:cstheme="minorHAnsi"/>
          <w:b/>
          <w:bCs/>
          <w:highlight w:val="cyan"/>
        </w:rPr>
        <w:t xml:space="preserve">Office of </w:t>
      </w:r>
      <w:r w:rsidR="00490F1C" w:rsidRPr="00E34800">
        <w:rPr>
          <w:rFonts w:cstheme="minorHAnsi"/>
          <w:b/>
          <w:bCs/>
          <w:highlight w:val="cyan"/>
        </w:rPr>
        <w:t>Accounting</w:t>
      </w:r>
      <w:r w:rsidR="00490F1C">
        <w:rPr>
          <w:rFonts w:cstheme="minorHAnsi"/>
          <w:highlight w:val="cyan"/>
        </w:rPr>
        <w:t xml:space="preserve"> for processing</w:t>
      </w:r>
      <w:r w:rsidRPr="00A2052B">
        <w:rPr>
          <w:rFonts w:cstheme="minorHAnsi"/>
          <w:highlight w:val="cyan"/>
        </w:rPr>
        <w:t xml:space="preserve">. </w:t>
      </w:r>
    </w:p>
    <w:p w14:paraId="14F058F7" w14:textId="10E629DE" w:rsidR="00A2052B" w:rsidRPr="00A2052B" w:rsidRDefault="00A2052B" w:rsidP="00A2052B">
      <w:pPr>
        <w:pStyle w:val="NormalWeb"/>
        <w:shd w:val="clear" w:color="auto" w:fill="FEFEFE"/>
        <w:tabs>
          <w:tab w:val="left" w:pos="90"/>
        </w:tabs>
        <w:jc w:val="both"/>
        <w:rPr>
          <w:rFonts w:asciiTheme="minorHAnsi" w:hAnsiTheme="minorHAnsi" w:cstheme="minorHAnsi"/>
          <w:b/>
          <w:i/>
          <w:iCs/>
          <w:highlight w:val="cyan"/>
        </w:rPr>
      </w:pPr>
      <w:r w:rsidRPr="00A2052B">
        <w:rPr>
          <w:rFonts w:asciiTheme="minorHAnsi" w:hAnsiTheme="minorHAnsi" w:cstheme="minorHAnsi"/>
          <w:b/>
          <w:bCs/>
          <w:highlight w:val="cyan"/>
        </w:rPr>
        <w:t>In-house equipment repairs.</w:t>
      </w:r>
      <w:r w:rsidRPr="00A2052B">
        <w:rPr>
          <w:rFonts w:asciiTheme="minorHAnsi" w:hAnsiTheme="minorHAnsi" w:cstheme="minorHAnsi"/>
          <w:highlight w:val="cyan"/>
        </w:rPr>
        <w:t> </w:t>
      </w:r>
      <w:r w:rsidRPr="00A2052B">
        <w:rPr>
          <w:rFonts w:asciiTheme="minorHAnsi" w:hAnsiTheme="minorHAnsi" w:cstheme="minorHAnsi"/>
          <w:highlight w:val="cyan"/>
        </w:rPr>
        <w:t> </w:t>
      </w:r>
      <w:r w:rsidRPr="00A2052B">
        <w:rPr>
          <w:rFonts w:asciiTheme="minorHAnsi" w:hAnsiTheme="minorHAnsi" w:cstheme="minorHAnsi"/>
          <w:highlight w:val="cyan"/>
        </w:rPr>
        <w:t xml:space="preserve">Purchases of parts for repairs to equipment are permissible, </w:t>
      </w:r>
      <w:r w:rsidRPr="00A2052B">
        <w:rPr>
          <w:rFonts w:asciiTheme="minorHAnsi" w:hAnsiTheme="minorHAnsi" w:cstheme="minorHAnsi"/>
          <w:highlight w:val="cyan"/>
          <w:u w:val="single"/>
        </w:rPr>
        <w:t xml:space="preserve">when such repairs are made by personnel of the </w:t>
      </w:r>
      <w:r w:rsidR="000B2B93" w:rsidRPr="00A2052B">
        <w:rPr>
          <w:rFonts w:asciiTheme="minorHAnsi" w:hAnsiTheme="minorHAnsi" w:cstheme="minorHAnsi"/>
          <w:highlight w:val="cyan"/>
          <w:u w:val="single"/>
        </w:rPr>
        <w:t>agency</w:t>
      </w:r>
      <w:r w:rsidR="000B2B93" w:rsidRPr="00A2052B">
        <w:rPr>
          <w:rFonts w:asciiTheme="minorHAnsi" w:hAnsiTheme="minorHAnsi" w:cstheme="minorHAnsi"/>
          <w:highlight w:val="cyan"/>
        </w:rPr>
        <w:t>; however</w:t>
      </w:r>
      <w:r w:rsidRPr="00A2052B">
        <w:rPr>
          <w:rFonts w:asciiTheme="minorHAnsi" w:hAnsiTheme="minorHAnsi" w:cstheme="minorHAnsi"/>
          <w:highlight w:val="cyan"/>
        </w:rPr>
        <w:t xml:space="preserve">, </w:t>
      </w:r>
      <w:r w:rsidRPr="00A2052B">
        <w:rPr>
          <w:rFonts w:asciiTheme="minorHAnsi" w:hAnsiTheme="minorHAnsi" w:cstheme="minorHAnsi"/>
          <w:b/>
          <w:highlight w:val="cyan"/>
        </w:rPr>
        <w:t xml:space="preserve">entire assemblies, such as engines or transmissions, </w:t>
      </w:r>
      <w:r w:rsidRPr="00A2052B">
        <w:rPr>
          <w:rFonts w:asciiTheme="minorHAnsi" w:hAnsiTheme="minorHAnsi" w:cstheme="minorHAnsi"/>
          <w:b/>
          <w:i/>
          <w:iCs/>
          <w:highlight w:val="cyan"/>
        </w:rPr>
        <w:t>shall not be included in this exemption when the entire assembly is being replaced instead of being repaired.</w:t>
      </w:r>
    </w:p>
    <w:p w14:paraId="6391C083" w14:textId="77777777" w:rsidR="00A2052B" w:rsidRPr="00A2052B" w:rsidRDefault="00A2052B" w:rsidP="00A2052B">
      <w:pPr>
        <w:pStyle w:val="ListParagraph"/>
        <w:numPr>
          <w:ilvl w:val="0"/>
          <w:numId w:val="16"/>
        </w:num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>Identify the equipment to be repaired</w:t>
      </w:r>
    </w:p>
    <w:p w14:paraId="6993580D" w14:textId="77777777" w:rsidR="00A2052B" w:rsidRPr="00A2052B" w:rsidRDefault="00A2052B" w:rsidP="00A2052B">
      <w:pPr>
        <w:pStyle w:val="ListParagraph"/>
        <w:numPr>
          <w:ilvl w:val="0"/>
          <w:numId w:val="16"/>
        </w:num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>Check available budget</w:t>
      </w:r>
    </w:p>
    <w:p w14:paraId="54A5CB3B" w14:textId="77777777" w:rsidR="00A2052B" w:rsidRPr="00A2052B" w:rsidRDefault="00A2052B" w:rsidP="00A2052B">
      <w:pPr>
        <w:pStyle w:val="ListParagraph"/>
        <w:numPr>
          <w:ilvl w:val="0"/>
          <w:numId w:val="16"/>
        </w:num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 xml:space="preserve">Purchase part(s) for repair on the State Procurement Card (please review card guidance) or submit a requisition for parts required to the Office of Procurement (no competitive quote required) to request a purchase order. </w:t>
      </w:r>
    </w:p>
    <w:p w14:paraId="77726E79" w14:textId="77777777" w:rsidR="00A2052B" w:rsidRPr="00A2052B" w:rsidRDefault="00A2052B" w:rsidP="00A2052B">
      <w:pPr>
        <w:pStyle w:val="ListParagraph"/>
        <w:numPr>
          <w:ilvl w:val="0"/>
          <w:numId w:val="16"/>
        </w:numPr>
        <w:tabs>
          <w:tab w:val="left" w:pos="1440"/>
          <w:tab w:val="right" w:pos="10980"/>
        </w:tabs>
        <w:spacing w:after="0" w:line="240" w:lineRule="auto"/>
        <w:ind w:right="-180"/>
        <w:rPr>
          <w:highlight w:val="cyan"/>
        </w:rPr>
      </w:pPr>
      <w:r w:rsidRPr="00A2052B">
        <w:rPr>
          <w:rFonts w:cstheme="minorHAnsi"/>
          <w:highlight w:val="cyan"/>
        </w:rPr>
        <w:t>Staff completes the repair</w:t>
      </w:r>
    </w:p>
    <w:p w14:paraId="7C050234" w14:textId="77777777" w:rsidR="00A2052B" w:rsidRPr="00A2052B" w:rsidRDefault="00A2052B" w:rsidP="00A2052B">
      <w:pPr>
        <w:tabs>
          <w:tab w:val="left" w:pos="1440"/>
          <w:tab w:val="right" w:pos="10980"/>
        </w:tabs>
        <w:spacing w:after="0" w:line="240" w:lineRule="auto"/>
        <w:ind w:right="-180"/>
        <w:rPr>
          <w:highlight w:val="cyan"/>
        </w:rPr>
      </w:pPr>
    </w:p>
    <w:p w14:paraId="6732749B" w14:textId="77777777" w:rsidR="00A2052B" w:rsidRPr="00A2052B" w:rsidRDefault="00A2052B" w:rsidP="00A2052B">
      <w:pPr>
        <w:jc w:val="both"/>
        <w:rPr>
          <w:rFonts w:cstheme="minorHAnsi"/>
          <w:b/>
          <w:bCs/>
          <w:highlight w:val="cyan"/>
        </w:rPr>
      </w:pPr>
      <w:r w:rsidRPr="00A2052B">
        <w:rPr>
          <w:rFonts w:cstheme="minorHAnsi"/>
          <w:b/>
          <w:bCs/>
          <w:highlight w:val="cyan"/>
        </w:rPr>
        <w:t>MAGIC Registration for NEW vendors:</w:t>
      </w:r>
    </w:p>
    <w:p w14:paraId="15B057EC" w14:textId="77777777" w:rsidR="00A2052B" w:rsidRPr="00A2052B" w:rsidRDefault="00A2052B" w:rsidP="00A2052B">
      <w:pPr>
        <w:jc w:val="both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>Mississippi Management &amp; Reporting System:</w:t>
      </w:r>
    </w:p>
    <w:p w14:paraId="2929A4A5" w14:textId="77777777" w:rsidR="00A2052B" w:rsidRPr="00A2052B" w:rsidRDefault="00A2052B" w:rsidP="00A2052B">
      <w:pPr>
        <w:jc w:val="both"/>
        <w:rPr>
          <w:rFonts w:cstheme="minorHAnsi"/>
          <w:highlight w:val="cyan"/>
        </w:rPr>
      </w:pPr>
    </w:p>
    <w:p w14:paraId="3D9E125A" w14:textId="77777777" w:rsidR="00A2052B" w:rsidRPr="00A2052B" w:rsidRDefault="00A2052B" w:rsidP="00A2052B">
      <w:pPr>
        <w:pStyle w:val="ListParagraph"/>
        <w:autoSpaceDE w:val="0"/>
        <w:autoSpaceDN w:val="0"/>
        <w:ind w:left="0"/>
        <w:jc w:val="both"/>
        <w:rPr>
          <w:rFonts w:cstheme="minorHAnsi"/>
          <w:b/>
          <w:bCs/>
          <w:highlight w:val="cyan"/>
        </w:rPr>
      </w:pPr>
      <w:r w:rsidRPr="00A2052B">
        <w:rPr>
          <w:rFonts w:cstheme="minorHAnsi"/>
          <w:highlight w:val="cyan"/>
        </w:rPr>
        <w:t xml:space="preserve">If contractor is a </w:t>
      </w:r>
      <w:r w:rsidRPr="00A2052B">
        <w:rPr>
          <w:rFonts w:cstheme="minorHAnsi"/>
          <w:b/>
          <w:bCs/>
          <w:highlight w:val="cyan"/>
          <w:u w:val="single"/>
        </w:rPr>
        <w:t>new supplier</w:t>
      </w:r>
      <w:r w:rsidRPr="00A2052B">
        <w:rPr>
          <w:rFonts w:cstheme="minorHAnsi"/>
          <w:highlight w:val="cyan"/>
        </w:rPr>
        <w:t xml:space="preserve"> and wish to do business with the State of Mississippi, click here to register: </w:t>
      </w:r>
      <w:hyperlink r:id="rId9" w:tgtFrame="_blank" w:history="1">
        <w:r w:rsidRPr="00A2052B">
          <w:rPr>
            <w:rStyle w:val="Hyperlink"/>
            <w:rFonts w:cstheme="minorHAnsi"/>
            <w:b/>
            <w:bCs/>
            <w:color w:val="0066CC"/>
            <w:highlight w:val="cyan"/>
          </w:rPr>
          <w:t>State of Mississippi Supplier Registration</w:t>
        </w:r>
      </w:hyperlink>
      <w:r w:rsidRPr="00A2052B">
        <w:rPr>
          <w:rFonts w:cstheme="minorHAnsi"/>
          <w:b/>
          <w:bCs/>
          <w:highlight w:val="cyan"/>
        </w:rPr>
        <w:t xml:space="preserve">. </w:t>
      </w:r>
      <w:r w:rsidRPr="00A2052B">
        <w:rPr>
          <w:rFonts w:cstheme="minorHAnsi"/>
          <w:highlight w:val="cyan"/>
        </w:rPr>
        <w:t>Listed below are step-by-step instructions to register or assist the vendor to complete the entire registration process.</w:t>
      </w:r>
    </w:p>
    <w:p w14:paraId="7432DA50" w14:textId="77777777" w:rsidR="00A2052B" w:rsidRPr="00A2052B" w:rsidRDefault="00A2052B" w:rsidP="00A2052B">
      <w:pPr>
        <w:spacing w:before="100" w:beforeAutospacing="1" w:after="100" w:afterAutospacing="1"/>
        <w:jc w:val="both"/>
        <w:rPr>
          <w:rFonts w:cstheme="minorHAnsi"/>
          <w:highlight w:val="cyan"/>
          <w:lang w:val="en"/>
        </w:rPr>
      </w:pPr>
      <w:r w:rsidRPr="00A2052B">
        <w:rPr>
          <w:rFonts w:cstheme="minorHAnsi"/>
          <w:b/>
          <w:bCs/>
          <w:highlight w:val="cyan"/>
          <w:lang w:val="en"/>
        </w:rPr>
        <w:t>The course below will explain how to register as a supplier for the State of Mississippi.</w:t>
      </w:r>
    </w:p>
    <w:p w14:paraId="5DEE242D" w14:textId="77777777" w:rsidR="00A2052B" w:rsidRPr="00A2052B" w:rsidRDefault="00000000" w:rsidP="00A2052B">
      <w:pPr>
        <w:spacing w:before="100" w:beforeAutospacing="1" w:after="100" w:afterAutospacing="1"/>
        <w:jc w:val="both"/>
        <w:rPr>
          <w:rFonts w:cstheme="minorHAnsi"/>
          <w:highlight w:val="cyan"/>
          <w:lang w:val="en"/>
        </w:rPr>
      </w:pPr>
      <w:hyperlink r:id="rId10" w:tgtFrame="_blank" w:history="1">
        <w:r w:rsidR="00A2052B" w:rsidRPr="00A2052B">
          <w:rPr>
            <w:rStyle w:val="Hyperlink"/>
            <w:rFonts w:cstheme="minorHAnsi"/>
            <w:b/>
            <w:bCs/>
            <w:color w:val="0066CC"/>
            <w:highlight w:val="cyan"/>
            <w:lang w:val="en"/>
          </w:rPr>
          <w:t>LOG800 Supplier Registration Course</w:t>
        </w:r>
      </w:hyperlink>
    </w:p>
    <w:p w14:paraId="13EEA898" w14:textId="77777777" w:rsidR="00A2052B" w:rsidRPr="00E34800" w:rsidRDefault="00A2052B" w:rsidP="00A2052B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highlight w:val="cyan"/>
          <w:u w:val="single"/>
        </w:rPr>
      </w:pPr>
      <w:r w:rsidRPr="00A2052B">
        <w:rPr>
          <w:rFonts w:eastAsia="Times New Roman" w:cstheme="minorHAnsi"/>
          <w:highlight w:val="cyan"/>
        </w:rPr>
        <w:t xml:space="preserve">Payment cannot be issued </w:t>
      </w:r>
      <w:r w:rsidRPr="00A2052B">
        <w:rPr>
          <w:rFonts w:eastAsia="Times New Roman" w:cstheme="minorHAnsi"/>
          <w:b/>
          <w:bCs/>
          <w:highlight w:val="cyan"/>
          <w:u w:val="single"/>
        </w:rPr>
        <w:t>for NEW contractors</w:t>
      </w:r>
      <w:r w:rsidRPr="00A2052B">
        <w:rPr>
          <w:rFonts w:eastAsia="Times New Roman" w:cstheme="minorHAnsi"/>
          <w:highlight w:val="cyan"/>
        </w:rPr>
        <w:t xml:space="preserve"> </w:t>
      </w:r>
      <w:r w:rsidRPr="00E34800">
        <w:rPr>
          <w:rFonts w:eastAsia="Times New Roman" w:cstheme="minorHAnsi"/>
          <w:highlight w:val="cyan"/>
          <w:u w:val="single"/>
        </w:rPr>
        <w:t>until the supplier registration process is completed in MAGIC.</w:t>
      </w:r>
    </w:p>
    <w:p w14:paraId="45C68551" w14:textId="77777777" w:rsidR="00A2052B" w:rsidRPr="00E34800" w:rsidRDefault="00A2052B" w:rsidP="00A2052B">
      <w:pPr>
        <w:autoSpaceDE w:val="0"/>
        <w:autoSpaceDN w:val="0"/>
        <w:jc w:val="both"/>
        <w:rPr>
          <w:rFonts w:cstheme="minorHAnsi"/>
          <w:u w:val="single"/>
        </w:rPr>
      </w:pPr>
    </w:p>
    <w:p w14:paraId="6BF553CF" w14:textId="77777777" w:rsidR="00A2052B" w:rsidRPr="00481BE4" w:rsidRDefault="00A2052B" w:rsidP="00A2052B">
      <w:pPr>
        <w:tabs>
          <w:tab w:val="left" w:pos="1440"/>
          <w:tab w:val="right" w:pos="10980"/>
        </w:tabs>
        <w:spacing w:after="0" w:line="240" w:lineRule="auto"/>
        <w:ind w:right="-180"/>
      </w:pPr>
    </w:p>
    <w:p w14:paraId="162B985A" w14:textId="26DFA418" w:rsidR="00A2052B" w:rsidRDefault="00A2052B" w:rsidP="00132DEC">
      <w:pPr>
        <w:tabs>
          <w:tab w:val="left" w:pos="4725"/>
        </w:tabs>
        <w:jc w:val="center"/>
      </w:pPr>
    </w:p>
    <w:p w14:paraId="6CA6E8CF" w14:textId="5A3E40F6" w:rsidR="00271FF3" w:rsidRDefault="00271FF3" w:rsidP="00132DEC">
      <w:pPr>
        <w:tabs>
          <w:tab w:val="left" w:pos="4725"/>
        </w:tabs>
        <w:jc w:val="center"/>
      </w:pPr>
    </w:p>
    <w:p w14:paraId="214F0FA3" w14:textId="711793C3" w:rsidR="00271FF3" w:rsidRDefault="00271FF3" w:rsidP="00132DEC">
      <w:pPr>
        <w:tabs>
          <w:tab w:val="left" w:pos="4725"/>
        </w:tabs>
        <w:jc w:val="center"/>
      </w:pPr>
    </w:p>
    <w:p w14:paraId="308C9ED8" w14:textId="1DB699D1" w:rsidR="00271FF3" w:rsidRDefault="00271FF3" w:rsidP="00132DEC">
      <w:pPr>
        <w:tabs>
          <w:tab w:val="left" w:pos="4725"/>
        </w:tabs>
        <w:jc w:val="center"/>
      </w:pPr>
    </w:p>
    <w:p w14:paraId="01379623" w14:textId="4C875A76" w:rsidR="00271FF3" w:rsidRDefault="00271FF3" w:rsidP="00132DEC">
      <w:pPr>
        <w:tabs>
          <w:tab w:val="left" w:pos="4725"/>
        </w:tabs>
        <w:jc w:val="center"/>
      </w:pPr>
    </w:p>
    <w:p w14:paraId="7FA63EFA" w14:textId="27CAE785" w:rsidR="00271FF3" w:rsidRDefault="00271FF3" w:rsidP="00132DEC">
      <w:pPr>
        <w:tabs>
          <w:tab w:val="left" w:pos="4725"/>
        </w:tabs>
        <w:jc w:val="center"/>
      </w:pPr>
    </w:p>
    <w:p w14:paraId="2E20A5F8" w14:textId="358BEDF7" w:rsidR="00271FF3" w:rsidRDefault="00271FF3" w:rsidP="00132DEC">
      <w:pPr>
        <w:tabs>
          <w:tab w:val="left" w:pos="4725"/>
        </w:tabs>
        <w:jc w:val="center"/>
      </w:pPr>
    </w:p>
    <w:p w14:paraId="5434F286" w14:textId="0E48D7B3" w:rsidR="00271FF3" w:rsidRDefault="00271FF3" w:rsidP="00132DEC">
      <w:pPr>
        <w:tabs>
          <w:tab w:val="left" w:pos="4725"/>
        </w:tabs>
        <w:jc w:val="center"/>
      </w:pPr>
    </w:p>
    <w:p w14:paraId="1B87996A" w14:textId="3C153181" w:rsidR="00271FF3" w:rsidRDefault="00271FF3" w:rsidP="00132DEC">
      <w:pPr>
        <w:tabs>
          <w:tab w:val="left" w:pos="4725"/>
        </w:tabs>
        <w:jc w:val="center"/>
      </w:pPr>
    </w:p>
    <w:p w14:paraId="1418EBF8" w14:textId="1B215539" w:rsidR="00271FF3" w:rsidRDefault="00271FF3" w:rsidP="00132DEC">
      <w:pPr>
        <w:tabs>
          <w:tab w:val="left" w:pos="4725"/>
        </w:tabs>
        <w:jc w:val="center"/>
      </w:pPr>
    </w:p>
    <w:p w14:paraId="68CF3429" w14:textId="63CE4617" w:rsidR="00271FF3" w:rsidRDefault="00271FF3" w:rsidP="00132DEC">
      <w:pPr>
        <w:tabs>
          <w:tab w:val="left" w:pos="4725"/>
        </w:tabs>
        <w:jc w:val="center"/>
      </w:pPr>
    </w:p>
    <w:p w14:paraId="7B63DCF5" w14:textId="77777777" w:rsidR="00427A2F" w:rsidRDefault="00427A2F" w:rsidP="00132DEC">
      <w:pPr>
        <w:tabs>
          <w:tab w:val="left" w:pos="4725"/>
        </w:tabs>
        <w:jc w:val="center"/>
      </w:pPr>
    </w:p>
    <w:p w14:paraId="568E8D29" w14:textId="77777777" w:rsidR="00271FF3" w:rsidRDefault="00271FF3" w:rsidP="00132DEC">
      <w:pPr>
        <w:tabs>
          <w:tab w:val="left" w:pos="4725"/>
        </w:tabs>
        <w:jc w:val="center"/>
      </w:pPr>
    </w:p>
    <w:p w14:paraId="16ABF4A7" w14:textId="5326114D" w:rsidR="004C221D" w:rsidRDefault="004C221D" w:rsidP="00132DEC">
      <w:pPr>
        <w:tabs>
          <w:tab w:val="left" w:pos="4725"/>
        </w:tabs>
        <w:jc w:val="center"/>
      </w:pPr>
    </w:p>
    <w:p w14:paraId="6BF66BDB" w14:textId="77777777" w:rsidR="00E74A8B" w:rsidRPr="00C56915" w:rsidRDefault="00E74A8B" w:rsidP="00E74A8B">
      <w:pPr>
        <w:pStyle w:val="Heading1"/>
        <w:rPr>
          <w:rFonts w:asciiTheme="minorHAnsi" w:hAnsiTheme="minorHAnsi" w:cstheme="minorHAnsi"/>
          <w:iCs/>
          <w:color w:val="FF0000"/>
          <w:sz w:val="28"/>
          <w:szCs w:val="28"/>
        </w:rPr>
      </w:pPr>
      <w:r w:rsidRPr="00C56915">
        <w:rPr>
          <w:rFonts w:asciiTheme="minorHAnsi" w:hAnsiTheme="minorHAnsi" w:cstheme="minorHAnsi"/>
          <w:iCs/>
          <w:color w:val="FF0000"/>
          <w:sz w:val="28"/>
          <w:szCs w:val="28"/>
        </w:rPr>
        <w:t xml:space="preserve">Please note that words in red need to be replaced with </w:t>
      </w:r>
      <w:r w:rsidRPr="00C56915">
        <w:rPr>
          <w:rFonts w:asciiTheme="minorHAnsi" w:hAnsiTheme="minorHAnsi" w:cstheme="minorHAnsi"/>
          <w:iCs/>
          <w:sz w:val="28"/>
          <w:szCs w:val="28"/>
        </w:rPr>
        <w:t>black text</w:t>
      </w:r>
      <w:r w:rsidRPr="00C56915">
        <w:rPr>
          <w:rFonts w:asciiTheme="minorHAnsi" w:hAnsiTheme="minorHAnsi" w:cstheme="minorHAnsi"/>
          <w:iCs/>
          <w:color w:val="FF0000"/>
          <w:sz w:val="28"/>
          <w:szCs w:val="28"/>
        </w:rPr>
        <w:t xml:space="preserve"> or deleted.</w:t>
      </w:r>
    </w:p>
    <w:p w14:paraId="696EEEE6" w14:textId="2EB122D7" w:rsidR="00411BED" w:rsidRDefault="00411BED" w:rsidP="0046064F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 w:rsidRPr="00C56915">
        <w:rPr>
          <w:rFonts w:cstheme="minorHAnsi"/>
          <w:b/>
          <w:color w:val="FF0000"/>
          <w:sz w:val="32"/>
          <w:szCs w:val="32"/>
          <w:highlight w:val="yellow"/>
        </w:rPr>
        <w:t xml:space="preserve">(Please contact the Procurement Office for </w:t>
      </w:r>
      <w:r w:rsidR="004F2141">
        <w:rPr>
          <w:rFonts w:cstheme="minorHAnsi"/>
          <w:b/>
          <w:color w:val="FF0000"/>
          <w:sz w:val="32"/>
          <w:szCs w:val="32"/>
          <w:highlight w:val="yellow"/>
        </w:rPr>
        <w:t>assistance</w:t>
      </w:r>
      <w:r w:rsidRPr="00C56915">
        <w:rPr>
          <w:rFonts w:cstheme="minorHAnsi"/>
          <w:b/>
          <w:color w:val="FF0000"/>
          <w:sz w:val="32"/>
          <w:szCs w:val="32"/>
          <w:highlight w:val="yellow"/>
        </w:rPr>
        <w:t>)</w:t>
      </w:r>
    </w:p>
    <w:p w14:paraId="251B270B" w14:textId="77777777" w:rsidR="00216E07" w:rsidRPr="00C56915" w:rsidRDefault="00216E07" w:rsidP="0046064F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</w:rPr>
      </w:pPr>
    </w:p>
    <w:p w14:paraId="4CB2ED01" w14:textId="1E846893" w:rsidR="00944D07" w:rsidRPr="00C56915" w:rsidRDefault="00944D07" w:rsidP="00C5691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56915">
        <w:rPr>
          <w:rFonts w:asciiTheme="minorHAnsi" w:hAnsiTheme="minorHAnsi" w:cstheme="minorHAnsi"/>
        </w:rPr>
        <w:t xml:space="preserve">The Mississippi Department of Education is soliciting quotes for </w:t>
      </w:r>
      <w:r w:rsidR="00C56915" w:rsidRPr="00C56915">
        <w:rPr>
          <w:rFonts w:asciiTheme="minorHAnsi" w:hAnsiTheme="minorHAnsi" w:cstheme="minorHAnsi"/>
        </w:rPr>
        <w:t>repair</w:t>
      </w:r>
      <w:r w:rsidRPr="00C56915">
        <w:rPr>
          <w:rFonts w:asciiTheme="minorHAnsi" w:hAnsiTheme="minorHAnsi" w:cstheme="minorHAnsi"/>
        </w:rPr>
        <w:t xml:space="preserve"> services. </w:t>
      </w:r>
      <w:r w:rsidR="00271FF3" w:rsidRPr="00271FF3">
        <w:rPr>
          <w:rFonts w:asciiTheme="minorHAnsi" w:hAnsiTheme="minorHAnsi" w:cstheme="minorHAnsi"/>
          <w:b/>
          <w:bCs/>
          <w:i/>
          <w:iCs/>
        </w:rPr>
        <w:t>The v</w:t>
      </w:r>
      <w:r w:rsidR="00271FF3" w:rsidRPr="00271FF3">
        <w:rPr>
          <w:rFonts w:cstheme="minorHAnsi"/>
          <w:b/>
          <w:bCs/>
          <w:i/>
          <w:iCs/>
        </w:rPr>
        <w:t>endor must be a certified repair company/technician for the State of Mississippi.</w:t>
      </w:r>
      <w:r w:rsidR="00271FF3">
        <w:rPr>
          <w:rFonts w:cstheme="minorHAnsi"/>
          <w:bCs/>
          <w:iCs/>
        </w:rPr>
        <w:t xml:space="preserve"> </w:t>
      </w:r>
      <w:r w:rsidR="00FF31A7">
        <w:rPr>
          <w:rFonts w:asciiTheme="minorHAnsi" w:hAnsiTheme="minorHAnsi" w:cstheme="minorHAnsi"/>
        </w:rPr>
        <w:t xml:space="preserve">The quote should provide </w:t>
      </w:r>
      <w:r w:rsidR="006511E9">
        <w:rPr>
          <w:rFonts w:asciiTheme="minorHAnsi" w:hAnsiTheme="minorHAnsi" w:cstheme="minorHAnsi"/>
        </w:rPr>
        <w:t>cost for supplies, parts</w:t>
      </w:r>
      <w:r w:rsidR="002F5158">
        <w:rPr>
          <w:rFonts w:asciiTheme="minorHAnsi" w:hAnsiTheme="minorHAnsi" w:cstheme="minorHAnsi"/>
        </w:rPr>
        <w:t>,</w:t>
      </w:r>
      <w:r w:rsidR="006511E9">
        <w:rPr>
          <w:rFonts w:asciiTheme="minorHAnsi" w:hAnsiTheme="minorHAnsi" w:cstheme="minorHAnsi"/>
        </w:rPr>
        <w:t xml:space="preserve"> and labor. </w:t>
      </w:r>
      <w:r w:rsidRPr="00C56915">
        <w:rPr>
          <w:rFonts w:asciiTheme="minorHAnsi" w:hAnsiTheme="minorHAnsi" w:cstheme="minorHAnsi"/>
        </w:rPr>
        <w:t xml:space="preserve">The term of the contract will be fixed price, payable upon successful completion of the work and </w:t>
      </w:r>
      <w:r w:rsidR="008866EB">
        <w:rPr>
          <w:rFonts w:asciiTheme="minorHAnsi" w:hAnsiTheme="minorHAnsi" w:cstheme="minorHAnsi"/>
        </w:rPr>
        <w:t>45 days upon receipt</w:t>
      </w:r>
      <w:r w:rsidRPr="00C56915">
        <w:rPr>
          <w:rFonts w:asciiTheme="minorHAnsi" w:hAnsiTheme="minorHAnsi" w:cstheme="minorHAnsi"/>
        </w:rPr>
        <w:t xml:space="preserve"> of an </w:t>
      </w:r>
      <w:r w:rsidRPr="007F68D8">
        <w:rPr>
          <w:rFonts w:asciiTheme="minorHAnsi" w:hAnsiTheme="minorHAnsi" w:cstheme="minorHAnsi"/>
          <w:u w:val="single"/>
        </w:rPr>
        <w:t>invoice</w:t>
      </w:r>
      <w:r w:rsidR="008866EB">
        <w:rPr>
          <w:rFonts w:asciiTheme="minorHAnsi" w:hAnsiTheme="minorHAnsi" w:cstheme="minorHAnsi"/>
          <w:u w:val="single"/>
        </w:rPr>
        <w:t>. The invoice must</w:t>
      </w:r>
      <w:r w:rsidR="00C56915" w:rsidRPr="007F68D8">
        <w:rPr>
          <w:rFonts w:asciiTheme="minorHAnsi" w:hAnsiTheme="minorHAnsi" w:cstheme="minorHAnsi"/>
          <w:u w:val="single"/>
        </w:rPr>
        <w:t xml:space="preserve"> include</w:t>
      </w:r>
      <w:r w:rsidR="00C56915" w:rsidRPr="007F68D8">
        <w:rPr>
          <w:rFonts w:asciiTheme="minorHAnsi" w:hAnsiTheme="minorHAnsi" w:cstheme="minorHAnsi"/>
          <w:iCs/>
          <w:sz w:val="24"/>
          <w:szCs w:val="24"/>
          <w:u w:val="single"/>
        </w:rPr>
        <w:t xml:space="preserve"> </w:t>
      </w:r>
      <w:r w:rsidR="007E2DCA">
        <w:rPr>
          <w:rFonts w:asciiTheme="minorHAnsi" w:hAnsiTheme="minorHAnsi" w:cstheme="minorHAnsi"/>
          <w:iCs/>
          <w:sz w:val="24"/>
          <w:szCs w:val="24"/>
          <w:u w:val="single"/>
        </w:rPr>
        <w:t xml:space="preserve">the </w:t>
      </w:r>
      <w:r w:rsidR="00C56915" w:rsidRPr="007F68D8">
        <w:rPr>
          <w:rFonts w:asciiTheme="minorHAnsi" w:hAnsiTheme="minorHAnsi" w:cstheme="minorHAnsi"/>
          <w:iCs/>
          <w:sz w:val="24"/>
          <w:szCs w:val="24"/>
          <w:u w:val="single"/>
        </w:rPr>
        <w:t>equipment</w:t>
      </w:r>
      <w:r w:rsidR="007E2DCA">
        <w:rPr>
          <w:rFonts w:asciiTheme="minorHAnsi" w:hAnsiTheme="minorHAnsi" w:cstheme="minorHAnsi"/>
          <w:iCs/>
          <w:sz w:val="24"/>
          <w:szCs w:val="24"/>
          <w:u w:val="single"/>
        </w:rPr>
        <w:t xml:space="preserve"> repaired</w:t>
      </w:r>
      <w:r w:rsidR="00C56915" w:rsidRPr="007F68D8">
        <w:rPr>
          <w:rFonts w:asciiTheme="minorHAnsi" w:hAnsiTheme="minorHAnsi" w:cstheme="minorHAnsi"/>
          <w:iCs/>
          <w:sz w:val="24"/>
          <w:szCs w:val="24"/>
          <w:u w:val="single"/>
        </w:rPr>
        <w:t xml:space="preserve">, specific repairs made, parts identified by number and name, supplies used in such repairs, number of hours </w:t>
      </w:r>
      <w:r w:rsidR="007E129C" w:rsidRPr="007F68D8">
        <w:rPr>
          <w:rFonts w:asciiTheme="minorHAnsi" w:hAnsiTheme="minorHAnsi" w:cstheme="minorHAnsi"/>
          <w:iCs/>
          <w:sz w:val="24"/>
          <w:szCs w:val="24"/>
          <w:u w:val="single"/>
        </w:rPr>
        <w:t>for</w:t>
      </w:r>
      <w:r w:rsidR="00C56915" w:rsidRPr="007F68D8">
        <w:rPr>
          <w:rFonts w:asciiTheme="minorHAnsi" w:hAnsiTheme="minorHAnsi" w:cstheme="minorHAnsi"/>
          <w:iCs/>
          <w:sz w:val="24"/>
          <w:szCs w:val="24"/>
          <w:u w:val="single"/>
        </w:rPr>
        <w:t xml:space="preserve"> labor, and costs</w:t>
      </w:r>
      <w:r w:rsidR="00C56915" w:rsidRPr="007F68D8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Pr="007F68D8">
        <w:rPr>
          <w:rFonts w:asciiTheme="minorHAnsi" w:hAnsiTheme="minorHAnsi" w:cstheme="minorHAnsi"/>
          <w:b/>
        </w:rPr>
        <w:t>If y</w:t>
      </w:r>
      <w:r w:rsidRPr="00C56915">
        <w:rPr>
          <w:rFonts w:asciiTheme="minorHAnsi" w:hAnsiTheme="minorHAnsi" w:cstheme="minorHAnsi"/>
          <w:b/>
        </w:rPr>
        <w:t xml:space="preserve">ou are interested in submitting a quote, please provide the following information </w:t>
      </w:r>
      <w:r w:rsidR="002F6059">
        <w:rPr>
          <w:rFonts w:asciiTheme="minorHAnsi" w:hAnsiTheme="minorHAnsi" w:cstheme="minorHAnsi"/>
          <w:b/>
        </w:rPr>
        <w:t xml:space="preserve">on </w:t>
      </w:r>
      <w:r w:rsidR="00F044ED">
        <w:rPr>
          <w:rFonts w:asciiTheme="minorHAnsi" w:hAnsiTheme="minorHAnsi" w:cstheme="minorHAnsi"/>
          <w:b/>
        </w:rPr>
        <w:t xml:space="preserve">vendor’s </w:t>
      </w:r>
      <w:r w:rsidR="00374317">
        <w:rPr>
          <w:rFonts w:asciiTheme="minorHAnsi" w:hAnsiTheme="minorHAnsi" w:cstheme="minorHAnsi"/>
          <w:b/>
        </w:rPr>
        <w:t>letterhead.</w:t>
      </w:r>
    </w:p>
    <w:p w14:paraId="073B269E" w14:textId="06074E8E" w:rsidR="00944D07" w:rsidRPr="00C56915" w:rsidRDefault="00944D07" w:rsidP="0046064F">
      <w:pPr>
        <w:spacing w:after="0" w:line="240" w:lineRule="auto"/>
        <w:rPr>
          <w:rFonts w:cstheme="minorHAnsi"/>
        </w:rPr>
      </w:pPr>
    </w:p>
    <w:p w14:paraId="4E5D3185" w14:textId="705A7AE1" w:rsidR="00B302DA" w:rsidRPr="007F68D8" w:rsidRDefault="00B302DA" w:rsidP="0046064F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Date of Release:</w:t>
      </w:r>
      <w:r w:rsidR="007F68D8">
        <w:rPr>
          <w:rFonts w:cstheme="minorHAnsi"/>
        </w:rPr>
        <w:t xml:space="preserve"> </w:t>
      </w:r>
      <w:r w:rsidR="007F68D8" w:rsidRPr="007F68D8">
        <w:rPr>
          <w:rFonts w:cstheme="minorHAnsi"/>
          <w:color w:val="FF0000"/>
          <w:u w:val="single"/>
        </w:rPr>
        <w:t>Date</w:t>
      </w:r>
    </w:p>
    <w:p w14:paraId="03453A6B" w14:textId="4734C458" w:rsidR="00944D07" w:rsidRPr="00C56915" w:rsidRDefault="00944D07" w:rsidP="0046064F">
      <w:pPr>
        <w:spacing w:after="0" w:line="240" w:lineRule="auto"/>
        <w:rPr>
          <w:rFonts w:cstheme="minorHAnsi"/>
          <w:color w:val="FF0000"/>
        </w:rPr>
      </w:pPr>
      <w:r w:rsidRPr="00C56915">
        <w:rPr>
          <w:rFonts w:cstheme="minorHAnsi"/>
        </w:rPr>
        <w:t xml:space="preserve">Awarding Office Name: </w:t>
      </w:r>
      <w:r w:rsidR="00BD777E" w:rsidRPr="00C56915">
        <w:rPr>
          <w:rFonts w:cstheme="minorHAnsi"/>
          <w:color w:val="FF0000"/>
          <w:u w:val="single"/>
        </w:rPr>
        <w:t>Requesting office</w:t>
      </w:r>
    </w:p>
    <w:p w14:paraId="11DEC522" w14:textId="7687DA02" w:rsidR="00F56C40" w:rsidRPr="00C56915" w:rsidRDefault="00944D07" w:rsidP="0046064F">
      <w:pPr>
        <w:spacing w:after="0" w:line="240" w:lineRule="auto"/>
        <w:rPr>
          <w:rFonts w:cstheme="minorHAnsi"/>
          <w:color w:val="FF0000"/>
          <w:u w:val="single"/>
        </w:rPr>
      </w:pPr>
      <w:r w:rsidRPr="00C56915">
        <w:rPr>
          <w:rFonts w:cstheme="minorHAnsi"/>
        </w:rPr>
        <w:t xml:space="preserve">Awarding Office Contact Name: </w:t>
      </w:r>
      <w:r w:rsidR="00BD777E" w:rsidRPr="00C56915">
        <w:rPr>
          <w:rFonts w:cstheme="minorHAnsi"/>
          <w:color w:val="FF0000"/>
          <w:u w:val="single"/>
        </w:rPr>
        <w:t>N</w:t>
      </w:r>
      <w:r w:rsidRPr="00C56915">
        <w:rPr>
          <w:rFonts w:cstheme="minorHAnsi"/>
          <w:color w:val="FF0000"/>
          <w:u w:val="single"/>
        </w:rPr>
        <w:t>ame</w:t>
      </w:r>
      <w:r w:rsidR="00E74A8B" w:rsidRPr="00C56915">
        <w:rPr>
          <w:rFonts w:cstheme="minorHAnsi"/>
          <w:color w:val="FF0000"/>
          <w:u w:val="single"/>
        </w:rPr>
        <w:t xml:space="preserve"> </w:t>
      </w:r>
    </w:p>
    <w:p w14:paraId="2A3D6DEA" w14:textId="51D47F9A" w:rsidR="00FA6749" w:rsidRPr="00C56915" w:rsidRDefault="00D66D09" w:rsidP="006F5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8730"/>
        </w:tabs>
        <w:spacing w:after="0" w:line="240" w:lineRule="auto"/>
        <w:rPr>
          <w:rFonts w:cstheme="minorHAnsi"/>
          <w:color w:val="FF0000"/>
          <w:u w:val="single"/>
        </w:rPr>
      </w:pPr>
      <w:r>
        <w:rPr>
          <w:rFonts w:cstheme="minorHAnsi"/>
        </w:rPr>
        <w:t xml:space="preserve">Repair </w:t>
      </w:r>
      <w:r w:rsidR="0046064F" w:rsidRPr="00C56915">
        <w:rPr>
          <w:rFonts w:cstheme="minorHAnsi"/>
        </w:rPr>
        <w:t xml:space="preserve">Type: </w:t>
      </w:r>
      <w:r>
        <w:rPr>
          <w:rFonts w:cstheme="minorHAnsi"/>
          <w:color w:val="FF0000"/>
          <w:u w:val="single"/>
        </w:rPr>
        <w:t xml:space="preserve">Repair </w:t>
      </w:r>
      <w:r w:rsidR="00D93C7D">
        <w:rPr>
          <w:rFonts w:cstheme="minorHAnsi"/>
          <w:color w:val="FF0000"/>
          <w:u w:val="single"/>
        </w:rPr>
        <w:t>Requested</w:t>
      </w:r>
      <w:r w:rsidR="00C56915" w:rsidRPr="00C56915">
        <w:rPr>
          <w:rFonts w:cstheme="minorHAnsi"/>
          <w:color w:val="FF0000"/>
        </w:rPr>
        <w:tab/>
      </w:r>
    </w:p>
    <w:p w14:paraId="6E54CC94" w14:textId="21429801" w:rsidR="007F68D8" w:rsidRDefault="007F68D8" w:rsidP="0046064F">
      <w:pPr>
        <w:spacing w:after="0" w:line="240" w:lineRule="auto"/>
        <w:rPr>
          <w:rFonts w:cstheme="minorHAnsi"/>
        </w:rPr>
      </w:pPr>
    </w:p>
    <w:p w14:paraId="48DC62FE" w14:textId="0AA4B3BE" w:rsidR="007F68D8" w:rsidRPr="00374317" w:rsidRDefault="007F68D8" w:rsidP="0046064F">
      <w:pPr>
        <w:spacing w:after="0" w:line="240" w:lineRule="auto"/>
        <w:rPr>
          <w:rFonts w:cstheme="minorHAnsi"/>
          <w:b/>
          <w:bCs/>
          <w:i/>
          <w:u w:val="single"/>
        </w:rPr>
      </w:pPr>
      <w:r w:rsidRPr="00374317">
        <w:rPr>
          <w:rFonts w:cstheme="minorHAnsi"/>
          <w:b/>
          <w:bCs/>
          <w:i/>
          <w:u w:val="single"/>
        </w:rPr>
        <w:t>Vendor/Company must provide information below</w:t>
      </w:r>
      <w:r w:rsidR="002F6059" w:rsidRPr="00374317">
        <w:rPr>
          <w:rFonts w:cstheme="minorHAnsi"/>
          <w:b/>
          <w:bCs/>
          <w:i/>
          <w:u w:val="single"/>
        </w:rPr>
        <w:t xml:space="preserve"> on letterhead</w:t>
      </w:r>
      <w:r w:rsidRPr="00374317">
        <w:rPr>
          <w:rFonts w:cstheme="minorHAnsi"/>
          <w:b/>
          <w:bCs/>
          <w:i/>
          <w:u w:val="single"/>
        </w:rPr>
        <w:t>:</w:t>
      </w:r>
    </w:p>
    <w:p w14:paraId="6DDFBAB1" w14:textId="460720D3" w:rsidR="00E74A8B" w:rsidRPr="00C56915" w:rsidRDefault="00E74A8B" w:rsidP="00395521">
      <w:pPr>
        <w:spacing w:after="0"/>
        <w:rPr>
          <w:rFonts w:cstheme="minorHAnsi"/>
        </w:rPr>
      </w:pPr>
    </w:p>
    <w:p w14:paraId="2D4BE9BF" w14:textId="516389DA" w:rsidR="007F3AAE" w:rsidRDefault="00BE303B" w:rsidP="0040478E">
      <w:pPr>
        <w:spacing w:after="0"/>
        <w:rPr>
          <w:rFonts w:cstheme="minorHAnsi"/>
        </w:rPr>
      </w:pPr>
      <w:r w:rsidRPr="00C56915">
        <w:rPr>
          <w:rFonts w:cstheme="minorHAnsi"/>
        </w:rPr>
        <w:t>Vendor</w:t>
      </w:r>
      <w:r w:rsidR="005005B9" w:rsidRPr="00C56915">
        <w:rPr>
          <w:rFonts w:cstheme="minorHAnsi"/>
        </w:rPr>
        <w:t>/Company</w:t>
      </w:r>
      <w:r w:rsidRPr="00C56915">
        <w:rPr>
          <w:rFonts w:cstheme="minorHAnsi"/>
        </w:rPr>
        <w:t xml:space="preserve"> Name: __</w:t>
      </w:r>
      <w:r w:rsidR="00395521" w:rsidRPr="00C56915">
        <w:rPr>
          <w:rFonts w:cstheme="minorHAnsi"/>
        </w:rPr>
        <w:t xml:space="preserve">Address: __ City: __ State: __Telephone </w:t>
      </w:r>
      <w:proofErr w:type="gramStart"/>
      <w:r w:rsidR="00395521" w:rsidRPr="00C56915">
        <w:rPr>
          <w:rFonts w:cstheme="minorHAnsi"/>
        </w:rPr>
        <w:t>Number:_</w:t>
      </w:r>
      <w:proofErr w:type="gramEnd"/>
      <w:r w:rsidR="00395521" w:rsidRPr="00C56915">
        <w:rPr>
          <w:rFonts w:cstheme="minorHAnsi"/>
        </w:rPr>
        <w:t>_</w:t>
      </w:r>
      <w:r w:rsidR="0008312F">
        <w:rPr>
          <w:rFonts w:cstheme="minorHAnsi"/>
        </w:rPr>
        <w:t xml:space="preserve"> Specifications ____</w:t>
      </w:r>
      <w:r w:rsidR="007F3AAE">
        <w:rPr>
          <w:rFonts w:cstheme="minorHAnsi"/>
        </w:rPr>
        <w:t xml:space="preserve"> Cost___</w:t>
      </w:r>
    </w:p>
    <w:p w14:paraId="62675217" w14:textId="568E547B" w:rsidR="0038160E" w:rsidRPr="00C56915" w:rsidRDefault="0008312F" w:rsidP="0040478E">
      <w:pPr>
        <w:spacing w:after="0"/>
        <w:rPr>
          <w:rFonts w:cstheme="minorHAnsi"/>
        </w:rPr>
      </w:pPr>
      <w:r>
        <w:rPr>
          <w:rFonts w:cstheme="minorHAnsi"/>
        </w:rPr>
        <w:t>Authorized signature ___ Date ____</w:t>
      </w:r>
    </w:p>
    <w:p w14:paraId="0EA70870" w14:textId="1BD3371A" w:rsidR="00C56915" w:rsidRPr="00560193" w:rsidRDefault="00C56915" w:rsidP="005601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8730"/>
        </w:tabs>
        <w:spacing w:after="0" w:line="240" w:lineRule="auto"/>
        <w:rPr>
          <w:rFonts w:cstheme="minorHAnsi"/>
          <w:bCs/>
          <w:iCs/>
        </w:rPr>
      </w:pPr>
    </w:p>
    <w:tbl>
      <w:tblPr>
        <w:tblStyle w:val="TableGrid"/>
        <w:tblpPr w:leftFromText="180" w:rightFromText="180" w:vertAnchor="page" w:horzAnchor="margin" w:tblpY="7013"/>
        <w:tblW w:w="10790" w:type="dxa"/>
        <w:tblLook w:val="04A0" w:firstRow="1" w:lastRow="0" w:firstColumn="1" w:lastColumn="0" w:noHBand="0" w:noVBand="1"/>
      </w:tblPr>
      <w:tblGrid>
        <w:gridCol w:w="6408"/>
        <w:gridCol w:w="1507"/>
        <w:gridCol w:w="1611"/>
        <w:gridCol w:w="1264"/>
      </w:tblGrid>
      <w:tr w:rsidR="008D50EA" w:rsidRPr="00C56915" w14:paraId="3AAE21B1" w14:textId="77777777" w:rsidTr="008D50EA">
        <w:tc>
          <w:tcPr>
            <w:tcW w:w="6408" w:type="dxa"/>
          </w:tcPr>
          <w:p w14:paraId="6E54A8C4" w14:textId="77777777" w:rsidR="008D50EA" w:rsidRPr="006F5DEF" w:rsidRDefault="008D50EA" w:rsidP="008D50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DB489C" w14:textId="77777777" w:rsidR="008D50EA" w:rsidRPr="0040478E" w:rsidRDefault="008D50EA" w:rsidP="008D50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0478E">
              <w:rPr>
                <w:rFonts w:cstheme="minorHAnsi"/>
                <w:b/>
                <w:sz w:val="28"/>
                <w:szCs w:val="28"/>
              </w:rPr>
              <w:t>Description/Findings</w:t>
            </w:r>
          </w:p>
          <w:p w14:paraId="377D679B" w14:textId="77777777" w:rsidR="008D50EA" w:rsidRPr="006F5DEF" w:rsidRDefault="008D50EA" w:rsidP="008D50E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F5DEF">
              <w:rPr>
                <w:rFonts w:cstheme="minorHAnsi"/>
                <w:b/>
                <w:i/>
                <w:sz w:val="18"/>
                <w:szCs w:val="18"/>
              </w:rPr>
              <w:t xml:space="preserve">Vendor must attach a full description of the services required for repair 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on the </w:t>
            </w:r>
            <w:r w:rsidRPr="00443145">
              <w:rPr>
                <w:rFonts w:cstheme="minorHAnsi"/>
                <w:b/>
                <w:i/>
                <w:sz w:val="18"/>
                <w:szCs w:val="18"/>
                <w:highlight w:val="yellow"/>
              </w:rPr>
              <w:t>invoice!</w:t>
            </w:r>
            <w:r w:rsidRPr="006F5DEF">
              <w:rPr>
                <w:rFonts w:cstheme="minorHAnsi"/>
                <w:b/>
                <w:i/>
                <w:sz w:val="18"/>
                <w:szCs w:val="18"/>
              </w:rPr>
              <w:tab/>
            </w:r>
          </w:p>
        </w:tc>
        <w:tc>
          <w:tcPr>
            <w:tcW w:w="1507" w:type="dxa"/>
            <w:shd w:val="clear" w:color="auto" w:fill="FFFFFF" w:themeFill="background1"/>
          </w:tcPr>
          <w:p w14:paraId="60FC8477" w14:textId="77777777" w:rsidR="008D50EA" w:rsidRDefault="008D50EA" w:rsidP="008D50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Part,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material,  supplies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, etc.</w:t>
            </w:r>
          </w:p>
        </w:tc>
        <w:tc>
          <w:tcPr>
            <w:tcW w:w="1611" w:type="dxa"/>
            <w:shd w:val="clear" w:color="auto" w:fill="FFFFFF" w:themeFill="background1"/>
          </w:tcPr>
          <w:p w14:paraId="5272BD4B" w14:textId="77777777" w:rsidR="008D50EA" w:rsidRPr="006F5DEF" w:rsidRDefault="008D50EA" w:rsidP="008D50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Cost of part, material, supplies, etc.</w:t>
            </w:r>
          </w:p>
        </w:tc>
        <w:tc>
          <w:tcPr>
            <w:tcW w:w="1264" w:type="dxa"/>
            <w:shd w:val="clear" w:color="auto" w:fill="FFFFFF" w:themeFill="background1"/>
          </w:tcPr>
          <w:p w14:paraId="16D4CDF3" w14:textId="77777777" w:rsidR="008D50EA" w:rsidRPr="006F5DEF" w:rsidRDefault="008D50EA" w:rsidP="008D50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EDA5BC" w14:textId="77777777" w:rsidR="008D50EA" w:rsidRPr="006F5DEF" w:rsidRDefault="008D50EA" w:rsidP="008D50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5DEF">
              <w:rPr>
                <w:rFonts w:cstheme="minorHAnsi"/>
                <w:b/>
                <w:sz w:val="20"/>
                <w:szCs w:val="20"/>
              </w:rPr>
              <w:t>Cost</w:t>
            </w:r>
            <w:r>
              <w:rPr>
                <w:rFonts w:cstheme="minorHAnsi"/>
                <w:b/>
                <w:sz w:val="20"/>
                <w:szCs w:val="20"/>
              </w:rPr>
              <w:t xml:space="preserve"> for labor</w:t>
            </w:r>
          </w:p>
          <w:p w14:paraId="43FC21EC" w14:textId="77777777" w:rsidR="008D50EA" w:rsidRPr="006F5DEF" w:rsidRDefault="008D50EA" w:rsidP="008D50E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8D50EA" w:rsidRPr="00C56915" w14:paraId="3D7F73AE" w14:textId="77777777" w:rsidTr="008D50EA">
        <w:trPr>
          <w:trHeight w:val="70"/>
        </w:trPr>
        <w:tc>
          <w:tcPr>
            <w:tcW w:w="6408" w:type="dxa"/>
          </w:tcPr>
          <w:p w14:paraId="454F5DAA" w14:textId="77777777" w:rsidR="008D50EA" w:rsidRDefault="008D50EA" w:rsidP="008D50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Item to be repaired</w:t>
            </w:r>
          </w:p>
          <w:p w14:paraId="10C91ED9" w14:textId="77777777" w:rsidR="008D50EA" w:rsidRDefault="008D50EA" w:rsidP="008D50E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14:paraId="0EB12761" w14:textId="77777777" w:rsidR="008D50EA" w:rsidRDefault="008D50EA" w:rsidP="008D50E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14:paraId="3D405EB9" w14:textId="77777777" w:rsidR="008D50EA" w:rsidRDefault="008D50EA" w:rsidP="008D50E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14:paraId="697EB8AB" w14:textId="77777777" w:rsidR="008D50EA" w:rsidRDefault="008D50EA" w:rsidP="008D50E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D50EA" w:rsidRPr="00C56915" w14:paraId="1A62D7BC" w14:textId="77777777" w:rsidTr="008D50EA">
        <w:trPr>
          <w:trHeight w:val="70"/>
        </w:trPr>
        <w:tc>
          <w:tcPr>
            <w:tcW w:w="6408" w:type="dxa"/>
          </w:tcPr>
          <w:p w14:paraId="5D85A1D7" w14:textId="77777777" w:rsidR="008D50EA" w:rsidRPr="00D85271" w:rsidRDefault="008D50EA" w:rsidP="008D50EA">
            <w:pPr>
              <w:rPr>
                <w:rFonts w:cstheme="minorHAnsi"/>
                <w:b/>
                <w:sz w:val="20"/>
                <w:szCs w:val="20"/>
              </w:rPr>
            </w:pPr>
            <w:r w:rsidRPr="00D85271">
              <w:rPr>
                <w:rFonts w:cstheme="minorHAnsi"/>
                <w:b/>
                <w:sz w:val="20"/>
                <w:szCs w:val="20"/>
              </w:rPr>
              <w:t xml:space="preserve">Total cost for repair </w:t>
            </w:r>
          </w:p>
        </w:tc>
        <w:tc>
          <w:tcPr>
            <w:tcW w:w="1507" w:type="dxa"/>
            <w:shd w:val="clear" w:color="auto" w:fill="FFFFFF" w:themeFill="background1"/>
          </w:tcPr>
          <w:p w14:paraId="6A9EA7D2" w14:textId="77777777" w:rsidR="008D50EA" w:rsidRDefault="008D50EA" w:rsidP="008D50E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39900A6" w14:textId="77777777" w:rsidR="008D50EA" w:rsidRPr="006F5DEF" w:rsidRDefault="008D50EA" w:rsidP="008D50EA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$</w:t>
            </w:r>
          </w:p>
        </w:tc>
        <w:tc>
          <w:tcPr>
            <w:tcW w:w="1611" w:type="dxa"/>
            <w:shd w:val="clear" w:color="auto" w:fill="FFFFFF" w:themeFill="background1"/>
          </w:tcPr>
          <w:p w14:paraId="7FBAC694" w14:textId="77777777" w:rsidR="008D50EA" w:rsidRDefault="008D50EA" w:rsidP="008D50E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3B6119A5" w14:textId="77777777" w:rsidR="008D50EA" w:rsidRPr="006F5DEF" w:rsidRDefault="008D50EA" w:rsidP="008D50EA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$</w:t>
            </w:r>
          </w:p>
        </w:tc>
        <w:tc>
          <w:tcPr>
            <w:tcW w:w="1264" w:type="dxa"/>
            <w:shd w:val="clear" w:color="auto" w:fill="FFFFFF" w:themeFill="background1"/>
          </w:tcPr>
          <w:p w14:paraId="1721AEC7" w14:textId="77777777" w:rsidR="008D50EA" w:rsidRDefault="008D50EA" w:rsidP="008D50E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23AC7FC" w14:textId="77777777" w:rsidR="008D50EA" w:rsidRDefault="008D50EA" w:rsidP="008D50EA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$</w:t>
            </w:r>
          </w:p>
          <w:p w14:paraId="2416D129" w14:textId="77777777" w:rsidR="008D50EA" w:rsidRPr="006F5DEF" w:rsidRDefault="008D50EA" w:rsidP="008D50E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14:paraId="08C8B3AC" w14:textId="0F0BC5E4" w:rsidR="00F56C40" w:rsidRDefault="005B069D" w:rsidP="004229C2">
      <w:pPr>
        <w:tabs>
          <w:tab w:val="left" w:pos="1440"/>
        </w:tabs>
        <w:rPr>
          <w:rFonts w:cstheme="minorHAnsi"/>
        </w:rPr>
      </w:pPr>
      <w:r w:rsidRPr="00131F7C">
        <w:rPr>
          <w:rFonts w:cstheme="minorHAnsi"/>
        </w:rPr>
        <w:t>Questions concerning th</w:t>
      </w:r>
      <w:r w:rsidR="00B76F9D">
        <w:rPr>
          <w:rFonts w:cstheme="minorHAnsi"/>
        </w:rPr>
        <w:t xml:space="preserve">is request </w:t>
      </w:r>
      <w:r w:rsidR="009B4BF6">
        <w:rPr>
          <w:rFonts w:cstheme="minorHAnsi"/>
        </w:rPr>
        <w:t>must</w:t>
      </w:r>
      <w:r w:rsidRPr="00131F7C">
        <w:rPr>
          <w:rFonts w:cstheme="minorHAnsi"/>
        </w:rPr>
        <w:t xml:space="preserve"> be sent to </w:t>
      </w:r>
      <w:hyperlink r:id="rId11" w:history="1">
        <w:r w:rsidR="00594268" w:rsidRPr="000F16C3">
          <w:rPr>
            <w:rStyle w:val="Hyperlink"/>
            <w:rFonts w:cstheme="minorHAnsi"/>
          </w:rPr>
          <w:t>yourname@mdek12.org</w:t>
        </w:r>
      </w:hyperlink>
      <w:r w:rsidR="00594268">
        <w:rPr>
          <w:rFonts w:cstheme="minorHAnsi"/>
          <w:color w:val="FF0000"/>
        </w:rPr>
        <w:t xml:space="preserve"> </w:t>
      </w:r>
      <w:r w:rsidR="00054229">
        <w:rPr>
          <w:rFonts w:cstheme="minorHAnsi"/>
          <w:color w:val="FF0000"/>
        </w:rPr>
        <w:t xml:space="preserve"> </w:t>
      </w:r>
    </w:p>
    <w:p w14:paraId="1B386316" w14:textId="77777777" w:rsidR="00F45213" w:rsidRPr="00F45213" w:rsidRDefault="00F45213" w:rsidP="00F45213">
      <w:pPr>
        <w:rPr>
          <w:rFonts w:cstheme="minorHAnsi"/>
        </w:rPr>
      </w:pPr>
    </w:p>
    <w:p w14:paraId="6E2F6D2D" w14:textId="77777777" w:rsidR="00F45213" w:rsidRPr="00F45213" w:rsidRDefault="00F45213" w:rsidP="00F45213">
      <w:pPr>
        <w:rPr>
          <w:rFonts w:cstheme="minorHAnsi"/>
        </w:rPr>
      </w:pPr>
    </w:p>
    <w:p w14:paraId="383D7926" w14:textId="77777777" w:rsidR="00F45213" w:rsidRPr="00F45213" w:rsidRDefault="00F45213" w:rsidP="00F45213">
      <w:pPr>
        <w:rPr>
          <w:rFonts w:cstheme="minorHAnsi"/>
        </w:rPr>
      </w:pPr>
    </w:p>
    <w:p w14:paraId="7F48D7B6" w14:textId="77777777" w:rsidR="00F45213" w:rsidRPr="00F45213" w:rsidRDefault="00F45213" w:rsidP="00F45213">
      <w:pPr>
        <w:rPr>
          <w:rFonts w:cstheme="minorHAnsi"/>
        </w:rPr>
      </w:pPr>
    </w:p>
    <w:p w14:paraId="10D9D1AF" w14:textId="77777777" w:rsidR="00F45213" w:rsidRDefault="00F45213" w:rsidP="00F45213">
      <w:pPr>
        <w:rPr>
          <w:rFonts w:cstheme="minorHAnsi"/>
        </w:rPr>
      </w:pPr>
    </w:p>
    <w:p w14:paraId="71C6A2A1" w14:textId="77777777" w:rsidR="00F45213" w:rsidRDefault="00F45213" w:rsidP="00F45213">
      <w:pPr>
        <w:rPr>
          <w:rFonts w:cstheme="minorHAnsi"/>
        </w:rPr>
      </w:pPr>
    </w:p>
    <w:p w14:paraId="4F66D2EA" w14:textId="77777777" w:rsidR="00F45213" w:rsidRDefault="00F45213" w:rsidP="00F45213">
      <w:pPr>
        <w:rPr>
          <w:rFonts w:cstheme="minorHAnsi"/>
        </w:rPr>
      </w:pPr>
    </w:p>
    <w:p w14:paraId="07C2B2C0" w14:textId="77777777" w:rsidR="00F45213" w:rsidRDefault="00F45213" w:rsidP="00F45213">
      <w:pPr>
        <w:rPr>
          <w:rFonts w:cstheme="minorHAnsi"/>
        </w:rPr>
      </w:pPr>
    </w:p>
    <w:p w14:paraId="41C39801" w14:textId="77777777" w:rsidR="00F45213" w:rsidRDefault="00F45213" w:rsidP="00F45213">
      <w:pPr>
        <w:rPr>
          <w:rFonts w:cstheme="minorHAnsi"/>
        </w:rPr>
      </w:pPr>
    </w:p>
    <w:p w14:paraId="4F4FEC49" w14:textId="77777777" w:rsidR="00F45213" w:rsidRDefault="00F45213" w:rsidP="00F45213">
      <w:pPr>
        <w:rPr>
          <w:rFonts w:cstheme="minorHAnsi"/>
        </w:rPr>
      </w:pPr>
    </w:p>
    <w:p w14:paraId="565E0197" w14:textId="77777777" w:rsidR="00F45213" w:rsidRDefault="00F45213" w:rsidP="00F45213">
      <w:pPr>
        <w:rPr>
          <w:rFonts w:cstheme="minorHAnsi"/>
        </w:rPr>
      </w:pPr>
    </w:p>
    <w:p w14:paraId="350DE729" w14:textId="77777777" w:rsidR="00F45213" w:rsidRDefault="00F45213" w:rsidP="00F45213">
      <w:pPr>
        <w:rPr>
          <w:rFonts w:cstheme="minorHAnsi"/>
        </w:rPr>
      </w:pPr>
    </w:p>
    <w:p w14:paraId="0344D07F" w14:textId="77777777" w:rsidR="00F45213" w:rsidRDefault="00F45213" w:rsidP="00F45213">
      <w:pPr>
        <w:rPr>
          <w:rFonts w:cstheme="minorHAnsi"/>
        </w:rPr>
      </w:pPr>
    </w:p>
    <w:p w14:paraId="38E524A5" w14:textId="77777777" w:rsidR="00F45213" w:rsidRPr="00F45213" w:rsidRDefault="00F45213" w:rsidP="00F45213">
      <w:pPr>
        <w:rPr>
          <w:rFonts w:cstheme="minorHAnsi"/>
        </w:rPr>
      </w:pPr>
    </w:p>
    <w:p w14:paraId="42AF65DD" w14:textId="77777777" w:rsidR="000E458C" w:rsidRPr="000E458C" w:rsidRDefault="000E458C" w:rsidP="000E458C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0E458C">
        <w:rPr>
          <w:rFonts w:ascii="Calibri" w:eastAsia="Calibri" w:hAnsi="Calibri" w:cs="Calibri"/>
          <w:b/>
          <w:bCs/>
          <w:sz w:val="40"/>
          <w:szCs w:val="40"/>
          <w:highlight w:val="yellow"/>
        </w:rPr>
        <w:t>NEW VENDOR REGISTRATION GUIDANCE</w:t>
      </w:r>
    </w:p>
    <w:p w14:paraId="5DE3B376" w14:textId="77777777" w:rsidR="000E458C" w:rsidRPr="000E458C" w:rsidRDefault="000E458C" w:rsidP="000E458C">
      <w:pPr>
        <w:jc w:val="both"/>
        <w:rPr>
          <w:rFonts w:ascii="Calibri" w:eastAsia="Calibri" w:hAnsi="Calibri" w:cs="Calibri"/>
          <w:b/>
          <w:bCs/>
          <w:highlight w:val="yellow"/>
        </w:rPr>
      </w:pPr>
    </w:p>
    <w:p w14:paraId="0368B074" w14:textId="77777777" w:rsidR="000E458C" w:rsidRPr="000E458C" w:rsidRDefault="000E458C" w:rsidP="000E458C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0E458C">
        <w:rPr>
          <w:rFonts w:ascii="Calibri" w:eastAsia="Calibri" w:hAnsi="Calibri" w:cs="Calibri"/>
          <w:b/>
          <w:bCs/>
          <w:sz w:val="28"/>
          <w:szCs w:val="28"/>
        </w:rPr>
        <w:t>Mississippi Accountability System for Government Information and Collaboration (MAGIC)</w:t>
      </w:r>
      <w:r w:rsidRPr="000E458C">
        <w:rPr>
          <w:rFonts w:ascii="Calibri" w:eastAsia="Calibri" w:hAnsi="Calibri" w:cs="Calibri"/>
          <w:b/>
          <w:bCs/>
          <w:sz w:val="40"/>
          <w:szCs w:val="40"/>
        </w:rPr>
        <w:t xml:space="preserve"> Registration for NEW Vendors</w:t>
      </w:r>
    </w:p>
    <w:p w14:paraId="62460BE9" w14:textId="77777777" w:rsidR="000E458C" w:rsidRPr="000E458C" w:rsidRDefault="000E458C" w:rsidP="000E458C">
      <w:pPr>
        <w:jc w:val="center"/>
        <w:rPr>
          <w:rFonts w:ascii="Calibri" w:eastAsia="Calibri" w:hAnsi="Calibri" w:cs="Calibri"/>
          <w:b/>
          <w:bCs/>
        </w:rPr>
      </w:pPr>
    </w:p>
    <w:p w14:paraId="3443C535" w14:textId="77777777" w:rsidR="000E458C" w:rsidRPr="000E458C" w:rsidRDefault="000E458C" w:rsidP="000E458C">
      <w:pPr>
        <w:autoSpaceDE w:val="0"/>
        <w:autoSpaceDN w:val="0"/>
        <w:contextualSpacing/>
        <w:jc w:val="both"/>
        <w:rPr>
          <w:rFonts w:ascii="Calibri" w:eastAsia="Calibri" w:hAnsi="Calibri" w:cs="Calibri"/>
          <w:b/>
          <w:bCs/>
          <w:sz w:val="32"/>
          <w:szCs w:val="32"/>
        </w:rPr>
      </w:pPr>
      <w:r w:rsidRPr="000E458C">
        <w:rPr>
          <w:rFonts w:ascii="Calibri" w:eastAsia="Calibri" w:hAnsi="Calibri" w:cs="Calibri"/>
          <w:b/>
          <w:bCs/>
          <w:sz w:val="32"/>
          <w:szCs w:val="32"/>
        </w:rPr>
        <w:t xml:space="preserve">Mississippi Suppliers (Vendors) </w:t>
      </w:r>
    </w:p>
    <w:p w14:paraId="26F15ABF" w14:textId="77777777" w:rsidR="000E458C" w:rsidRPr="000E458C" w:rsidRDefault="000E458C" w:rsidP="000E458C">
      <w:pPr>
        <w:autoSpaceDE w:val="0"/>
        <w:autoSpaceDN w:val="0"/>
        <w:contextualSpacing/>
        <w:jc w:val="both"/>
        <w:rPr>
          <w:rFonts w:ascii="Calibri" w:eastAsia="Calibri" w:hAnsi="Calibri" w:cs="Calibri"/>
        </w:rPr>
      </w:pPr>
    </w:p>
    <w:p w14:paraId="143318B9" w14:textId="77777777" w:rsidR="000E458C" w:rsidRPr="000E458C" w:rsidRDefault="000E458C" w:rsidP="000E458C">
      <w:pPr>
        <w:spacing w:before="100" w:beforeAutospacing="1" w:after="100" w:afterAutospacing="1"/>
        <w:jc w:val="both"/>
        <w:rPr>
          <w:rFonts w:ascii="Calibri" w:eastAsia="Calibri" w:hAnsi="Calibri" w:cs="Calibri"/>
          <w:b/>
          <w:bCs/>
        </w:rPr>
      </w:pPr>
      <w:r w:rsidRPr="000E458C">
        <w:rPr>
          <w:rFonts w:ascii="Calibri" w:eastAsia="Calibri" w:hAnsi="Calibri" w:cs="Calibri"/>
        </w:rPr>
        <w:t xml:space="preserve">If you are a </w:t>
      </w:r>
      <w:r w:rsidRPr="000E458C">
        <w:rPr>
          <w:rFonts w:ascii="Calibri" w:eastAsia="Calibri" w:hAnsi="Calibri" w:cs="Calibri"/>
          <w:b/>
          <w:bCs/>
          <w:u w:val="single"/>
        </w:rPr>
        <w:t>new supplier (vendor)</w:t>
      </w:r>
      <w:r w:rsidRPr="000E458C">
        <w:rPr>
          <w:rFonts w:ascii="Calibri" w:eastAsia="Calibri" w:hAnsi="Calibri" w:cs="Calibri"/>
        </w:rPr>
        <w:t xml:space="preserve"> and wish to do business with the State of Mississippi, </w:t>
      </w:r>
      <w:hyperlink r:id="rId12" w:history="1">
        <w:r w:rsidRPr="000E458C">
          <w:rPr>
            <w:rFonts w:ascii="Calibri" w:eastAsia="Calibri" w:hAnsi="Calibri" w:cs="Calibri"/>
            <w:color w:val="0563C1"/>
            <w:u w:val="single"/>
          </w:rPr>
          <w:t>click here to register</w:t>
        </w:r>
      </w:hyperlink>
      <w:r w:rsidRPr="000E458C">
        <w:rPr>
          <w:rFonts w:ascii="Calibri" w:eastAsia="Calibri" w:hAnsi="Calibri" w:cs="Calibri"/>
        </w:rPr>
        <w:t xml:space="preserve">. </w:t>
      </w:r>
      <w:r w:rsidRPr="000E458C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 w:rsidRPr="000E458C">
        <w:rPr>
          <w:rFonts w:ascii="Calibri" w:eastAsia="Calibri" w:hAnsi="Calibri" w:cs="Calibri"/>
        </w:rPr>
        <w:t xml:space="preserve">For step-by-step instructions on </w:t>
      </w:r>
      <w:r w:rsidRPr="000E458C">
        <w:rPr>
          <w:rFonts w:ascii="Calibri" w:eastAsia="Calibri" w:hAnsi="Calibri" w:cs="Calibri"/>
          <w:lang w:val="en"/>
        </w:rPr>
        <w:t xml:space="preserve">how to register as a supplier for the State of Mississippi, complete the </w:t>
      </w:r>
      <w:hyperlink r:id="rId13" w:tgtFrame="_blank" w:history="1">
        <w:r w:rsidRPr="000E458C">
          <w:rPr>
            <w:rFonts w:ascii="Calibri" w:eastAsia="Calibri" w:hAnsi="Calibri" w:cs="Calibri"/>
            <w:b/>
            <w:bCs/>
            <w:color w:val="0066CC"/>
            <w:u w:val="single"/>
            <w:lang w:val="en"/>
          </w:rPr>
          <w:t>LOG800 Supplier Registration Course</w:t>
        </w:r>
      </w:hyperlink>
      <w:r w:rsidRPr="000E458C">
        <w:rPr>
          <w:rFonts w:ascii="Calibri" w:eastAsia="Calibri" w:hAnsi="Calibri" w:cs="Calibri"/>
          <w:lang w:val="en"/>
        </w:rPr>
        <w:t>.</w:t>
      </w:r>
    </w:p>
    <w:p w14:paraId="074821B0" w14:textId="77777777" w:rsidR="000E458C" w:rsidRPr="000E458C" w:rsidRDefault="000E458C" w:rsidP="000E458C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</w:rPr>
      </w:pPr>
      <w:r w:rsidRPr="000E458C">
        <w:rPr>
          <w:rFonts w:ascii="Calibri" w:eastAsia="Times New Roman" w:hAnsi="Calibri" w:cs="Calibri"/>
          <w:b/>
          <w:bCs/>
        </w:rPr>
        <w:t>Payment cannot be issued to new suppliers until the supplier registration process is completed in MAGIC.</w:t>
      </w:r>
    </w:p>
    <w:p w14:paraId="38541AAA" w14:textId="77777777" w:rsidR="00F45213" w:rsidRPr="00F45213" w:rsidRDefault="00F45213" w:rsidP="00F45213">
      <w:pPr>
        <w:rPr>
          <w:rFonts w:cstheme="minorHAnsi"/>
        </w:rPr>
      </w:pPr>
    </w:p>
    <w:p w14:paraId="5CED4F29" w14:textId="77777777" w:rsidR="00F45213" w:rsidRPr="00F45213" w:rsidRDefault="00F45213" w:rsidP="00F45213">
      <w:pPr>
        <w:rPr>
          <w:rFonts w:cstheme="minorHAnsi"/>
        </w:rPr>
      </w:pPr>
    </w:p>
    <w:p w14:paraId="6137BF20" w14:textId="77777777" w:rsidR="00F45213" w:rsidRPr="00F45213" w:rsidRDefault="00F45213" w:rsidP="00F45213">
      <w:pPr>
        <w:rPr>
          <w:rFonts w:cstheme="minorHAnsi"/>
        </w:rPr>
      </w:pPr>
    </w:p>
    <w:p w14:paraId="1017C903" w14:textId="77777777" w:rsidR="00F45213" w:rsidRPr="00F45213" w:rsidRDefault="00F45213" w:rsidP="00F45213">
      <w:pPr>
        <w:rPr>
          <w:rFonts w:cstheme="minorHAnsi"/>
        </w:rPr>
      </w:pPr>
    </w:p>
    <w:p w14:paraId="0E932957" w14:textId="77777777" w:rsidR="00F45213" w:rsidRPr="00F45213" w:rsidRDefault="00F45213" w:rsidP="00F45213">
      <w:pPr>
        <w:rPr>
          <w:rFonts w:cstheme="minorHAnsi"/>
        </w:rPr>
      </w:pPr>
    </w:p>
    <w:sectPr w:rsidR="00F45213" w:rsidRPr="00F45213" w:rsidSect="00BD777E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A265" w14:textId="77777777" w:rsidR="003354C2" w:rsidRDefault="003354C2" w:rsidP="00BE303B">
      <w:pPr>
        <w:spacing w:after="0" w:line="240" w:lineRule="auto"/>
      </w:pPr>
      <w:r>
        <w:separator/>
      </w:r>
    </w:p>
  </w:endnote>
  <w:endnote w:type="continuationSeparator" w:id="0">
    <w:p w14:paraId="796FBB1B" w14:textId="77777777" w:rsidR="003354C2" w:rsidRDefault="003354C2" w:rsidP="00BE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B2A7" w14:textId="6A6AAE15" w:rsidR="005005B9" w:rsidRDefault="005005B9" w:rsidP="00C84A07">
    <w:pPr>
      <w:pStyle w:val="Footer"/>
      <w:jc w:val="right"/>
    </w:pPr>
    <w:r>
      <w:t xml:space="preserve">Revised </w:t>
    </w:r>
    <w:r w:rsidR="000B2B93">
      <w:t>12</w:t>
    </w:r>
    <w:r w:rsidR="00A2052B">
      <w:t>/</w:t>
    </w:r>
    <w:r w:rsidR="000B2B93">
      <w:t>8</w:t>
    </w:r>
    <w:r w:rsidR="00A2052B">
      <w:t>/</w:t>
    </w:r>
    <w:r>
      <w:t>20</w:t>
    </w:r>
    <w:r w:rsidR="00B55C13">
      <w:t>2</w:t>
    </w:r>
    <w:r w:rsidR="000B2B9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2D19" w14:textId="77777777" w:rsidR="003354C2" w:rsidRDefault="003354C2" w:rsidP="00BE303B">
      <w:pPr>
        <w:spacing w:after="0" w:line="240" w:lineRule="auto"/>
      </w:pPr>
      <w:r>
        <w:separator/>
      </w:r>
    </w:p>
  </w:footnote>
  <w:footnote w:type="continuationSeparator" w:id="0">
    <w:p w14:paraId="6EB7F57A" w14:textId="77777777" w:rsidR="003354C2" w:rsidRDefault="003354C2" w:rsidP="00BE3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1F6D"/>
    <w:multiLevelType w:val="hybridMultilevel"/>
    <w:tmpl w:val="A952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642B"/>
    <w:multiLevelType w:val="hybridMultilevel"/>
    <w:tmpl w:val="3D2A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2481"/>
    <w:multiLevelType w:val="hybridMultilevel"/>
    <w:tmpl w:val="6A188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80017"/>
    <w:multiLevelType w:val="hybridMultilevel"/>
    <w:tmpl w:val="2D56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BB1"/>
    <w:multiLevelType w:val="hybridMultilevel"/>
    <w:tmpl w:val="70F62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717F48"/>
    <w:multiLevelType w:val="hybridMultilevel"/>
    <w:tmpl w:val="6A72144E"/>
    <w:lvl w:ilvl="0" w:tplc="B2A6322E">
      <w:numFmt w:val="bullet"/>
      <w:lvlText w:val=""/>
      <w:lvlJc w:val="left"/>
      <w:pPr>
        <w:ind w:left="1201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770" w:hanging="360"/>
      </w:pPr>
      <w:rPr>
        <w:rFonts w:ascii="Wingdings" w:hAnsi="Wingdings" w:hint="default"/>
      </w:rPr>
    </w:lvl>
  </w:abstractNum>
  <w:abstractNum w:abstractNumId="6" w15:restartNumberingAfterBreak="0">
    <w:nsid w:val="4D5453A6"/>
    <w:multiLevelType w:val="hybridMultilevel"/>
    <w:tmpl w:val="15B0750E"/>
    <w:lvl w:ilvl="0" w:tplc="B630F6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A6E5F"/>
    <w:multiLevelType w:val="hybridMultilevel"/>
    <w:tmpl w:val="052A7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820AF"/>
    <w:multiLevelType w:val="hybridMultilevel"/>
    <w:tmpl w:val="3878D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F2D6E"/>
    <w:multiLevelType w:val="hybridMultilevel"/>
    <w:tmpl w:val="DDCA078E"/>
    <w:lvl w:ilvl="0" w:tplc="17A6BF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64C99"/>
    <w:multiLevelType w:val="hybridMultilevel"/>
    <w:tmpl w:val="3C50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77D98"/>
    <w:multiLevelType w:val="hybridMultilevel"/>
    <w:tmpl w:val="0816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66DBA"/>
    <w:multiLevelType w:val="hybridMultilevel"/>
    <w:tmpl w:val="B0CAC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030B72"/>
    <w:multiLevelType w:val="hybridMultilevel"/>
    <w:tmpl w:val="7670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119D8"/>
    <w:multiLevelType w:val="hybridMultilevel"/>
    <w:tmpl w:val="7C80A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B328F"/>
    <w:multiLevelType w:val="hybridMultilevel"/>
    <w:tmpl w:val="9F68D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0C300F"/>
    <w:multiLevelType w:val="hybridMultilevel"/>
    <w:tmpl w:val="6A0E2F90"/>
    <w:lvl w:ilvl="0" w:tplc="B2A632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856995">
    <w:abstractNumId w:val="6"/>
  </w:num>
  <w:num w:numId="2" w16cid:durableId="2132438620">
    <w:abstractNumId w:val="9"/>
  </w:num>
  <w:num w:numId="3" w16cid:durableId="2104951834">
    <w:abstractNumId w:val="16"/>
  </w:num>
  <w:num w:numId="4" w16cid:durableId="1876115671">
    <w:abstractNumId w:val="5"/>
  </w:num>
  <w:num w:numId="5" w16cid:durableId="867527618">
    <w:abstractNumId w:val="4"/>
  </w:num>
  <w:num w:numId="6" w16cid:durableId="128017595">
    <w:abstractNumId w:val="8"/>
  </w:num>
  <w:num w:numId="7" w16cid:durableId="1271548539">
    <w:abstractNumId w:val="12"/>
  </w:num>
  <w:num w:numId="8" w16cid:durableId="1347557480">
    <w:abstractNumId w:val="14"/>
  </w:num>
  <w:num w:numId="9" w16cid:durableId="157577674">
    <w:abstractNumId w:val="15"/>
  </w:num>
  <w:num w:numId="10" w16cid:durableId="1868252233">
    <w:abstractNumId w:val="7"/>
  </w:num>
  <w:num w:numId="11" w16cid:durableId="1741905320">
    <w:abstractNumId w:val="3"/>
  </w:num>
  <w:num w:numId="12" w16cid:durableId="300813573">
    <w:abstractNumId w:val="2"/>
  </w:num>
  <w:num w:numId="13" w16cid:durableId="2000691145">
    <w:abstractNumId w:val="13"/>
  </w:num>
  <w:num w:numId="14" w16cid:durableId="1843471402">
    <w:abstractNumId w:val="10"/>
  </w:num>
  <w:num w:numId="15" w16cid:durableId="964968586">
    <w:abstractNumId w:val="0"/>
  </w:num>
  <w:num w:numId="16" w16cid:durableId="1288126820">
    <w:abstractNumId w:val="1"/>
  </w:num>
  <w:num w:numId="17" w16cid:durableId="11238428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3B"/>
    <w:rsid w:val="00014882"/>
    <w:rsid w:val="000227FD"/>
    <w:rsid w:val="00027F1A"/>
    <w:rsid w:val="0004073E"/>
    <w:rsid w:val="00040EF9"/>
    <w:rsid w:val="00054229"/>
    <w:rsid w:val="000702FC"/>
    <w:rsid w:val="00072062"/>
    <w:rsid w:val="0008312F"/>
    <w:rsid w:val="000B2B93"/>
    <w:rsid w:val="000B407E"/>
    <w:rsid w:val="000C099C"/>
    <w:rsid w:val="000E458C"/>
    <w:rsid w:val="00124A5B"/>
    <w:rsid w:val="0012553E"/>
    <w:rsid w:val="0012780E"/>
    <w:rsid w:val="00132DEC"/>
    <w:rsid w:val="00173C7F"/>
    <w:rsid w:val="001B3FB4"/>
    <w:rsid w:val="001E4451"/>
    <w:rsid w:val="00205FEE"/>
    <w:rsid w:val="00216E07"/>
    <w:rsid w:val="00271FF3"/>
    <w:rsid w:val="002D044F"/>
    <w:rsid w:val="002F5158"/>
    <w:rsid w:val="002F6059"/>
    <w:rsid w:val="00320A3B"/>
    <w:rsid w:val="00331E81"/>
    <w:rsid w:val="003354C2"/>
    <w:rsid w:val="00340FEB"/>
    <w:rsid w:val="00374317"/>
    <w:rsid w:val="0038160E"/>
    <w:rsid w:val="00395521"/>
    <w:rsid w:val="003A027D"/>
    <w:rsid w:val="003A5470"/>
    <w:rsid w:val="0040478E"/>
    <w:rsid w:val="00411BED"/>
    <w:rsid w:val="00421668"/>
    <w:rsid w:val="004229C2"/>
    <w:rsid w:val="00427A2F"/>
    <w:rsid w:val="00443145"/>
    <w:rsid w:val="004469D5"/>
    <w:rsid w:val="0046064F"/>
    <w:rsid w:val="00481BE4"/>
    <w:rsid w:val="00490F1C"/>
    <w:rsid w:val="004B2825"/>
    <w:rsid w:val="004C221D"/>
    <w:rsid w:val="004C5D01"/>
    <w:rsid w:val="004E76B7"/>
    <w:rsid w:val="004F2141"/>
    <w:rsid w:val="005005B9"/>
    <w:rsid w:val="00545D20"/>
    <w:rsid w:val="00551CD1"/>
    <w:rsid w:val="00560193"/>
    <w:rsid w:val="005905C1"/>
    <w:rsid w:val="00594268"/>
    <w:rsid w:val="005B069D"/>
    <w:rsid w:val="005B758D"/>
    <w:rsid w:val="005F1253"/>
    <w:rsid w:val="00610A50"/>
    <w:rsid w:val="00611068"/>
    <w:rsid w:val="00633FC5"/>
    <w:rsid w:val="006370DA"/>
    <w:rsid w:val="006511E9"/>
    <w:rsid w:val="00664DA0"/>
    <w:rsid w:val="00666C93"/>
    <w:rsid w:val="0068581E"/>
    <w:rsid w:val="00691CAB"/>
    <w:rsid w:val="006A6741"/>
    <w:rsid w:val="006B0E11"/>
    <w:rsid w:val="006F5DEF"/>
    <w:rsid w:val="00701D72"/>
    <w:rsid w:val="007173BE"/>
    <w:rsid w:val="007E129C"/>
    <w:rsid w:val="007E2DCA"/>
    <w:rsid w:val="007F3AAE"/>
    <w:rsid w:val="007F63C0"/>
    <w:rsid w:val="007F68D8"/>
    <w:rsid w:val="00820A7D"/>
    <w:rsid w:val="008432E8"/>
    <w:rsid w:val="00861771"/>
    <w:rsid w:val="008866EB"/>
    <w:rsid w:val="008948AE"/>
    <w:rsid w:val="008C4227"/>
    <w:rsid w:val="008D4AFA"/>
    <w:rsid w:val="008D50EA"/>
    <w:rsid w:val="00944D07"/>
    <w:rsid w:val="00946192"/>
    <w:rsid w:val="00955B61"/>
    <w:rsid w:val="00982D8F"/>
    <w:rsid w:val="009A164A"/>
    <w:rsid w:val="009A1EC3"/>
    <w:rsid w:val="009B4BF6"/>
    <w:rsid w:val="009C0162"/>
    <w:rsid w:val="00A01BA8"/>
    <w:rsid w:val="00A04804"/>
    <w:rsid w:val="00A076ED"/>
    <w:rsid w:val="00A2052B"/>
    <w:rsid w:val="00A31048"/>
    <w:rsid w:val="00A721BA"/>
    <w:rsid w:val="00A72DFC"/>
    <w:rsid w:val="00A869F6"/>
    <w:rsid w:val="00A96EE3"/>
    <w:rsid w:val="00AC4D00"/>
    <w:rsid w:val="00AE427C"/>
    <w:rsid w:val="00AF7260"/>
    <w:rsid w:val="00B00AE8"/>
    <w:rsid w:val="00B24490"/>
    <w:rsid w:val="00B302DA"/>
    <w:rsid w:val="00B36E71"/>
    <w:rsid w:val="00B53249"/>
    <w:rsid w:val="00B55C13"/>
    <w:rsid w:val="00B56262"/>
    <w:rsid w:val="00B63E0C"/>
    <w:rsid w:val="00B76F9D"/>
    <w:rsid w:val="00BB75CD"/>
    <w:rsid w:val="00BD777E"/>
    <w:rsid w:val="00BE303B"/>
    <w:rsid w:val="00C006EB"/>
    <w:rsid w:val="00C214B6"/>
    <w:rsid w:val="00C56915"/>
    <w:rsid w:val="00C610BD"/>
    <w:rsid w:val="00C62C00"/>
    <w:rsid w:val="00C63AC6"/>
    <w:rsid w:val="00C63B82"/>
    <w:rsid w:val="00C6798E"/>
    <w:rsid w:val="00C84A07"/>
    <w:rsid w:val="00C9231B"/>
    <w:rsid w:val="00CD25D9"/>
    <w:rsid w:val="00D214C1"/>
    <w:rsid w:val="00D50038"/>
    <w:rsid w:val="00D65060"/>
    <w:rsid w:val="00D66D09"/>
    <w:rsid w:val="00D85271"/>
    <w:rsid w:val="00D86D9F"/>
    <w:rsid w:val="00D93C7D"/>
    <w:rsid w:val="00DB45FB"/>
    <w:rsid w:val="00DD0EDE"/>
    <w:rsid w:val="00E118DB"/>
    <w:rsid w:val="00E34800"/>
    <w:rsid w:val="00E41031"/>
    <w:rsid w:val="00E74A8B"/>
    <w:rsid w:val="00E774E6"/>
    <w:rsid w:val="00E86DB1"/>
    <w:rsid w:val="00EA6A7F"/>
    <w:rsid w:val="00F044ED"/>
    <w:rsid w:val="00F45213"/>
    <w:rsid w:val="00F53909"/>
    <w:rsid w:val="00F56C40"/>
    <w:rsid w:val="00F623DF"/>
    <w:rsid w:val="00F74E4A"/>
    <w:rsid w:val="00F75838"/>
    <w:rsid w:val="00F76FAE"/>
    <w:rsid w:val="00F94BAB"/>
    <w:rsid w:val="00FA643A"/>
    <w:rsid w:val="00FA6749"/>
    <w:rsid w:val="00FC375C"/>
    <w:rsid w:val="00FD2D7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7FF2A"/>
  <w15:chartTrackingRefBased/>
  <w15:docId w15:val="{C990E419-D030-44F6-BB36-21861AF3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4A8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3B"/>
  </w:style>
  <w:style w:type="paragraph" w:styleId="Footer">
    <w:name w:val="footer"/>
    <w:basedOn w:val="Normal"/>
    <w:link w:val="FooterChar"/>
    <w:uiPriority w:val="99"/>
    <w:unhideWhenUsed/>
    <w:rsid w:val="00BE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3B"/>
  </w:style>
  <w:style w:type="paragraph" w:styleId="BalloonText">
    <w:name w:val="Balloon Text"/>
    <w:basedOn w:val="Normal"/>
    <w:link w:val="BalloonTextChar"/>
    <w:uiPriority w:val="99"/>
    <w:semiHidden/>
    <w:unhideWhenUsed/>
    <w:rsid w:val="0007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74A8B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6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D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7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691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perform.magic.ms.gov/gm/folder-1.11.8539?originalContext=1.11.85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dek12.org/" TargetMode="External"/><Relationship Id="rId12" Type="http://schemas.openxmlformats.org/officeDocument/2006/relationships/hyperlink" Target="https://sus.magic.ms.gov/sap/bc/webdynpro/sapsrm/wda_e_suco_sreg?sap-client=1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ourname@mdek12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perform.magic.ms.gov/gm/folder-1.11.8539?originalContext=1.11.85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s.magic.ms.gov/sap/bc/webdynpro/sapsrm/wda_e_suco_sreg?sap-client=1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Corley</dc:creator>
  <cp:keywords/>
  <dc:description/>
  <cp:lastModifiedBy>Monique Corley</cp:lastModifiedBy>
  <cp:revision>63</cp:revision>
  <cp:lastPrinted>2017-03-09T17:34:00Z</cp:lastPrinted>
  <dcterms:created xsi:type="dcterms:W3CDTF">2021-08-05T18:50:00Z</dcterms:created>
  <dcterms:modified xsi:type="dcterms:W3CDTF">2023-12-10T16:03:00Z</dcterms:modified>
</cp:coreProperties>
</file>