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89F" w14:textId="77777777" w:rsidR="00C022A9" w:rsidRDefault="00C022A9" w:rsidP="007F0F87">
      <w:pPr>
        <w:shd w:val="clear" w:color="auto" w:fill="FFFFFF"/>
        <w:spacing w:before="300" w:after="150"/>
        <w:rPr>
          <w:rFonts w:ascii="Segoe UI" w:hAnsi="Segoe UI" w:cs="Segoe UI"/>
          <w:b/>
          <w:bCs/>
          <w:color w:val="444444"/>
          <w:sz w:val="27"/>
          <w:szCs w:val="27"/>
        </w:rPr>
      </w:pPr>
    </w:p>
    <w:p w14:paraId="2C16B8CA" w14:textId="77777777" w:rsidR="00C022A9" w:rsidRPr="00383E29" w:rsidRDefault="00C022A9" w:rsidP="00383E2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  <w:r w:rsidRPr="00383E29">
        <w:rPr>
          <w:rFonts w:asciiTheme="minorHAnsi" w:hAnsiTheme="minorHAnsi" w:cstheme="minorHAnsi"/>
          <w:b/>
          <w:bCs/>
          <w:color w:val="444444"/>
          <w:sz w:val="36"/>
          <w:szCs w:val="36"/>
        </w:rPr>
        <w:t xml:space="preserve">Quote </w:t>
      </w:r>
      <w:r w:rsidR="00FD5B65">
        <w:rPr>
          <w:rFonts w:asciiTheme="minorHAnsi" w:hAnsiTheme="minorHAnsi" w:cstheme="minorHAnsi"/>
          <w:b/>
          <w:bCs/>
          <w:color w:val="444444"/>
          <w:sz w:val="36"/>
          <w:szCs w:val="36"/>
        </w:rPr>
        <w:t>Guide</w:t>
      </w:r>
    </w:p>
    <w:p w14:paraId="7EBBECBA" w14:textId="77777777" w:rsidR="007F0F87" w:rsidRPr="00654CBA" w:rsidRDefault="007F0F87" w:rsidP="007F0F87">
      <w:pPr>
        <w:shd w:val="clear" w:color="auto" w:fill="FFFFFF"/>
        <w:spacing w:before="300" w:after="150"/>
        <w:rPr>
          <w:rFonts w:asciiTheme="minorHAnsi" w:hAnsiTheme="minorHAnsi" w:cstheme="minorHAnsi"/>
          <w:b/>
          <w:bCs/>
          <w:color w:val="444444"/>
        </w:rPr>
      </w:pPr>
      <w:r w:rsidRPr="00654CBA">
        <w:rPr>
          <w:rFonts w:asciiTheme="minorHAnsi" w:hAnsiTheme="minorHAnsi" w:cstheme="minorHAnsi"/>
          <w:b/>
          <w:bCs/>
          <w:color w:val="444444"/>
        </w:rPr>
        <w:t>Overview:</w:t>
      </w:r>
    </w:p>
    <w:p w14:paraId="0A75A97D" w14:textId="77777777" w:rsidR="007F0F87" w:rsidRPr="00654CBA" w:rsidRDefault="007F0F87" w:rsidP="007F0F87">
      <w:pPr>
        <w:shd w:val="clear" w:color="auto" w:fill="FFFFFF"/>
        <w:spacing w:after="150"/>
        <w:rPr>
          <w:rFonts w:asciiTheme="minorHAnsi" w:hAnsiTheme="minorHAnsi" w:cstheme="minorHAnsi"/>
          <w:color w:val="444444"/>
        </w:rPr>
      </w:pPr>
      <w:r w:rsidRPr="00654CBA">
        <w:rPr>
          <w:rFonts w:asciiTheme="minorHAnsi" w:hAnsiTheme="minorHAnsi" w:cstheme="minorHAnsi"/>
          <w:color w:val="444444"/>
        </w:rPr>
        <w:t>In order to process a quote correctly, you must:</w:t>
      </w:r>
    </w:p>
    <w:p w14:paraId="5EF3D515" w14:textId="77777777" w:rsidR="00E11B7A" w:rsidRPr="00654CBA" w:rsidRDefault="00E11B7A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Check your budget</w:t>
      </w:r>
    </w:p>
    <w:p w14:paraId="4B427B11" w14:textId="77777777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Complete a quote form </w:t>
      </w:r>
    </w:p>
    <w:p w14:paraId="50781F5B" w14:textId="77777777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specifications that will be sent to all vendors (the specifications sent to each vendor must be identical for each quote)</w:t>
      </w:r>
    </w:p>
    <w:p w14:paraId="2B57BA48" w14:textId="77777777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all of the individual quotes submitted by the vendors based on threshold [no telephone bids are allowed]</w:t>
      </w:r>
    </w:p>
    <w:p w14:paraId="5F9215ED" w14:textId="77777777" w:rsidR="007F0F87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Submit a contract to the Procurement Office with all quotes attached with the lowest bidder awarded.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3D25A6" w14:paraId="5FCE6ACC" w14:textId="77777777" w:rsidTr="00371272">
        <w:tc>
          <w:tcPr>
            <w:tcW w:w="4945" w:type="dxa"/>
            <w:shd w:val="clear" w:color="auto" w:fill="E7E6E6" w:themeFill="background2"/>
          </w:tcPr>
          <w:p w14:paraId="026000AA" w14:textId="77777777" w:rsidR="003D25A6" w:rsidRDefault="003D25A6" w:rsidP="003D25A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Contractor Thresholds</w:t>
            </w:r>
          </w:p>
        </w:tc>
        <w:tc>
          <w:tcPr>
            <w:tcW w:w="4405" w:type="dxa"/>
            <w:shd w:val="clear" w:color="auto" w:fill="E7E6E6" w:themeFill="background2"/>
          </w:tcPr>
          <w:p w14:paraId="38062BE3" w14:textId="77777777" w:rsidR="003D25A6" w:rsidRDefault="003D25A6" w:rsidP="003D25A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Quotes Required</w:t>
            </w:r>
          </w:p>
        </w:tc>
      </w:tr>
      <w:tr w:rsidR="003D25A6" w14:paraId="0634387A" w14:textId="77777777" w:rsidTr="00371272">
        <w:tc>
          <w:tcPr>
            <w:tcW w:w="4945" w:type="dxa"/>
          </w:tcPr>
          <w:p w14:paraId="0CE401F5" w14:textId="77777777" w:rsidR="003D25A6" w:rsidRDefault="003D25A6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Up to $5,000</w:t>
            </w:r>
          </w:p>
        </w:tc>
        <w:tc>
          <w:tcPr>
            <w:tcW w:w="4405" w:type="dxa"/>
          </w:tcPr>
          <w:p w14:paraId="222BD26C" w14:textId="77777777"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O</w:t>
            </w:r>
            <w:r w:rsidR="003D25A6">
              <w:rPr>
                <w:rFonts w:asciiTheme="minorHAnsi" w:eastAsia="Times New Roman" w:hAnsiTheme="minorHAnsi" w:cstheme="minorHAnsi"/>
                <w:color w:val="444444"/>
              </w:rPr>
              <w:t>ne</w:t>
            </w:r>
          </w:p>
        </w:tc>
      </w:tr>
      <w:tr w:rsidR="003D25A6" w14:paraId="1FEF7AFE" w14:textId="77777777" w:rsidTr="00371272">
        <w:tc>
          <w:tcPr>
            <w:tcW w:w="4945" w:type="dxa"/>
          </w:tcPr>
          <w:p w14:paraId="1C675F7D" w14:textId="77777777"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$5,000.01- $50,000</w:t>
            </w:r>
          </w:p>
        </w:tc>
        <w:tc>
          <w:tcPr>
            <w:tcW w:w="4405" w:type="dxa"/>
          </w:tcPr>
          <w:p w14:paraId="44C6F69B" w14:textId="77777777"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Two</w:t>
            </w:r>
          </w:p>
        </w:tc>
      </w:tr>
      <w:tr w:rsidR="003D25A6" w14:paraId="69871E44" w14:textId="77777777" w:rsidTr="00371272">
        <w:tc>
          <w:tcPr>
            <w:tcW w:w="4945" w:type="dxa"/>
          </w:tcPr>
          <w:p w14:paraId="414E1E37" w14:textId="77777777"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$50,000.01 - $75,000</w:t>
            </w:r>
            <w:r w:rsidR="00371272">
              <w:rPr>
                <w:rFonts w:asciiTheme="minorHAnsi" w:eastAsia="Times New Roman" w:hAnsiTheme="minorHAnsi" w:cstheme="minorHAnsi"/>
                <w:color w:val="444444"/>
              </w:rPr>
              <w:t xml:space="preserve"> </w:t>
            </w:r>
            <w:r w:rsidR="00371272" w:rsidRPr="00371272">
              <w:rPr>
                <w:rFonts w:asciiTheme="minorHAnsi" w:eastAsia="Times New Roman" w:hAnsiTheme="minorHAnsi" w:cstheme="minorHAnsi"/>
                <w:color w:val="444444"/>
                <w:sz w:val="18"/>
                <w:szCs w:val="18"/>
              </w:rPr>
              <w:t>(Professional/Personal Services)</w:t>
            </w:r>
          </w:p>
        </w:tc>
        <w:tc>
          <w:tcPr>
            <w:tcW w:w="4405" w:type="dxa"/>
          </w:tcPr>
          <w:p w14:paraId="6CEA09CE" w14:textId="77777777"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 xml:space="preserve">Three </w:t>
            </w:r>
          </w:p>
        </w:tc>
      </w:tr>
      <w:tr w:rsidR="00371272" w14:paraId="04CF741E" w14:textId="77777777" w:rsidTr="00371272">
        <w:tc>
          <w:tcPr>
            <w:tcW w:w="4945" w:type="dxa"/>
          </w:tcPr>
          <w:p w14:paraId="7FA10F69" w14:textId="77777777" w:rsidR="00371272" w:rsidRDefault="00371272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 xml:space="preserve">Over $50,000 </w:t>
            </w:r>
            <w:r w:rsidRPr="00371272">
              <w:rPr>
                <w:rFonts w:asciiTheme="minorHAnsi" w:eastAsia="Times New Roman" w:hAnsiTheme="minorHAnsi" w:cstheme="minorHAnsi"/>
                <w:color w:val="444444"/>
                <w:sz w:val="18"/>
                <w:szCs w:val="18"/>
              </w:rPr>
              <w:t>(Commodities, Equipment, Furniture)</w:t>
            </w:r>
          </w:p>
        </w:tc>
        <w:tc>
          <w:tcPr>
            <w:tcW w:w="4405" w:type="dxa"/>
          </w:tcPr>
          <w:p w14:paraId="60D920E2" w14:textId="77777777" w:rsidR="00371272" w:rsidRDefault="00371272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Advertise</w:t>
            </w:r>
          </w:p>
        </w:tc>
      </w:tr>
    </w:tbl>
    <w:p w14:paraId="25A65999" w14:textId="77777777" w:rsidR="007F0F87" w:rsidRPr="007F0F87" w:rsidRDefault="007F0F87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</w:t>
      </w:r>
      <w:r w:rsidRPr="007F0F87">
        <w:rPr>
          <w:rFonts w:asciiTheme="minorHAnsi" w:eastAsia="Times New Roman" w:hAnsiTheme="minorHAnsi" w:cstheme="minorHAnsi"/>
          <w:b/>
          <w:bCs/>
          <w:color w:val="444444"/>
        </w:rPr>
        <w:t>ules of Ethics:</w:t>
      </w:r>
    </w:p>
    <w:p w14:paraId="79C80CFC" w14:textId="77777777" w:rsidR="007F0F87" w:rsidRPr="007F0F87" w:rsidRDefault="007F0F87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following rules of ethics govern 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s:</w:t>
      </w:r>
    </w:p>
    <w:p w14:paraId="0AA7078D" w14:textId="77777777"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ensure that their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is in compliance with all applicable 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MDE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policies (including, but not limited to, the Code of Conduct and Conflict of Interest policies), and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frequently review all applicable policies.</w:t>
      </w:r>
    </w:p>
    <w:p w14:paraId="44D96432" w14:textId="62CB3CB7" w:rsidR="007F0F87" w:rsidRPr="007F0F87" w:rsidRDefault="00F411E6" w:rsidP="00F411E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onduct business with potential and current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in an atmosphere of good faith.</w:t>
      </w:r>
    </w:p>
    <w:p w14:paraId="62E59FF0" w14:textId="1EF30085" w:rsidR="007F0F87" w:rsidRPr="007F0F87" w:rsidRDefault="00F411E6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P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romote honest and positive relationships with vendors by being courteous and impartial.</w:t>
      </w:r>
    </w:p>
    <w:p w14:paraId="1E35A8DC" w14:textId="59DC3A0C" w:rsidR="007F0F87" w:rsidRPr="007F0F87" w:rsidRDefault="00F411E6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G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ive all vendors who submit responses fair and equitable consideration.</w:t>
      </w:r>
    </w:p>
    <w:p w14:paraId="7D41191C" w14:textId="77777777" w:rsidR="00F411E6" w:rsidRDefault="00F411E6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A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ll vendors </w:t>
      </w:r>
      <w:r>
        <w:rPr>
          <w:rFonts w:asciiTheme="minorHAnsi" w:eastAsia="Times New Roman" w:hAnsiTheme="minorHAnsi" w:cstheme="minorHAnsi"/>
          <w:color w:val="444444"/>
        </w:rPr>
        <w:t xml:space="preserve">must obtain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the same information. </w:t>
      </w:r>
    </w:p>
    <w:p w14:paraId="0B9BBE44" w14:textId="78DA2218" w:rsidR="007F0F87" w:rsidRPr="007F0F87" w:rsidRDefault="00F411E6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 xml:space="preserve">Do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not engage in giving a particular vendor or vendors “insider information” (i.e. information that is not shared with all vendors).</w:t>
      </w:r>
    </w:p>
    <w:p w14:paraId="70DEEEF9" w14:textId="77777777"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</w:t>
      </w:r>
      <w:r w:rsidR="007F0F87" w:rsidRPr="00F411E6">
        <w:rPr>
          <w:rFonts w:asciiTheme="minorHAnsi" w:eastAsia="Times New Roman" w:hAnsiTheme="minorHAnsi" w:cstheme="minorHAnsi"/>
          <w:b/>
          <w:bCs/>
          <w:color w:val="444444"/>
        </w:rPr>
        <w:t>shall not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:</w:t>
      </w:r>
    </w:p>
    <w:p w14:paraId="3382B01B" w14:textId="18A9B34C"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inform a bidder that they are the lowest bidder or the winning bidder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prior to signing a contract or completing the award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37AADA25" w14:textId="77777777"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discuss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s’ responses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307F8B38" w14:textId="77777777"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communicate the results with vendors;</w:t>
      </w:r>
    </w:p>
    <w:p w14:paraId="280CABA7" w14:textId="77777777"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share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’s information, communication, or bid response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0921E403" w14:textId="2383D071"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lastRenderedPageBreak/>
        <w:t xml:space="preserve">notify any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of the award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prior to signing a contract or</w:t>
      </w:r>
      <w:r w:rsidR="00F411E6" w:rsidRPr="00F411E6">
        <w:rPr>
          <w:rFonts w:asciiTheme="minorHAnsi" w:eastAsia="Times New Roman" w:hAnsiTheme="minorHAnsi" w:cstheme="minorHAnsi"/>
          <w:color w:val="444444"/>
        </w:rPr>
        <w:t xml:space="preserve"> 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completing the </w:t>
      </w:r>
      <w:r w:rsidR="00F411E6">
        <w:rPr>
          <w:rFonts w:asciiTheme="minorHAnsi" w:eastAsia="Times New Roman" w:hAnsiTheme="minorHAnsi" w:cstheme="minorHAnsi"/>
          <w:color w:val="444444"/>
        </w:rPr>
        <w:t>award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7434FF5C" w14:textId="77777777" w:rsidR="007F0F87" w:rsidRPr="007F0F87" w:rsidRDefault="00C022A9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Rules:</w:t>
      </w:r>
    </w:p>
    <w:p w14:paraId="30355612" w14:textId="77777777" w:rsidR="007F0F87" w:rsidRPr="00654CBA" w:rsidRDefault="007F0F87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process is allowed for purchases </w:t>
      </w:r>
      <w:r w:rsidR="00371272">
        <w:rPr>
          <w:rFonts w:asciiTheme="minorHAnsi" w:eastAsia="Times New Roman" w:hAnsiTheme="minorHAnsi" w:cstheme="minorHAnsi"/>
          <w:color w:val="444444"/>
        </w:rPr>
        <w:t>established above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  <w:r w:rsidR="003D25A6">
        <w:rPr>
          <w:rFonts w:asciiTheme="minorHAnsi" w:eastAsia="Times New Roman" w:hAnsiTheme="minorHAnsi" w:cstheme="minorHAnsi"/>
          <w:color w:val="444444"/>
        </w:rPr>
        <w:t xml:space="preserve">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</w:t>
      </w:r>
      <w:r w:rsidRPr="00654CBA">
        <w:rPr>
          <w:rFonts w:asciiTheme="minorHAnsi" w:eastAsia="Times New Roman" w:hAnsiTheme="minorHAnsi" w:cstheme="minorHAnsi"/>
          <w:color w:val="444444"/>
        </w:rPr>
        <w:t>should not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use </w:t>
      </w:r>
      <w:r w:rsidRPr="00654CBA">
        <w:rPr>
          <w:rFonts w:asciiTheme="minorHAnsi" w:eastAsia="Times New Roman" w:hAnsiTheme="minorHAnsi" w:cstheme="minorHAnsi"/>
          <w:color w:val="444444"/>
        </w:rPr>
        <w:t>quotes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to obtain:</w:t>
      </w:r>
    </w:p>
    <w:p w14:paraId="0933CEE1" w14:textId="1897A35A" w:rsidR="007F0F87" w:rsidRPr="00654CBA" w:rsidRDefault="007F0F87" w:rsidP="007F0F87">
      <w:pPr>
        <w:pStyle w:val="ListParagraph"/>
        <w:numPr>
          <w:ilvl w:val="0"/>
          <w:numId w:val="5"/>
        </w:num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professional or personal service contracts that include </w:t>
      </w:r>
      <w:r w:rsidRPr="00F411E6">
        <w:rPr>
          <w:rFonts w:asciiTheme="minorHAnsi" w:eastAsia="Times New Roman" w:hAnsiTheme="minorHAnsi" w:cstheme="minorHAnsi"/>
          <w:color w:val="444444"/>
          <w:u w:val="single"/>
        </w:rPr>
        <w:t xml:space="preserve">technical </w:t>
      </w:r>
      <w:r w:rsidRPr="00654CBA">
        <w:rPr>
          <w:rFonts w:asciiTheme="minorHAnsi" w:eastAsia="Times New Roman" w:hAnsiTheme="minorHAnsi" w:cstheme="minorHAnsi"/>
          <w:color w:val="444444"/>
        </w:rPr>
        <w:t>factors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that should be evaluated</w:t>
      </w:r>
      <w:r w:rsidRPr="00654CBA">
        <w:rPr>
          <w:rFonts w:asciiTheme="minorHAnsi" w:eastAsia="Times New Roman" w:hAnsiTheme="minorHAnsi" w:cstheme="minorHAnsi"/>
          <w:color w:val="444444"/>
        </w:rPr>
        <w:t>.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The lowest responsive bid receives the award, no exceptions.  </w:t>
      </w:r>
    </w:p>
    <w:p w14:paraId="23943527" w14:textId="77777777" w:rsidR="007F0F87" w:rsidRPr="007F0F87" w:rsidRDefault="007F0F87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submitting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is required to provide written documentation detailing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quote </w:t>
      </w:r>
      <w:r w:rsidRPr="007F0F87">
        <w:rPr>
          <w:rFonts w:asciiTheme="minorHAnsi" w:eastAsia="Times New Roman" w:hAnsiTheme="minorHAnsi" w:cstheme="minorHAnsi"/>
          <w:color w:val="444444"/>
        </w:rPr>
        <w:t>process.</w:t>
      </w:r>
    </w:p>
    <w:p w14:paraId="07C7E17A" w14:textId="77777777" w:rsidR="007F0F87" w:rsidRPr="007F0F87" w:rsidRDefault="00C022A9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may use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 for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formal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quotations only.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submit informal requests for proposals.</w:t>
      </w:r>
    </w:p>
    <w:p w14:paraId="1A21C3AA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fiscal policies apply.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should refer to relevant policies before starting a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1C5C0908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When interacting with vendors, you must make it clear that you are seeking quotes only, and that you cannot make a binding commitment.</w:t>
      </w:r>
    </w:p>
    <w:p w14:paraId="11D33B32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You must send vendors the “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Request for 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Form” and require them to complete the form and email it back to you.</w:t>
      </w:r>
    </w:p>
    <w:p w14:paraId="6F92A4FC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If something is a factor in your bid, you must mention it in your bid.</w:t>
      </w:r>
    </w:p>
    <w:p w14:paraId="67D03DBF" w14:textId="77777777" w:rsidR="007F0F87" w:rsidRPr="007F0F87" w:rsidRDefault="007F0F87" w:rsidP="007F0F8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Examples:</w:t>
      </w:r>
    </w:p>
    <w:p w14:paraId="3ADDBF4C" w14:textId="77777777" w:rsidR="007F0F87" w:rsidRPr="007F0F87" w:rsidRDefault="007F0F87" w:rsidP="007F0F87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i. If you are seeking bids on goods, and you want to take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s’ warranty into consideration, you must mention this in your specifications.</w:t>
      </w:r>
    </w:p>
    <w:p w14:paraId="6800AA90" w14:textId="77777777" w:rsidR="007F0F87" w:rsidRPr="007F0F87" w:rsidRDefault="007F0F87" w:rsidP="007F0F87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ii. If delivery date is a consideration, you must list that in your specifications.</w:t>
      </w:r>
    </w:p>
    <w:p w14:paraId="7C9C3BFD" w14:textId="77777777" w:rsidR="007F0F87" w:rsidRPr="00654CBA" w:rsidRDefault="00C022A9" w:rsidP="00654CB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s may not solicit bids for services that require a contractor’s license, insurance, or performance bonds</w:t>
      </w:r>
      <w:r w:rsidR="00FD5B65">
        <w:rPr>
          <w:rFonts w:asciiTheme="minorHAnsi" w:eastAsia="Times New Roman" w:hAnsiTheme="minorHAnsi" w:cstheme="minorHAnsi"/>
          <w:color w:val="444444"/>
        </w:rPr>
        <w:t>, this is a contractual  process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.</w:t>
      </w:r>
    </w:p>
    <w:p w14:paraId="10B64569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split bids in an effort to be below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applicable threshold.</w:t>
      </w:r>
    </w:p>
    <w:p w14:paraId="3B918138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delivery time is a factor in the award, then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must communicate this to the potential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58172466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falsify or manipulate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’s bid response details.</w:t>
      </w:r>
    </w:p>
    <w:p w14:paraId="0ADC3BD8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develop sufficiently clear specifications to define what goods and services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that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are being sought.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permit competition between products of equal quality.</w:t>
      </w:r>
    </w:p>
    <w:p w14:paraId="3DF07854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write specifications in an objective manner.</w:t>
      </w:r>
    </w:p>
    <w:p w14:paraId="4D450475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Bids obtained from vendors and submitted to the Office of Procurement must be for the same specifications.</w:t>
      </w:r>
    </w:p>
    <w:p w14:paraId="6BC8E374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modify the specifications after sending the specifications.</w:t>
      </w:r>
    </w:p>
    <w:p w14:paraId="14CAC903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require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include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’s response all possible costs involved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’s good or service (for example, delivery, installation, etc.).</w:t>
      </w:r>
    </w:p>
    <w:p w14:paraId="428E32E9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are encouraged to obtain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from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Mississippi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businesses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, small and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minority-owned businesses, and should do so whenever possible.</w:t>
      </w:r>
    </w:p>
    <w:p w14:paraId="6443DEAC" w14:textId="68BC7283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s’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to the 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must be in writing (email, fax, or letter).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encourages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use email, as this reduces costs and increases the efficiency and effectiveness of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process.</w:t>
      </w:r>
    </w:p>
    <w:p w14:paraId="1AC25802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lastRenderedPageBreak/>
        <w:t>Telephone bids and website screen-shots are not acceptable.</w:t>
      </w:r>
    </w:p>
    <w:p w14:paraId="2CB7114E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seeks quotes on used or refurbished equipment,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also obtain quotes on new equipment.</w:t>
      </w:r>
    </w:p>
    <w:p w14:paraId="061FA93E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seeks quotes on leasing an item,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seek a quote on purchasing the items.</w:t>
      </w:r>
    </w:p>
    <w:p w14:paraId="07AC6314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ensure that a vendor number is created before the Office of Procurement issues an award to the winning bidder.</w:t>
      </w:r>
    </w:p>
    <w:p w14:paraId="7B61A88A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In the event that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wants to award to a bidder who is not the lowest bidder,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provide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 ample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justification with the bid form.</w:t>
      </w:r>
    </w:p>
    <w:p w14:paraId="6C8BB1C3" w14:textId="77777777"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may not share any bid information submitted from any bidder to anyone other than the Procurement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Office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462F7AF4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may never share bid information from one bidder to another bidder.</w:t>
      </w:r>
    </w:p>
    <w:p w14:paraId="268CB8E3" w14:textId="77777777"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notify a bidder that the bidder won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 without the approval of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The Office of Procurement.</w:t>
      </w:r>
    </w:p>
    <w:p w14:paraId="7F9D928F" w14:textId="77777777" w:rsidR="0028332E" w:rsidRPr="00654CBA" w:rsidRDefault="00E11B7A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654CBA">
        <w:rPr>
          <w:rFonts w:asciiTheme="minorHAnsi" w:hAnsiTheme="minorHAnsi" w:cstheme="minorHAnsi"/>
          <w:color w:val="444444"/>
          <w:shd w:val="clear" w:color="auto" w:fill="FFFFFF"/>
        </w:rPr>
        <w:t>The Office of Procurement will review bids and may request additional information before the issuance of an award and purchase order.</w:t>
      </w:r>
    </w:p>
    <w:p w14:paraId="5B0C7DB2" w14:textId="77777777" w:rsidR="00E11B7A" w:rsidRPr="00654CBA" w:rsidRDefault="00E11B7A">
      <w:pPr>
        <w:rPr>
          <w:rFonts w:asciiTheme="minorHAnsi" w:hAnsiTheme="minorHAnsi" w:cstheme="minorHAnsi"/>
        </w:rPr>
      </w:pPr>
    </w:p>
    <w:p w14:paraId="093EF859" w14:textId="77777777" w:rsidR="00E11B7A" w:rsidRPr="00654CBA" w:rsidRDefault="00E11B7A">
      <w:pPr>
        <w:rPr>
          <w:rFonts w:asciiTheme="minorHAnsi" w:hAnsiTheme="minorHAnsi" w:cstheme="minorHAnsi"/>
        </w:rPr>
      </w:pPr>
    </w:p>
    <w:sectPr w:rsidR="00E11B7A" w:rsidRPr="00654CBA" w:rsidSect="00C022A9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715" w14:textId="77777777" w:rsidR="00F411E6" w:rsidRDefault="00F411E6" w:rsidP="00F411E6">
      <w:r>
        <w:separator/>
      </w:r>
    </w:p>
  </w:endnote>
  <w:endnote w:type="continuationSeparator" w:id="0">
    <w:p w14:paraId="4595A5EF" w14:textId="77777777" w:rsidR="00F411E6" w:rsidRDefault="00F411E6" w:rsidP="00F4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4DEC" w14:textId="77777777" w:rsidR="00F411E6" w:rsidRDefault="00F411E6" w:rsidP="00F411E6">
      <w:r>
        <w:separator/>
      </w:r>
    </w:p>
  </w:footnote>
  <w:footnote w:type="continuationSeparator" w:id="0">
    <w:p w14:paraId="2FE07237" w14:textId="77777777" w:rsidR="00F411E6" w:rsidRDefault="00F411E6" w:rsidP="00F4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A4F"/>
    <w:multiLevelType w:val="multilevel"/>
    <w:tmpl w:val="4BE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D1F"/>
    <w:multiLevelType w:val="multilevel"/>
    <w:tmpl w:val="A7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2772A"/>
    <w:multiLevelType w:val="multilevel"/>
    <w:tmpl w:val="D3E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96850"/>
    <w:multiLevelType w:val="hybridMultilevel"/>
    <w:tmpl w:val="137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76937"/>
    <w:multiLevelType w:val="multilevel"/>
    <w:tmpl w:val="65FC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275DC"/>
    <w:multiLevelType w:val="multilevel"/>
    <w:tmpl w:val="4BE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7"/>
    <w:rsid w:val="000D5FB3"/>
    <w:rsid w:val="001554EA"/>
    <w:rsid w:val="00167124"/>
    <w:rsid w:val="002E650E"/>
    <w:rsid w:val="00371272"/>
    <w:rsid w:val="00383E29"/>
    <w:rsid w:val="003D25A6"/>
    <w:rsid w:val="003F4614"/>
    <w:rsid w:val="00630A2C"/>
    <w:rsid w:val="00654CBA"/>
    <w:rsid w:val="007F0F87"/>
    <w:rsid w:val="00951A54"/>
    <w:rsid w:val="00AF5F36"/>
    <w:rsid w:val="00BA23B4"/>
    <w:rsid w:val="00BE72B1"/>
    <w:rsid w:val="00C022A9"/>
    <w:rsid w:val="00DA07AD"/>
    <w:rsid w:val="00DE5A8F"/>
    <w:rsid w:val="00E11B7A"/>
    <w:rsid w:val="00F411E6"/>
    <w:rsid w:val="00F84AB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4A543"/>
  <w15:chartTrackingRefBased/>
  <w15:docId w15:val="{CB963743-3912-451A-987C-1142211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87"/>
    <w:pPr>
      <w:ind w:left="720"/>
      <w:contextualSpacing/>
    </w:pPr>
  </w:style>
  <w:style w:type="table" w:styleId="TableGrid">
    <w:name w:val="Table Grid"/>
    <w:basedOn w:val="TableNormal"/>
    <w:uiPriority w:val="39"/>
    <w:rsid w:val="003D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2</cp:revision>
  <cp:lastPrinted>2019-06-21T22:25:00Z</cp:lastPrinted>
  <dcterms:created xsi:type="dcterms:W3CDTF">2021-07-27T14:45:00Z</dcterms:created>
  <dcterms:modified xsi:type="dcterms:W3CDTF">2021-07-27T14:45:00Z</dcterms:modified>
</cp:coreProperties>
</file>