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81C1" w14:textId="77777777" w:rsidR="00DD330B" w:rsidRDefault="00242016">
      <w:pPr>
        <w:pStyle w:val="Heading1"/>
      </w:pPr>
      <w:r>
        <w:t>PROCUREMENT OF MEALS, REFRESHMENTS, AND SPACE</w:t>
      </w:r>
      <w:r>
        <w:rPr>
          <w:u w:val="none"/>
        </w:rPr>
        <w:t xml:space="preserve"> </w:t>
      </w:r>
      <w:r>
        <w:t>FOR BUSINESS MEETINGS PROCEDURES</w:t>
      </w:r>
      <w:r>
        <w:rPr>
          <w:u w:val="none"/>
        </w:rPr>
        <w:t xml:space="preserve"> </w:t>
      </w:r>
    </w:p>
    <w:p w14:paraId="421915DA" w14:textId="214B1134" w:rsidR="00F93ED2" w:rsidRDefault="00242016" w:rsidP="00FB4FEC">
      <w:pPr>
        <w:spacing w:after="0" w:line="240" w:lineRule="auto"/>
        <w:ind w:left="0" w:right="54" w:firstLine="0"/>
        <w:jc w:val="center"/>
        <w:rPr>
          <w:b/>
          <w:color w:val="FF0000"/>
        </w:rPr>
      </w:pPr>
      <w:r>
        <w:rPr>
          <w:b/>
          <w:color w:val="FF0000"/>
          <w:u w:val="single" w:color="FF0000"/>
        </w:rPr>
        <w:t>**Please allow at least 7 business days for processing</w:t>
      </w:r>
      <w:r w:rsidR="00FB4FEC">
        <w:rPr>
          <w:b/>
          <w:color w:val="FF0000"/>
          <w:u w:val="single" w:color="FF0000"/>
        </w:rPr>
        <w:t xml:space="preserve"> a complete packet</w:t>
      </w:r>
      <w:r>
        <w:rPr>
          <w:b/>
          <w:color w:val="FF0000"/>
          <w:u w:val="single" w:color="FF0000"/>
        </w:rPr>
        <w:t>**</w:t>
      </w:r>
    </w:p>
    <w:p w14:paraId="52540FC2" w14:textId="77777777" w:rsidR="00F93ED2" w:rsidRDefault="00F93ED2">
      <w:pPr>
        <w:spacing w:after="0" w:line="240" w:lineRule="auto"/>
        <w:ind w:left="0" w:right="1020" w:firstLine="1901"/>
        <w:jc w:val="left"/>
        <w:rPr>
          <w:b/>
          <w:color w:val="FF0000"/>
        </w:rPr>
      </w:pPr>
    </w:p>
    <w:p w14:paraId="50E07CF7" w14:textId="57682B5A" w:rsidR="00DD330B" w:rsidRPr="00DD5738" w:rsidRDefault="00242016" w:rsidP="00F93ED2">
      <w:pPr>
        <w:spacing w:after="0" w:line="240" w:lineRule="auto"/>
        <w:ind w:left="0" w:right="1020" w:hanging="90"/>
        <w:jc w:val="left"/>
        <w:rPr>
          <w:b/>
          <w:bCs/>
          <w:sz w:val="22"/>
        </w:rPr>
      </w:pPr>
      <w:r w:rsidRPr="00DD5738">
        <w:rPr>
          <w:b/>
          <w:bCs/>
          <w:sz w:val="22"/>
          <w:u w:val="single" w:color="000000"/>
        </w:rPr>
        <w:t>Approval Process</w:t>
      </w:r>
      <w:r w:rsidRPr="00DD5738">
        <w:rPr>
          <w:b/>
          <w:bCs/>
          <w:sz w:val="22"/>
        </w:rPr>
        <w:t xml:space="preserve">  </w:t>
      </w:r>
    </w:p>
    <w:p w14:paraId="4F26DDE2" w14:textId="77777777" w:rsidR="00DD330B" w:rsidRPr="00DD5738" w:rsidRDefault="00242016">
      <w:pPr>
        <w:spacing w:after="0" w:line="259" w:lineRule="auto"/>
        <w:ind w:left="0" w:right="0" w:firstLine="0"/>
        <w:jc w:val="left"/>
        <w:rPr>
          <w:sz w:val="22"/>
        </w:rPr>
      </w:pPr>
      <w:r w:rsidRPr="00DD5738">
        <w:rPr>
          <w:sz w:val="22"/>
        </w:rPr>
        <w:t xml:space="preserve"> </w:t>
      </w:r>
    </w:p>
    <w:p w14:paraId="75866234" w14:textId="5FF351DF" w:rsidR="00623067" w:rsidRDefault="00361D2E" w:rsidP="00235BA7">
      <w:pPr>
        <w:ind w:right="37" w:firstLine="0"/>
        <w:rPr>
          <w:sz w:val="22"/>
          <w:u w:val="single"/>
        </w:rPr>
      </w:pPr>
      <w:r>
        <w:rPr>
          <w:sz w:val="22"/>
        </w:rPr>
        <w:t>T</w:t>
      </w:r>
      <w:r w:rsidR="007F4FA4" w:rsidRPr="00DD5738">
        <w:rPr>
          <w:sz w:val="22"/>
        </w:rPr>
        <w:t xml:space="preserve">he </w:t>
      </w:r>
      <w:r w:rsidR="00C814FA" w:rsidRPr="00DD5738">
        <w:rPr>
          <w:sz w:val="22"/>
        </w:rPr>
        <w:t xml:space="preserve">request to </w:t>
      </w:r>
      <w:r w:rsidR="00242016" w:rsidRPr="00DD5738">
        <w:rPr>
          <w:sz w:val="22"/>
        </w:rPr>
        <w:t xml:space="preserve">purchase meals, refreshments, and/or </w:t>
      </w:r>
      <w:r w:rsidR="004D2DEB">
        <w:rPr>
          <w:sz w:val="22"/>
        </w:rPr>
        <w:t xml:space="preserve">to reserve </w:t>
      </w:r>
      <w:r w:rsidR="00242016" w:rsidRPr="00DD5738">
        <w:rPr>
          <w:sz w:val="22"/>
        </w:rPr>
        <w:t>space for business meetings</w:t>
      </w:r>
      <w:r w:rsidR="00C814FA" w:rsidRPr="00DD5738">
        <w:rPr>
          <w:sz w:val="22"/>
        </w:rPr>
        <w:t xml:space="preserve"> process </w:t>
      </w:r>
      <w:r w:rsidR="00C814FA" w:rsidRPr="00107C38">
        <w:rPr>
          <w:b/>
          <w:bCs/>
          <w:sz w:val="22"/>
          <w:u w:val="single"/>
        </w:rPr>
        <w:t xml:space="preserve">shall  </w:t>
      </w:r>
      <w:r w:rsidR="00E96652" w:rsidRPr="00107C38">
        <w:rPr>
          <w:b/>
          <w:bCs/>
          <w:sz w:val="22"/>
          <w:u w:val="single"/>
        </w:rPr>
        <w:t>begin</w:t>
      </w:r>
      <w:r w:rsidR="00C814FA" w:rsidRPr="00107C38">
        <w:rPr>
          <w:b/>
          <w:bCs/>
          <w:sz w:val="22"/>
          <w:u w:val="single"/>
        </w:rPr>
        <w:t xml:space="preserve"> as soon as it is evident food and/or space are needed</w:t>
      </w:r>
      <w:r w:rsidR="00C814FA" w:rsidRPr="00DD5738">
        <w:rPr>
          <w:sz w:val="22"/>
        </w:rPr>
        <w:t xml:space="preserve">. </w:t>
      </w:r>
      <w:r w:rsidR="00F53B16" w:rsidRPr="00744678">
        <w:rPr>
          <w:sz w:val="22"/>
        </w:rPr>
        <w:t xml:space="preserve">Programs shall conduct MDE business in a fair, competitive, and transparent manner to prevent steering business to </w:t>
      </w:r>
      <w:r w:rsidR="00672C7D" w:rsidRPr="00744678">
        <w:rPr>
          <w:sz w:val="22"/>
        </w:rPr>
        <w:t xml:space="preserve">the same </w:t>
      </w:r>
      <w:r w:rsidR="00F53B16" w:rsidRPr="00744678">
        <w:rPr>
          <w:sz w:val="22"/>
        </w:rPr>
        <w:t xml:space="preserve">vendors. </w:t>
      </w:r>
      <w:r w:rsidR="00F53B16" w:rsidRPr="00744678">
        <w:rPr>
          <w:i/>
          <w:iCs/>
          <w:sz w:val="22"/>
        </w:rPr>
        <w:t xml:space="preserve">Vendors reaching </w:t>
      </w:r>
      <w:r w:rsidR="00672C7D" w:rsidRPr="00744678">
        <w:rPr>
          <w:i/>
          <w:iCs/>
          <w:sz w:val="22"/>
        </w:rPr>
        <w:t>a</w:t>
      </w:r>
      <w:r w:rsidR="00F53B16" w:rsidRPr="00744678">
        <w:rPr>
          <w:i/>
          <w:iCs/>
          <w:sz w:val="22"/>
        </w:rPr>
        <w:t xml:space="preserve"> $5,000 </w:t>
      </w:r>
      <w:r w:rsidR="00672C7D" w:rsidRPr="00744678">
        <w:rPr>
          <w:i/>
          <w:iCs/>
          <w:sz w:val="22"/>
        </w:rPr>
        <w:t>cumulative total</w:t>
      </w:r>
      <w:r w:rsidR="00F53B16" w:rsidRPr="00744678">
        <w:rPr>
          <w:i/>
          <w:iCs/>
          <w:sz w:val="22"/>
        </w:rPr>
        <w:t xml:space="preserve"> within</w:t>
      </w:r>
      <w:r w:rsidR="00B54A92" w:rsidRPr="00744678">
        <w:rPr>
          <w:i/>
          <w:iCs/>
          <w:sz w:val="22"/>
        </w:rPr>
        <w:t xml:space="preserve"> the</w:t>
      </w:r>
      <w:r w:rsidR="00F53B16" w:rsidRPr="00744678">
        <w:rPr>
          <w:i/>
          <w:iCs/>
          <w:sz w:val="22"/>
        </w:rPr>
        <w:t xml:space="preserve"> program</w:t>
      </w:r>
      <w:r w:rsidR="006C4CE3" w:rsidRPr="00744678">
        <w:rPr>
          <w:i/>
          <w:iCs/>
          <w:sz w:val="22"/>
        </w:rPr>
        <w:t>,</w:t>
      </w:r>
      <w:r w:rsidR="00F53B16" w:rsidRPr="00744678">
        <w:rPr>
          <w:i/>
          <w:iCs/>
          <w:sz w:val="22"/>
        </w:rPr>
        <w:t xml:space="preserve"> for </w:t>
      </w:r>
      <w:r w:rsidR="006C4CE3" w:rsidRPr="00744678">
        <w:rPr>
          <w:i/>
          <w:iCs/>
          <w:sz w:val="22"/>
        </w:rPr>
        <w:t>a</w:t>
      </w:r>
      <w:r w:rsidR="00F53B16" w:rsidRPr="00744678">
        <w:rPr>
          <w:i/>
          <w:iCs/>
          <w:sz w:val="22"/>
        </w:rPr>
        <w:t xml:space="preserve"> fiscal year, </w:t>
      </w:r>
      <w:r w:rsidR="00415FA5">
        <w:rPr>
          <w:b/>
          <w:bCs/>
          <w:i/>
          <w:iCs/>
          <w:sz w:val="22"/>
          <w:u w:val="single"/>
        </w:rPr>
        <w:t>must</w:t>
      </w:r>
      <w:r w:rsidR="00F53B16" w:rsidRPr="00744678">
        <w:rPr>
          <w:b/>
          <w:bCs/>
          <w:i/>
          <w:iCs/>
          <w:sz w:val="22"/>
        </w:rPr>
        <w:t xml:space="preserve"> </w:t>
      </w:r>
      <w:r w:rsidR="00F53B16" w:rsidRPr="00744678">
        <w:rPr>
          <w:i/>
          <w:iCs/>
          <w:sz w:val="22"/>
        </w:rPr>
        <w:t xml:space="preserve">provide a competitive quote </w:t>
      </w:r>
      <w:r w:rsidR="00C50FA7" w:rsidRPr="00744678">
        <w:rPr>
          <w:i/>
          <w:iCs/>
          <w:sz w:val="22"/>
        </w:rPr>
        <w:t>for the remainder of the fiscal year</w:t>
      </w:r>
      <w:r w:rsidR="00F53B16" w:rsidRPr="00744678">
        <w:rPr>
          <w:i/>
          <w:iCs/>
          <w:sz w:val="22"/>
        </w:rPr>
        <w:t>.</w:t>
      </w:r>
      <w:r w:rsidR="00F53B16">
        <w:rPr>
          <w:sz w:val="22"/>
        </w:rPr>
        <w:t xml:space="preserve"> </w:t>
      </w:r>
      <w:r w:rsidR="00170267">
        <w:rPr>
          <w:sz w:val="22"/>
        </w:rPr>
        <w:t>Approval</w:t>
      </w:r>
      <w:r w:rsidR="00242016" w:rsidRPr="00DD5738">
        <w:rPr>
          <w:sz w:val="22"/>
        </w:rPr>
        <w:t xml:space="preserve"> </w:t>
      </w:r>
      <w:r w:rsidR="007F4FA4" w:rsidRPr="00DD5738">
        <w:rPr>
          <w:sz w:val="22"/>
        </w:rPr>
        <w:t xml:space="preserve">is required from the </w:t>
      </w:r>
      <w:r w:rsidR="00170267" w:rsidRPr="00DD5738">
        <w:rPr>
          <w:sz w:val="22"/>
        </w:rPr>
        <w:t>Bureau Director</w:t>
      </w:r>
      <w:r w:rsidR="00170267">
        <w:rPr>
          <w:sz w:val="22"/>
        </w:rPr>
        <w:t xml:space="preserve"> </w:t>
      </w:r>
      <w:r w:rsidR="00170267" w:rsidRPr="00DD5738">
        <w:rPr>
          <w:sz w:val="22"/>
        </w:rPr>
        <w:t xml:space="preserve">or above </w:t>
      </w:r>
      <w:r w:rsidR="00170267">
        <w:rPr>
          <w:sz w:val="22"/>
        </w:rPr>
        <w:t>of the</w:t>
      </w:r>
      <w:r w:rsidR="00170267" w:rsidRPr="00DD5738">
        <w:rPr>
          <w:sz w:val="22"/>
        </w:rPr>
        <w:t xml:space="preserve"> </w:t>
      </w:r>
      <w:r w:rsidR="007F4FA4" w:rsidRPr="00DD5738">
        <w:rPr>
          <w:sz w:val="22"/>
        </w:rPr>
        <w:t xml:space="preserve">requesting office </w:t>
      </w:r>
      <w:r w:rsidR="00242016" w:rsidRPr="00DD5738">
        <w:rPr>
          <w:sz w:val="22"/>
        </w:rPr>
        <w:t>and the Director of Procurement</w:t>
      </w:r>
      <w:r w:rsidR="007F4FA4" w:rsidRPr="00DD5738">
        <w:rPr>
          <w:sz w:val="22"/>
        </w:rPr>
        <w:t xml:space="preserve"> </w:t>
      </w:r>
      <w:r w:rsidR="007F4FA4" w:rsidRPr="00DD5738">
        <w:rPr>
          <w:sz w:val="22"/>
          <w:u w:val="single"/>
        </w:rPr>
        <w:t>before</w:t>
      </w:r>
      <w:r w:rsidR="007F4FA4" w:rsidRPr="00F006B9">
        <w:rPr>
          <w:sz w:val="22"/>
        </w:rPr>
        <w:t xml:space="preserve"> </w:t>
      </w:r>
      <w:r w:rsidR="007F4FA4" w:rsidRPr="00DD5738">
        <w:rPr>
          <w:sz w:val="22"/>
        </w:rPr>
        <w:t>conducting a</w:t>
      </w:r>
      <w:r w:rsidR="00C738DF" w:rsidRPr="00DD5738">
        <w:rPr>
          <w:sz w:val="22"/>
        </w:rPr>
        <w:t xml:space="preserve"> MS Department of Education </w:t>
      </w:r>
      <w:r w:rsidR="007F4FA4" w:rsidRPr="00DD5738">
        <w:rPr>
          <w:sz w:val="22"/>
        </w:rPr>
        <w:t>business meetin</w:t>
      </w:r>
      <w:r w:rsidR="007F4FA4" w:rsidRPr="00623067">
        <w:rPr>
          <w:sz w:val="22"/>
        </w:rPr>
        <w:t>g</w:t>
      </w:r>
      <w:r w:rsidR="00C738DF" w:rsidRPr="00623067">
        <w:rPr>
          <w:sz w:val="22"/>
        </w:rPr>
        <w:t>.</w:t>
      </w:r>
      <w:r w:rsidR="00242016" w:rsidRPr="00FB4FEC">
        <w:rPr>
          <w:sz w:val="22"/>
          <w:u w:val="single"/>
        </w:rPr>
        <w:t xml:space="preserve"> </w:t>
      </w:r>
    </w:p>
    <w:p w14:paraId="223B5FDD" w14:textId="77777777" w:rsidR="00623067" w:rsidRDefault="00623067" w:rsidP="00235BA7">
      <w:pPr>
        <w:ind w:right="37" w:firstLine="0"/>
        <w:rPr>
          <w:sz w:val="22"/>
          <w:u w:val="single"/>
        </w:rPr>
      </w:pPr>
    </w:p>
    <w:p w14:paraId="537C381F" w14:textId="3F72628C" w:rsidR="00235BA7" w:rsidRPr="00FB4FEC" w:rsidRDefault="00FB4FEC" w:rsidP="00235BA7">
      <w:pPr>
        <w:ind w:right="37" w:firstLine="0"/>
        <w:rPr>
          <w:sz w:val="22"/>
          <w:u w:val="single"/>
        </w:rPr>
      </w:pPr>
      <w:r w:rsidRPr="00FB4FEC">
        <w:rPr>
          <w:sz w:val="22"/>
          <w:highlight w:val="yellow"/>
          <w:u w:val="single"/>
        </w:rPr>
        <w:t>Cumulative lead times associated with the meeting will vary dependent upon the level of approvals required and the number of packet revisions. Program offices are responsible for planning the anticipated dates in conjunction with submitting documents in compliance with procurement guidelines and in accordance with all applicable lead time requirements.</w:t>
      </w:r>
      <w:r w:rsidRPr="00FB4FEC">
        <w:rPr>
          <w:sz w:val="22"/>
          <w:u w:val="single"/>
        </w:rPr>
        <w:t xml:space="preserve">  </w:t>
      </w:r>
    </w:p>
    <w:p w14:paraId="16A6A9C5" w14:textId="77777777" w:rsidR="00235BA7" w:rsidRPr="00DD5738" w:rsidRDefault="00235BA7" w:rsidP="00235BA7">
      <w:pPr>
        <w:ind w:right="37" w:firstLine="0"/>
        <w:rPr>
          <w:sz w:val="22"/>
        </w:rPr>
      </w:pPr>
    </w:p>
    <w:p w14:paraId="705E9909" w14:textId="1047DCD1" w:rsidR="00235BA7" w:rsidRPr="00DD5738" w:rsidRDefault="00235BA7" w:rsidP="00235BA7">
      <w:pPr>
        <w:spacing w:after="0" w:line="240" w:lineRule="auto"/>
        <w:ind w:right="37" w:firstLine="0"/>
        <w:rPr>
          <w:sz w:val="22"/>
        </w:rPr>
      </w:pPr>
      <w:r w:rsidRPr="00F53B16">
        <w:rPr>
          <w:color w:val="auto"/>
          <w:sz w:val="22"/>
          <w:u w:val="single"/>
        </w:rPr>
        <w:t>Adequate justification</w:t>
      </w:r>
      <w:r w:rsidRPr="00F53B16">
        <w:rPr>
          <w:color w:val="auto"/>
          <w:sz w:val="22"/>
        </w:rPr>
        <w:t xml:space="preserve"> </w:t>
      </w:r>
      <w:r w:rsidR="00170267" w:rsidRPr="00F53B16">
        <w:rPr>
          <w:color w:val="auto"/>
          <w:sz w:val="22"/>
        </w:rPr>
        <w:t xml:space="preserve">is required </w:t>
      </w:r>
      <w:r w:rsidRPr="00F53B16">
        <w:rPr>
          <w:color w:val="auto"/>
          <w:sz w:val="22"/>
        </w:rPr>
        <w:t xml:space="preserve">to </w:t>
      </w:r>
      <w:r w:rsidR="00170267" w:rsidRPr="00F53B16">
        <w:rPr>
          <w:color w:val="auto"/>
          <w:sz w:val="22"/>
        </w:rPr>
        <w:t xml:space="preserve">validate that </w:t>
      </w:r>
      <w:r w:rsidRPr="00F53B16">
        <w:rPr>
          <w:color w:val="auto"/>
          <w:sz w:val="22"/>
        </w:rPr>
        <w:t>meeting</w:t>
      </w:r>
      <w:r w:rsidR="00D2799E" w:rsidRPr="00F53B16">
        <w:rPr>
          <w:color w:val="auto"/>
          <w:sz w:val="22"/>
        </w:rPr>
        <w:t xml:space="preserve"> space</w:t>
      </w:r>
      <w:r w:rsidRPr="00F53B16">
        <w:rPr>
          <w:color w:val="auto"/>
          <w:sz w:val="22"/>
        </w:rPr>
        <w:t xml:space="preserve"> and</w:t>
      </w:r>
      <w:r w:rsidR="00170267" w:rsidRPr="00F53B16">
        <w:rPr>
          <w:color w:val="auto"/>
          <w:sz w:val="22"/>
        </w:rPr>
        <w:t>/or food</w:t>
      </w:r>
      <w:r w:rsidRPr="00F53B16">
        <w:rPr>
          <w:color w:val="auto"/>
          <w:sz w:val="22"/>
        </w:rPr>
        <w:t xml:space="preserve"> is necessary </w:t>
      </w:r>
      <w:r w:rsidR="00B1074F" w:rsidRPr="00F53B16">
        <w:rPr>
          <w:color w:val="auto"/>
          <w:sz w:val="22"/>
        </w:rPr>
        <w:t>for</w:t>
      </w:r>
      <w:r w:rsidR="00170267" w:rsidRPr="00F53B16">
        <w:rPr>
          <w:color w:val="auto"/>
          <w:sz w:val="22"/>
        </w:rPr>
        <w:t xml:space="preserve"> meeting</w:t>
      </w:r>
      <w:r w:rsidRPr="00F53B16">
        <w:rPr>
          <w:color w:val="auto"/>
          <w:sz w:val="22"/>
        </w:rPr>
        <w:t xml:space="preserve"> the goals and functions of the Department. </w:t>
      </w:r>
      <w:r w:rsidR="00170267" w:rsidRPr="00F53B16">
        <w:rPr>
          <w:color w:val="auto"/>
          <w:sz w:val="22"/>
        </w:rPr>
        <w:t>The justification should include detailed information</w:t>
      </w:r>
      <w:r w:rsidRPr="00F53B16">
        <w:rPr>
          <w:color w:val="auto"/>
          <w:sz w:val="22"/>
        </w:rPr>
        <w:t xml:space="preserve"> </w:t>
      </w:r>
      <w:r w:rsidRPr="00DD5738">
        <w:rPr>
          <w:sz w:val="22"/>
        </w:rPr>
        <w:t>on whether business will be conducted during the meal or a written</w:t>
      </w:r>
      <w:r w:rsidR="00BD4DEE">
        <w:rPr>
          <w:sz w:val="22"/>
        </w:rPr>
        <w:t xml:space="preserve"> explanation </w:t>
      </w:r>
      <w:r w:rsidR="002E46D8">
        <w:rPr>
          <w:sz w:val="22"/>
        </w:rPr>
        <w:t>in which it has been determined</w:t>
      </w:r>
      <w:r w:rsidRPr="00DD5738">
        <w:rPr>
          <w:sz w:val="22"/>
        </w:rPr>
        <w:t xml:space="preserve"> that it is more efficient to provide food on site rather than leave the premises is required.  </w:t>
      </w:r>
    </w:p>
    <w:p w14:paraId="211B02E4" w14:textId="307344B1" w:rsidR="00DD330B" w:rsidRPr="00DD5738" w:rsidRDefault="00DD330B" w:rsidP="00235BA7">
      <w:pPr>
        <w:ind w:left="-5" w:right="37"/>
        <w:rPr>
          <w:sz w:val="22"/>
        </w:rPr>
      </w:pPr>
    </w:p>
    <w:p w14:paraId="5CE28257" w14:textId="3DF31E2E" w:rsidR="00C738DF" w:rsidRPr="00DD5738" w:rsidRDefault="00C738DF" w:rsidP="00235BA7">
      <w:pPr>
        <w:spacing w:after="0" w:line="259" w:lineRule="auto"/>
        <w:ind w:left="0" w:right="0" w:firstLine="0"/>
        <w:rPr>
          <w:sz w:val="22"/>
        </w:rPr>
      </w:pPr>
      <w:r w:rsidRPr="00DD5738">
        <w:rPr>
          <w:b/>
          <w:bCs/>
          <w:sz w:val="22"/>
          <w:u w:val="single"/>
        </w:rPr>
        <w:t>During a</w:t>
      </w:r>
      <w:r w:rsidR="003442AE" w:rsidRPr="00DD5738">
        <w:rPr>
          <w:b/>
          <w:bCs/>
          <w:sz w:val="22"/>
          <w:u w:val="single"/>
        </w:rPr>
        <w:t>ll</w:t>
      </w:r>
      <w:r w:rsidRPr="00DD5738">
        <w:rPr>
          <w:b/>
          <w:bCs/>
          <w:sz w:val="22"/>
          <w:u w:val="single"/>
        </w:rPr>
        <w:t xml:space="preserve"> business meeting</w:t>
      </w:r>
      <w:r w:rsidR="003442AE" w:rsidRPr="00DD5738">
        <w:rPr>
          <w:b/>
          <w:bCs/>
          <w:sz w:val="22"/>
          <w:u w:val="single"/>
        </w:rPr>
        <w:t>s</w:t>
      </w:r>
      <w:r w:rsidR="002E5114" w:rsidRPr="00DD5738">
        <w:rPr>
          <w:sz w:val="22"/>
        </w:rPr>
        <w:t xml:space="preserve">, </w:t>
      </w:r>
      <w:r w:rsidRPr="00DD5738">
        <w:rPr>
          <w:sz w:val="22"/>
        </w:rPr>
        <w:t xml:space="preserve"> a sign</w:t>
      </w:r>
      <w:r w:rsidR="00F31C87">
        <w:rPr>
          <w:sz w:val="22"/>
        </w:rPr>
        <w:t>-</w:t>
      </w:r>
      <w:r w:rsidRPr="00DD5738">
        <w:rPr>
          <w:sz w:val="22"/>
        </w:rPr>
        <w:t xml:space="preserve">in sheet/list of the attendees must be completed. The </w:t>
      </w:r>
      <w:r w:rsidR="00084CDD" w:rsidRPr="00DD5738">
        <w:rPr>
          <w:sz w:val="22"/>
        </w:rPr>
        <w:t>sign</w:t>
      </w:r>
      <w:r w:rsidR="00F31C87">
        <w:rPr>
          <w:sz w:val="22"/>
        </w:rPr>
        <w:t>-</w:t>
      </w:r>
      <w:r w:rsidR="00084CDD" w:rsidRPr="00DD5738">
        <w:rPr>
          <w:sz w:val="22"/>
        </w:rPr>
        <w:t>in sheet</w:t>
      </w:r>
      <w:r w:rsidRPr="00DD5738">
        <w:rPr>
          <w:sz w:val="22"/>
        </w:rPr>
        <w:t xml:space="preserve"> should indicate the entity each participant represents and contain the location, time, date, and purpose of the meeting. The </w:t>
      </w:r>
      <w:r w:rsidR="00084CDD" w:rsidRPr="00DD5738">
        <w:rPr>
          <w:sz w:val="22"/>
        </w:rPr>
        <w:t>sign</w:t>
      </w:r>
      <w:r w:rsidR="00F31C87">
        <w:rPr>
          <w:sz w:val="22"/>
        </w:rPr>
        <w:t>-</w:t>
      </w:r>
      <w:r w:rsidR="00084CDD" w:rsidRPr="00DD5738">
        <w:rPr>
          <w:sz w:val="22"/>
        </w:rPr>
        <w:t xml:space="preserve">in sheet </w:t>
      </w:r>
      <w:r w:rsidRPr="00DD5738">
        <w:rPr>
          <w:sz w:val="22"/>
        </w:rPr>
        <w:t>should not include social security numbers</w:t>
      </w:r>
      <w:r w:rsidR="00F31C87">
        <w:rPr>
          <w:sz w:val="22"/>
        </w:rPr>
        <w:t xml:space="preserve"> or any other personally identifiable information</w:t>
      </w:r>
      <w:r w:rsidRPr="00DD5738">
        <w:rPr>
          <w:sz w:val="22"/>
        </w:rPr>
        <w:t xml:space="preserve">.  </w:t>
      </w:r>
    </w:p>
    <w:p w14:paraId="06C8AB6C" w14:textId="67A0913E" w:rsidR="002E5114" w:rsidRPr="00DD5738" w:rsidRDefault="002E5114" w:rsidP="002E5114">
      <w:pPr>
        <w:ind w:right="37" w:firstLine="0"/>
        <w:jc w:val="left"/>
        <w:rPr>
          <w:color w:val="FF0000"/>
          <w:sz w:val="22"/>
        </w:rPr>
      </w:pPr>
    </w:p>
    <w:p w14:paraId="31292006" w14:textId="60CA2974" w:rsidR="00235BA7" w:rsidRPr="00DD5738" w:rsidRDefault="00235BA7" w:rsidP="00235BA7">
      <w:pPr>
        <w:ind w:left="-5" w:right="37"/>
        <w:rPr>
          <w:sz w:val="22"/>
        </w:rPr>
      </w:pPr>
      <w:r w:rsidRPr="00DD5738">
        <w:rPr>
          <w:sz w:val="22"/>
        </w:rPr>
        <w:t xml:space="preserve">Meetings that require refreshments such as coffee, soft drinks, cookies, and fruit may be provided during meetings where it is determined that the meeting is reasonably related and incident to the goals or functions of the Department. The meeting should be scheduled for a </w:t>
      </w:r>
      <w:r w:rsidRPr="00A60047">
        <w:rPr>
          <w:sz w:val="22"/>
        </w:rPr>
        <w:t>minimum of three (3) hours.</w:t>
      </w:r>
      <w:r w:rsidRPr="00DD5738">
        <w:rPr>
          <w:sz w:val="22"/>
        </w:rPr>
        <w:t xml:space="preserve">  For a </w:t>
      </w:r>
      <w:r w:rsidR="00F31C87">
        <w:rPr>
          <w:sz w:val="22"/>
        </w:rPr>
        <w:t>shorter</w:t>
      </w:r>
      <w:r w:rsidR="00F31C87" w:rsidRPr="00DD5738">
        <w:rPr>
          <w:sz w:val="22"/>
        </w:rPr>
        <w:t xml:space="preserve"> </w:t>
      </w:r>
      <w:r w:rsidRPr="00DD5738">
        <w:rPr>
          <w:sz w:val="22"/>
        </w:rPr>
        <w:t xml:space="preserve">meeting time </w:t>
      </w:r>
      <w:r w:rsidR="00F31C87">
        <w:rPr>
          <w:sz w:val="22"/>
        </w:rPr>
        <w:t>in which</w:t>
      </w:r>
      <w:r w:rsidR="00F31C87" w:rsidRPr="00DD5738">
        <w:rPr>
          <w:sz w:val="22"/>
        </w:rPr>
        <w:t xml:space="preserve"> </w:t>
      </w:r>
      <w:r w:rsidRPr="00DD5738">
        <w:rPr>
          <w:sz w:val="22"/>
        </w:rPr>
        <w:t xml:space="preserve">refreshments are requested, a justification letter authorized by the Chief Officer must be attached to the request to explain why refreshments must be served for a meeting </w:t>
      </w:r>
      <w:r w:rsidR="00F31C87">
        <w:rPr>
          <w:sz w:val="22"/>
        </w:rPr>
        <w:t xml:space="preserve">time of </w:t>
      </w:r>
      <w:r w:rsidRPr="00DD5738">
        <w:rPr>
          <w:sz w:val="22"/>
        </w:rPr>
        <w:t xml:space="preserve">less than three (3) hours.  Prudent judgment should be utilized in the selection of the refreshment items. </w:t>
      </w:r>
    </w:p>
    <w:p w14:paraId="20623858" w14:textId="2CD4BAE3" w:rsidR="002E5114" w:rsidRPr="00DD5738" w:rsidRDefault="002E5114" w:rsidP="002E5114">
      <w:pPr>
        <w:spacing w:after="0" w:line="259" w:lineRule="auto"/>
        <w:ind w:left="0" w:right="0" w:firstLine="0"/>
        <w:jc w:val="left"/>
        <w:rPr>
          <w:sz w:val="22"/>
        </w:rPr>
      </w:pPr>
    </w:p>
    <w:p w14:paraId="01B6A755" w14:textId="1E14BFF5" w:rsidR="002E5114" w:rsidRPr="004C13AC" w:rsidRDefault="00E44B51" w:rsidP="002E5114">
      <w:pPr>
        <w:ind w:left="-5" w:right="37"/>
        <w:rPr>
          <w:sz w:val="22"/>
        </w:rPr>
      </w:pPr>
      <w:r w:rsidRPr="00DD5738">
        <w:rPr>
          <w:sz w:val="22"/>
        </w:rPr>
        <w:t xml:space="preserve">For all meals, prudent judgement must be utilized on the menu selection and on the cost of the meal. The </w:t>
      </w:r>
      <w:r w:rsidR="002E5114" w:rsidRPr="00DD5738">
        <w:rPr>
          <w:sz w:val="22"/>
        </w:rPr>
        <w:t xml:space="preserve">total combined daily cost of meals, refreshments, and associated fees (service fees, gratuities, catering, etc.) should not exceed a </w:t>
      </w:r>
      <w:r w:rsidR="002E5114" w:rsidRPr="00DD5738">
        <w:rPr>
          <w:b/>
          <w:bCs/>
          <w:sz w:val="22"/>
          <w:u w:val="single"/>
        </w:rPr>
        <w:t>daily maximum meal allowance of $75</w:t>
      </w:r>
      <w:r w:rsidR="002E5114" w:rsidRPr="00DD5738">
        <w:rPr>
          <w:b/>
          <w:bCs/>
          <w:sz w:val="22"/>
        </w:rPr>
        <w:t xml:space="preserve"> </w:t>
      </w:r>
      <w:r w:rsidR="00F31C87" w:rsidRPr="00A60047">
        <w:rPr>
          <w:sz w:val="22"/>
        </w:rPr>
        <w:t>per person</w:t>
      </w:r>
      <w:r w:rsidR="004C13AC" w:rsidRPr="00A60047">
        <w:rPr>
          <w:sz w:val="22"/>
        </w:rPr>
        <w:t>.</w:t>
      </w:r>
      <w:r w:rsidR="00F31C87" w:rsidRPr="00A60047">
        <w:rPr>
          <w:sz w:val="22"/>
        </w:rPr>
        <w:t xml:space="preserve"> </w:t>
      </w:r>
    </w:p>
    <w:p w14:paraId="78AF3B0A" w14:textId="77777777" w:rsidR="00C738DF" w:rsidRPr="00DD5738" w:rsidRDefault="00C738DF" w:rsidP="00C738DF">
      <w:pPr>
        <w:spacing w:after="0" w:line="259" w:lineRule="auto"/>
        <w:ind w:left="0" w:right="0" w:firstLine="0"/>
        <w:jc w:val="left"/>
        <w:rPr>
          <w:sz w:val="22"/>
        </w:rPr>
      </w:pPr>
      <w:r w:rsidRPr="00DD5738">
        <w:rPr>
          <w:sz w:val="22"/>
        </w:rPr>
        <w:t xml:space="preserve"> </w:t>
      </w:r>
    </w:p>
    <w:p w14:paraId="7578DD00" w14:textId="1D14EDA0" w:rsidR="00C738DF" w:rsidRPr="00DD5738" w:rsidRDefault="00C738DF" w:rsidP="00C738DF">
      <w:pPr>
        <w:ind w:left="-5" w:right="37"/>
        <w:rPr>
          <w:sz w:val="22"/>
        </w:rPr>
      </w:pPr>
      <w:r w:rsidRPr="00DD5738">
        <w:rPr>
          <w:sz w:val="22"/>
        </w:rPr>
        <w:t xml:space="preserve">No expenditure for alcoholic beverages </w:t>
      </w:r>
      <w:r w:rsidR="00F31C87">
        <w:rPr>
          <w:sz w:val="22"/>
        </w:rPr>
        <w:t>shall</w:t>
      </w:r>
      <w:r w:rsidR="00F31C87" w:rsidRPr="00DD5738">
        <w:rPr>
          <w:sz w:val="22"/>
        </w:rPr>
        <w:t xml:space="preserve"> </w:t>
      </w:r>
      <w:r w:rsidRPr="00DD5738">
        <w:rPr>
          <w:sz w:val="22"/>
        </w:rPr>
        <w:t xml:space="preserve">be allowed for any business meeting.  </w:t>
      </w:r>
    </w:p>
    <w:p w14:paraId="5C3A920F" w14:textId="6974E988" w:rsidR="00DD330B" w:rsidRPr="00DD5738" w:rsidRDefault="002E5114">
      <w:pPr>
        <w:ind w:left="-5" w:right="37"/>
        <w:rPr>
          <w:sz w:val="22"/>
        </w:rPr>
      </w:pPr>
      <w:r w:rsidRPr="00DD5738">
        <w:rPr>
          <w:i/>
          <w:iCs/>
          <w:sz w:val="22"/>
        </w:rPr>
        <w:lastRenderedPageBreak/>
        <w:t>NOTE:</w:t>
      </w:r>
      <w:r w:rsidRPr="00DD5738">
        <w:rPr>
          <w:sz w:val="22"/>
        </w:rPr>
        <w:t xml:space="preserve"> </w:t>
      </w:r>
      <w:r w:rsidR="00242016" w:rsidRPr="00DD5738">
        <w:rPr>
          <w:sz w:val="22"/>
        </w:rPr>
        <w:t xml:space="preserve">Personal or professional services such as security, labor for special technicians, or a separate agreement for other </w:t>
      </w:r>
      <w:r w:rsidR="00242016" w:rsidRPr="00DD5738">
        <w:rPr>
          <w:sz w:val="22"/>
          <w:u w:val="single"/>
        </w:rPr>
        <w:t>services shall not be included on the form for meals and space for a business meeting</w:t>
      </w:r>
      <w:r w:rsidR="00242016" w:rsidRPr="00DD5738">
        <w:rPr>
          <w:sz w:val="22"/>
        </w:rPr>
        <w:t xml:space="preserve">. For these services, the venue generally will sub-contract these services using their own procurement. </w:t>
      </w:r>
      <w:r w:rsidR="00242016" w:rsidRPr="00DD5738">
        <w:rPr>
          <w:b/>
          <w:sz w:val="22"/>
        </w:rPr>
        <w:t>In this instance,</w:t>
      </w:r>
      <w:r w:rsidR="00242016" w:rsidRPr="00DD5738">
        <w:rPr>
          <w:sz w:val="22"/>
        </w:rPr>
        <w:t xml:space="preserve"> </w:t>
      </w:r>
      <w:r w:rsidR="00242016" w:rsidRPr="00DD5738">
        <w:rPr>
          <w:b/>
          <w:sz w:val="22"/>
        </w:rPr>
        <w:t xml:space="preserve">please submit </w:t>
      </w:r>
      <w:r w:rsidR="00242016" w:rsidRPr="00A77505">
        <w:rPr>
          <w:b/>
          <w:sz w:val="22"/>
        </w:rPr>
        <w:t xml:space="preserve">an </w:t>
      </w:r>
      <w:r w:rsidR="00242016" w:rsidRPr="00A60047">
        <w:rPr>
          <w:b/>
          <w:sz w:val="22"/>
        </w:rPr>
        <w:t>MDE contract packet</w:t>
      </w:r>
      <w:r w:rsidR="00242016" w:rsidRPr="00DD5738">
        <w:rPr>
          <w:b/>
          <w:sz w:val="22"/>
        </w:rPr>
        <w:t xml:space="preserve"> </w:t>
      </w:r>
      <w:r w:rsidR="00DD5738" w:rsidRPr="00DD5738">
        <w:rPr>
          <w:b/>
          <w:sz w:val="22"/>
        </w:rPr>
        <w:t>via the</w:t>
      </w:r>
      <w:r w:rsidR="00242016" w:rsidRPr="00DD5738">
        <w:rPr>
          <w:b/>
          <w:sz w:val="22"/>
        </w:rPr>
        <w:t xml:space="preserve"> </w:t>
      </w:r>
      <w:hyperlink r:id="rId8" w:history="1">
        <w:r w:rsidR="00F15FBB" w:rsidRPr="00DD5738">
          <w:rPr>
            <w:rStyle w:val="Hyperlink"/>
            <w:b/>
            <w:sz w:val="22"/>
          </w:rPr>
          <w:t>grantsandcontracts@mdek12.org</w:t>
        </w:r>
      </w:hyperlink>
      <w:r w:rsidR="00F15FBB" w:rsidRPr="00DD5738">
        <w:rPr>
          <w:b/>
          <w:sz w:val="22"/>
        </w:rPr>
        <w:t>,</w:t>
      </w:r>
      <w:r w:rsidR="00242016" w:rsidRPr="00DD5738">
        <w:rPr>
          <w:b/>
          <w:sz w:val="22"/>
        </w:rPr>
        <w:t xml:space="preserve"> attaching a copy of the approved Mississippi Department </w:t>
      </w:r>
      <w:r w:rsidR="00A64517" w:rsidRPr="00DD5738">
        <w:rPr>
          <w:b/>
          <w:sz w:val="22"/>
        </w:rPr>
        <w:t>o</w:t>
      </w:r>
      <w:r w:rsidR="00242016" w:rsidRPr="00DD5738">
        <w:rPr>
          <w:b/>
          <w:sz w:val="22"/>
        </w:rPr>
        <w:t xml:space="preserve">f Education - Office </w:t>
      </w:r>
      <w:r w:rsidR="004610C9" w:rsidRPr="00DD5738">
        <w:rPr>
          <w:b/>
          <w:sz w:val="22"/>
        </w:rPr>
        <w:t>o</w:t>
      </w:r>
      <w:r w:rsidR="00242016" w:rsidRPr="00DD5738">
        <w:rPr>
          <w:b/>
          <w:sz w:val="22"/>
        </w:rPr>
        <w:t xml:space="preserve">f Procurement Request to Purchase Food and/or Space </w:t>
      </w:r>
      <w:r w:rsidR="004610C9" w:rsidRPr="00DD5738">
        <w:rPr>
          <w:b/>
          <w:sz w:val="22"/>
        </w:rPr>
        <w:t>f</w:t>
      </w:r>
      <w:r w:rsidR="00242016" w:rsidRPr="00DD5738">
        <w:rPr>
          <w:b/>
          <w:sz w:val="22"/>
        </w:rPr>
        <w:t>or Business Meetings Form</w:t>
      </w:r>
      <w:r w:rsidR="00DD5738" w:rsidRPr="00DD5738">
        <w:rPr>
          <w:b/>
          <w:sz w:val="22"/>
        </w:rPr>
        <w:t xml:space="preserve"> for support</w:t>
      </w:r>
      <w:r w:rsidR="00242016" w:rsidRPr="00DD5738">
        <w:rPr>
          <w:b/>
          <w:sz w:val="22"/>
        </w:rPr>
        <w:t xml:space="preserve">.  </w:t>
      </w:r>
    </w:p>
    <w:p w14:paraId="4E0226A9" w14:textId="77777777" w:rsidR="00DD330B" w:rsidRPr="00DD5738" w:rsidRDefault="00242016">
      <w:pPr>
        <w:spacing w:after="0" w:line="259" w:lineRule="auto"/>
        <w:ind w:left="0" w:right="0" w:firstLine="0"/>
        <w:jc w:val="left"/>
        <w:rPr>
          <w:sz w:val="22"/>
        </w:rPr>
      </w:pPr>
      <w:r w:rsidRPr="00DD5738">
        <w:rPr>
          <w:sz w:val="22"/>
        </w:rPr>
        <w:t xml:space="preserve">  </w:t>
      </w:r>
    </w:p>
    <w:p w14:paraId="704CE453" w14:textId="6AB300F4" w:rsidR="00285CFA" w:rsidRPr="00DD5738" w:rsidRDefault="00285CFA">
      <w:pPr>
        <w:ind w:left="-5" w:right="37"/>
        <w:rPr>
          <w:sz w:val="22"/>
        </w:rPr>
      </w:pPr>
      <w:r w:rsidRPr="00DD5738">
        <w:rPr>
          <w:sz w:val="22"/>
        </w:rPr>
        <w:t>The Office of Procurement will review each</w:t>
      </w:r>
      <w:r w:rsidR="00E44B51" w:rsidRPr="00DD5738">
        <w:rPr>
          <w:sz w:val="22"/>
        </w:rPr>
        <w:t xml:space="preserve"> food and space </w:t>
      </w:r>
      <w:r w:rsidRPr="00DD5738">
        <w:rPr>
          <w:sz w:val="22"/>
        </w:rPr>
        <w:t xml:space="preserve">request for reasonableness and to ensure it is adequately justified. If necessary, additional information may be requested from the office submitting the </w:t>
      </w:r>
      <w:r w:rsidRPr="00DD5738">
        <w:rPr>
          <w:b/>
          <w:bCs/>
          <w:sz w:val="22"/>
        </w:rPr>
        <w:t>Request to Purchase Food and/or Space for Business Meetings Form.</w:t>
      </w:r>
    </w:p>
    <w:p w14:paraId="44058C8E" w14:textId="77777777" w:rsidR="00E44B51" w:rsidRPr="00DD5738" w:rsidRDefault="00E44B51" w:rsidP="00C738DF">
      <w:pPr>
        <w:ind w:left="-5" w:right="37"/>
        <w:rPr>
          <w:sz w:val="22"/>
        </w:rPr>
      </w:pPr>
    </w:p>
    <w:p w14:paraId="17CE3321" w14:textId="5A9E10D4" w:rsidR="00C738DF" w:rsidRPr="00623067" w:rsidRDefault="00C738DF" w:rsidP="00C738DF">
      <w:pPr>
        <w:ind w:left="-5" w:right="37"/>
        <w:rPr>
          <w:i/>
          <w:iCs/>
          <w:sz w:val="22"/>
          <w:u w:val="single"/>
        </w:rPr>
      </w:pPr>
      <w:r w:rsidRPr="00DD5738">
        <w:rPr>
          <w:sz w:val="22"/>
        </w:rPr>
        <w:t xml:space="preserve">The Request to Purchase Food and/or Space for Business Meetings Form should be completed and forwarded to Procurement </w:t>
      </w:r>
      <w:r w:rsidR="00F31C87">
        <w:rPr>
          <w:sz w:val="22"/>
        </w:rPr>
        <w:t>at the following email address</w:t>
      </w:r>
      <w:r w:rsidRPr="00DD5738">
        <w:rPr>
          <w:sz w:val="22"/>
        </w:rPr>
        <w:t xml:space="preserve"> </w:t>
      </w:r>
      <w:hyperlink r:id="rId9" w:history="1">
        <w:r w:rsidR="00F15FBB" w:rsidRPr="00DD5738">
          <w:rPr>
            <w:rStyle w:val="Hyperlink"/>
            <w:b/>
            <w:sz w:val="22"/>
          </w:rPr>
          <w:t>purchasingrequests@mdek12.org</w:t>
        </w:r>
      </w:hyperlink>
      <w:r w:rsidR="00F15FBB" w:rsidRPr="00DD5738">
        <w:rPr>
          <w:b/>
          <w:sz w:val="22"/>
        </w:rPr>
        <w:t xml:space="preserve"> </w:t>
      </w:r>
      <w:r w:rsidRPr="00DD5738">
        <w:rPr>
          <w:sz w:val="22"/>
        </w:rPr>
        <w:t>and should include</w:t>
      </w:r>
      <w:r w:rsidR="00F31C87">
        <w:rPr>
          <w:sz w:val="22"/>
        </w:rPr>
        <w:t xml:space="preserve"> the following documents</w:t>
      </w:r>
      <w:r w:rsidR="00FB4FEC">
        <w:rPr>
          <w:sz w:val="22"/>
        </w:rPr>
        <w:t xml:space="preserve">. </w:t>
      </w:r>
      <w:r w:rsidR="00FB4FEC" w:rsidRPr="00623067">
        <w:rPr>
          <w:i/>
          <w:iCs/>
          <w:sz w:val="22"/>
          <w:u w:val="single"/>
        </w:rPr>
        <w:t xml:space="preserve">Packets that do not conform to the below required support will incur delays in processing and may hinder a timely approval for your event. </w:t>
      </w:r>
      <w:r w:rsidRPr="00623067">
        <w:rPr>
          <w:i/>
          <w:iCs/>
          <w:sz w:val="22"/>
          <w:u w:val="single"/>
        </w:rPr>
        <w:t xml:space="preserve"> </w:t>
      </w:r>
    </w:p>
    <w:p w14:paraId="734E8591" w14:textId="77777777" w:rsidR="002E5114" w:rsidRPr="00DD5738" w:rsidRDefault="002E5114" w:rsidP="002E5114">
      <w:pPr>
        <w:ind w:left="-5" w:right="37"/>
        <w:rPr>
          <w:sz w:val="22"/>
        </w:rPr>
      </w:pPr>
    </w:p>
    <w:p w14:paraId="3A6C193D" w14:textId="6FE77600" w:rsidR="004B4EF0" w:rsidRPr="00DD5738" w:rsidRDefault="004B4EF0" w:rsidP="004B4EF0">
      <w:pPr>
        <w:spacing w:after="4" w:line="251" w:lineRule="auto"/>
        <w:ind w:left="0" w:right="0" w:firstLine="0"/>
        <w:jc w:val="left"/>
        <w:rPr>
          <w:color w:val="auto"/>
          <w:sz w:val="22"/>
        </w:rPr>
      </w:pPr>
      <w:r w:rsidRPr="00DD5738">
        <w:rPr>
          <w:b/>
          <w:bCs/>
          <w:sz w:val="22"/>
          <w:u w:val="single"/>
        </w:rPr>
        <w:t xml:space="preserve">Required Support  </w:t>
      </w:r>
    </w:p>
    <w:p w14:paraId="31A4F2DB" w14:textId="77777777" w:rsidR="002E5114" w:rsidRPr="00DD5738" w:rsidRDefault="002E5114" w:rsidP="009F3372">
      <w:pPr>
        <w:spacing w:after="0" w:line="259" w:lineRule="auto"/>
        <w:ind w:left="0" w:right="0" w:hanging="350"/>
        <w:jc w:val="left"/>
        <w:rPr>
          <w:color w:val="auto"/>
          <w:sz w:val="22"/>
        </w:rPr>
      </w:pPr>
    </w:p>
    <w:p w14:paraId="08DA7FAC" w14:textId="505D7EBD" w:rsidR="00C738DF" w:rsidRPr="00DD5738" w:rsidRDefault="00C738DF" w:rsidP="004B4EF0">
      <w:pPr>
        <w:pStyle w:val="ListParagraph"/>
        <w:numPr>
          <w:ilvl w:val="0"/>
          <w:numId w:val="4"/>
        </w:numPr>
        <w:spacing w:after="0" w:line="276" w:lineRule="auto"/>
        <w:ind w:left="360" w:right="-36"/>
        <w:rPr>
          <w:color w:val="FF0000"/>
          <w:sz w:val="22"/>
        </w:rPr>
      </w:pPr>
      <w:r w:rsidRPr="00DD5738">
        <w:rPr>
          <w:i/>
          <w:iCs/>
          <w:sz w:val="22"/>
        </w:rPr>
        <w:t>MDE Quote Form</w:t>
      </w:r>
      <w:r w:rsidRPr="00DD5738">
        <w:rPr>
          <w:sz w:val="22"/>
        </w:rPr>
        <w:t xml:space="preserve"> –</w:t>
      </w:r>
      <w:r w:rsidRPr="00DD5738">
        <w:rPr>
          <w:color w:val="FF0000"/>
          <w:sz w:val="22"/>
        </w:rPr>
        <w:t xml:space="preserve"> </w:t>
      </w:r>
      <w:r w:rsidRPr="00A60047">
        <w:rPr>
          <w:color w:val="auto"/>
          <w:sz w:val="22"/>
        </w:rPr>
        <w:t xml:space="preserve">Agency request </w:t>
      </w:r>
    </w:p>
    <w:p w14:paraId="64686EBF" w14:textId="77777777" w:rsidR="009F3372" w:rsidRPr="0014132E" w:rsidRDefault="009F3372" w:rsidP="004B4EF0">
      <w:pPr>
        <w:pStyle w:val="ListParagraph"/>
        <w:numPr>
          <w:ilvl w:val="2"/>
          <w:numId w:val="5"/>
        </w:numPr>
        <w:ind w:right="55"/>
        <w:rPr>
          <w:color w:val="auto"/>
          <w:sz w:val="22"/>
        </w:rPr>
      </w:pPr>
      <w:r w:rsidRPr="0014132E">
        <w:rPr>
          <w:color w:val="auto"/>
          <w:sz w:val="22"/>
        </w:rPr>
        <w:t xml:space="preserve">$1 to $5,000 One (1) written quote </w:t>
      </w:r>
    </w:p>
    <w:p w14:paraId="156D84BC" w14:textId="77777777" w:rsidR="009F3372" w:rsidRPr="0014132E" w:rsidRDefault="009F3372" w:rsidP="0014132E">
      <w:pPr>
        <w:pStyle w:val="ListParagraph"/>
        <w:numPr>
          <w:ilvl w:val="2"/>
          <w:numId w:val="5"/>
        </w:numPr>
        <w:ind w:right="55"/>
        <w:rPr>
          <w:color w:val="auto"/>
          <w:sz w:val="22"/>
        </w:rPr>
      </w:pPr>
      <w:r w:rsidRPr="0014132E">
        <w:rPr>
          <w:color w:val="auto"/>
          <w:sz w:val="22"/>
        </w:rPr>
        <w:t xml:space="preserve">Over $5,000 Two (2) written quotes </w:t>
      </w:r>
    </w:p>
    <w:p w14:paraId="2DD3EDEE" w14:textId="191319A6" w:rsidR="009F3372" w:rsidRPr="0014132E" w:rsidRDefault="009F3372" w:rsidP="004B4EF0">
      <w:pPr>
        <w:pStyle w:val="ListParagraph"/>
        <w:numPr>
          <w:ilvl w:val="2"/>
          <w:numId w:val="5"/>
        </w:numPr>
        <w:spacing w:after="0" w:line="276" w:lineRule="auto"/>
        <w:ind w:right="-36"/>
        <w:rPr>
          <w:color w:val="auto"/>
          <w:sz w:val="22"/>
        </w:rPr>
      </w:pPr>
      <w:r w:rsidRPr="0014132E">
        <w:rPr>
          <w:color w:val="auto"/>
          <w:sz w:val="22"/>
        </w:rPr>
        <w:t>Over $50,000 Three (3) written quotes</w:t>
      </w:r>
    </w:p>
    <w:p w14:paraId="4160A893" w14:textId="77777777" w:rsidR="00C738DF" w:rsidRPr="00A60047" w:rsidRDefault="00C738DF" w:rsidP="004B4EF0">
      <w:pPr>
        <w:pStyle w:val="ListParagraph"/>
        <w:numPr>
          <w:ilvl w:val="0"/>
          <w:numId w:val="4"/>
        </w:numPr>
        <w:spacing w:after="0" w:line="276" w:lineRule="auto"/>
        <w:ind w:left="360" w:right="37"/>
        <w:jc w:val="left"/>
        <w:rPr>
          <w:color w:val="auto"/>
          <w:sz w:val="22"/>
        </w:rPr>
      </w:pPr>
      <w:r w:rsidRPr="00DD5738">
        <w:rPr>
          <w:i/>
          <w:iCs/>
          <w:color w:val="auto"/>
          <w:sz w:val="22"/>
        </w:rPr>
        <w:t>Vendor(s) Bid Response/Agreement</w:t>
      </w:r>
      <w:r w:rsidRPr="00DD5738">
        <w:rPr>
          <w:color w:val="auto"/>
          <w:sz w:val="22"/>
        </w:rPr>
        <w:t xml:space="preserve"> - </w:t>
      </w:r>
      <w:r w:rsidRPr="00A60047">
        <w:rPr>
          <w:color w:val="auto"/>
          <w:sz w:val="22"/>
        </w:rPr>
        <w:t xml:space="preserve">Banquet Event Order (BEO)/Agreement attached, signed by the Bureau Director or above and Grants Management, if applicable.  </w:t>
      </w:r>
    </w:p>
    <w:p w14:paraId="342FE6FF" w14:textId="77777777" w:rsidR="00C738DF" w:rsidRPr="00A60047" w:rsidRDefault="00C738DF" w:rsidP="004B4EF0">
      <w:pPr>
        <w:pStyle w:val="ListParagraph"/>
        <w:numPr>
          <w:ilvl w:val="0"/>
          <w:numId w:val="4"/>
        </w:numPr>
        <w:spacing w:after="0" w:line="276" w:lineRule="auto"/>
        <w:ind w:left="360" w:right="-36"/>
        <w:rPr>
          <w:color w:val="auto"/>
          <w:sz w:val="22"/>
        </w:rPr>
      </w:pPr>
      <w:r w:rsidRPr="00486C09">
        <w:rPr>
          <w:i/>
          <w:iCs/>
          <w:color w:val="auto"/>
          <w:sz w:val="22"/>
        </w:rPr>
        <w:t>Question &amp; Answers</w:t>
      </w:r>
      <w:r w:rsidRPr="00486C09">
        <w:rPr>
          <w:color w:val="auto"/>
          <w:sz w:val="22"/>
        </w:rPr>
        <w:t xml:space="preserve"> </w:t>
      </w:r>
      <w:r w:rsidRPr="00A60047">
        <w:rPr>
          <w:color w:val="auto"/>
          <w:sz w:val="22"/>
        </w:rPr>
        <w:t xml:space="preserve">document attached, if applicable. </w:t>
      </w:r>
    </w:p>
    <w:p w14:paraId="18BAA51C" w14:textId="232C9E0C" w:rsidR="001316F8" w:rsidRPr="001316F8" w:rsidRDefault="001316F8" w:rsidP="004B4EF0">
      <w:pPr>
        <w:pStyle w:val="ListParagraph"/>
        <w:numPr>
          <w:ilvl w:val="0"/>
          <w:numId w:val="4"/>
        </w:numPr>
        <w:spacing w:after="0" w:line="276" w:lineRule="auto"/>
        <w:ind w:left="360" w:right="37"/>
        <w:jc w:val="left"/>
        <w:rPr>
          <w:color w:val="auto"/>
          <w:sz w:val="22"/>
        </w:rPr>
      </w:pPr>
      <w:r w:rsidRPr="001316F8">
        <w:rPr>
          <w:i/>
          <w:iCs/>
          <w:color w:val="auto"/>
          <w:sz w:val="22"/>
        </w:rPr>
        <w:t>Vendor Addendum</w:t>
      </w:r>
      <w:r>
        <w:rPr>
          <w:color w:val="auto"/>
          <w:sz w:val="22"/>
        </w:rPr>
        <w:t>, if applicable</w:t>
      </w:r>
    </w:p>
    <w:p w14:paraId="2CBD8514" w14:textId="1FF1C260" w:rsidR="00C738DF" w:rsidRPr="00A60047" w:rsidRDefault="00C738DF" w:rsidP="004B4EF0">
      <w:pPr>
        <w:pStyle w:val="ListParagraph"/>
        <w:numPr>
          <w:ilvl w:val="0"/>
          <w:numId w:val="4"/>
        </w:numPr>
        <w:spacing w:after="0" w:line="276" w:lineRule="auto"/>
        <w:ind w:left="360" w:right="37"/>
        <w:jc w:val="left"/>
        <w:rPr>
          <w:color w:val="auto"/>
          <w:sz w:val="22"/>
        </w:rPr>
      </w:pPr>
      <w:r w:rsidRPr="00A60047">
        <w:rPr>
          <w:i/>
          <w:iCs/>
          <w:color w:val="auto"/>
          <w:sz w:val="22"/>
        </w:rPr>
        <w:t>A copy of the meeting agenda</w:t>
      </w:r>
      <w:r w:rsidRPr="00A60047">
        <w:rPr>
          <w:color w:val="auto"/>
          <w:sz w:val="22"/>
        </w:rPr>
        <w:t xml:space="preserve"> - To include name of meeting, activities, break(s)</w:t>
      </w:r>
      <w:r w:rsidR="00486C09" w:rsidRPr="00A60047">
        <w:rPr>
          <w:color w:val="auto"/>
          <w:sz w:val="22"/>
        </w:rPr>
        <w:t>,</w:t>
      </w:r>
      <w:r w:rsidRPr="00A60047">
        <w:rPr>
          <w:color w:val="auto"/>
          <w:sz w:val="22"/>
        </w:rPr>
        <w:t xml:space="preserve"> and lunch</w:t>
      </w:r>
      <w:r w:rsidR="00486C09" w:rsidRPr="00A60047">
        <w:rPr>
          <w:color w:val="auto"/>
          <w:sz w:val="22"/>
        </w:rPr>
        <w:t>.</w:t>
      </w:r>
      <w:r w:rsidRPr="00A60047">
        <w:rPr>
          <w:color w:val="auto"/>
          <w:sz w:val="22"/>
        </w:rPr>
        <w:t xml:space="preserve"> </w:t>
      </w:r>
    </w:p>
    <w:p w14:paraId="7DA70BD5" w14:textId="3169CFAC" w:rsidR="00C738DF" w:rsidRPr="0014132E" w:rsidRDefault="00C738DF" w:rsidP="004B4EF0">
      <w:pPr>
        <w:pStyle w:val="ListParagraph"/>
        <w:numPr>
          <w:ilvl w:val="0"/>
          <w:numId w:val="4"/>
        </w:numPr>
        <w:spacing w:after="0" w:line="276" w:lineRule="auto"/>
        <w:ind w:left="360" w:right="37"/>
        <w:jc w:val="left"/>
        <w:rPr>
          <w:color w:val="auto"/>
          <w:sz w:val="22"/>
        </w:rPr>
      </w:pPr>
      <w:r w:rsidRPr="0014132E">
        <w:rPr>
          <w:i/>
          <w:iCs/>
          <w:color w:val="auto"/>
          <w:sz w:val="22"/>
        </w:rPr>
        <w:t>A list</w:t>
      </w:r>
      <w:r w:rsidR="00F3379E">
        <w:rPr>
          <w:i/>
          <w:iCs/>
          <w:color w:val="auto"/>
          <w:sz w:val="22"/>
        </w:rPr>
        <w:t xml:space="preserve"> of targeted</w:t>
      </w:r>
      <w:r w:rsidRPr="0014132E">
        <w:rPr>
          <w:i/>
          <w:iCs/>
          <w:color w:val="auto"/>
          <w:sz w:val="22"/>
        </w:rPr>
        <w:t xml:space="preserve"> participants</w:t>
      </w:r>
      <w:r w:rsidR="0014132E">
        <w:rPr>
          <w:color w:val="auto"/>
          <w:sz w:val="22"/>
        </w:rPr>
        <w:t xml:space="preserve"> - To </w:t>
      </w:r>
      <w:r w:rsidRPr="0014132E">
        <w:rPr>
          <w:color w:val="auto"/>
          <w:sz w:val="22"/>
        </w:rPr>
        <w:t>includ</w:t>
      </w:r>
      <w:r w:rsidR="00AB488C">
        <w:rPr>
          <w:color w:val="auto"/>
          <w:sz w:val="22"/>
        </w:rPr>
        <w:t>e</w:t>
      </w:r>
      <w:r w:rsidRPr="0014132E">
        <w:rPr>
          <w:color w:val="auto"/>
          <w:sz w:val="22"/>
        </w:rPr>
        <w:t xml:space="preserve"> notation of the entity th</w:t>
      </w:r>
      <w:r w:rsidR="00AB488C">
        <w:rPr>
          <w:color w:val="auto"/>
          <w:sz w:val="22"/>
        </w:rPr>
        <w:t>e participants</w:t>
      </w:r>
      <w:r w:rsidRPr="0014132E">
        <w:rPr>
          <w:color w:val="auto"/>
          <w:sz w:val="22"/>
        </w:rPr>
        <w:t xml:space="preserve"> represent and the number</w:t>
      </w:r>
      <w:r w:rsidR="00A322EA" w:rsidRPr="0014132E">
        <w:rPr>
          <w:color w:val="auto"/>
          <w:sz w:val="22"/>
        </w:rPr>
        <w:t xml:space="preserve"> and name</w:t>
      </w:r>
      <w:r w:rsidRPr="0014132E">
        <w:rPr>
          <w:color w:val="auto"/>
          <w:sz w:val="22"/>
        </w:rPr>
        <w:t xml:space="preserve"> of MDE employees.  </w:t>
      </w:r>
    </w:p>
    <w:p w14:paraId="0C7DD3BB" w14:textId="7DD6DCE2" w:rsidR="00C738DF" w:rsidRPr="00486C09" w:rsidRDefault="00C738DF" w:rsidP="004B4EF0">
      <w:pPr>
        <w:pStyle w:val="ListParagraph"/>
        <w:numPr>
          <w:ilvl w:val="0"/>
          <w:numId w:val="4"/>
        </w:numPr>
        <w:spacing w:after="0" w:line="276" w:lineRule="auto"/>
        <w:ind w:left="360" w:right="37"/>
        <w:jc w:val="left"/>
        <w:rPr>
          <w:sz w:val="22"/>
        </w:rPr>
      </w:pPr>
      <w:r w:rsidRPr="00486C09">
        <w:rPr>
          <w:sz w:val="22"/>
        </w:rPr>
        <w:t xml:space="preserve">Justification Memo </w:t>
      </w:r>
    </w:p>
    <w:p w14:paraId="4D96D32D" w14:textId="77777777" w:rsidR="004B4EF0" w:rsidRPr="00486C09" w:rsidRDefault="004B4EF0" w:rsidP="004B4EF0">
      <w:pPr>
        <w:numPr>
          <w:ilvl w:val="0"/>
          <w:numId w:val="6"/>
        </w:numPr>
        <w:ind w:right="37"/>
        <w:rPr>
          <w:sz w:val="22"/>
        </w:rPr>
      </w:pPr>
      <w:r w:rsidRPr="00486C09">
        <w:rPr>
          <w:sz w:val="22"/>
        </w:rPr>
        <w:t xml:space="preserve">The meeting is reasonably related and incident to the goals or functions of the Department. </w:t>
      </w:r>
    </w:p>
    <w:p w14:paraId="2E304209" w14:textId="77777777" w:rsidR="004B4EF0" w:rsidRPr="00486C09" w:rsidRDefault="004B4EF0" w:rsidP="004B4EF0">
      <w:pPr>
        <w:numPr>
          <w:ilvl w:val="0"/>
          <w:numId w:val="6"/>
        </w:numPr>
        <w:ind w:right="37"/>
        <w:rPr>
          <w:sz w:val="22"/>
        </w:rPr>
      </w:pPr>
      <w:r w:rsidRPr="00486C09">
        <w:rPr>
          <w:sz w:val="22"/>
        </w:rPr>
        <w:t>The</w:t>
      </w:r>
      <w:r w:rsidRPr="00A60047">
        <w:rPr>
          <w:sz w:val="22"/>
        </w:rPr>
        <w:t xml:space="preserve"> majority of</w:t>
      </w:r>
      <w:r w:rsidRPr="00486C09">
        <w:rPr>
          <w:sz w:val="22"/>
        </w:rPr>
        <w:t xml:space="preserve"> the attendees </w:t>
      </w:r>
      <w:r w:rsidRPr="00486C09">
        <w:rPr>
          <w:b/>
          <w:sz w:val="22"/>
        </w:rPr>
        <w:t>are not</w:t>
      </w:r>
      <w:r w:rsidRPr="00486C09">
        <w:rPr>
          <w:sz w:val="22"/>
        </w:rPr>
        <w:t xml:space="preserve"> Department employees.  </w:t>
      </w:r>
    </w:p>
    <w:p w14:paraId="0C622133" w14:textId="77777777" w:rsidR="004B4EF0" w:rsidRPr="00DD5738" w:rsidRDefault="004B4EF0" w:rsidP="004B4EF0">
      <w:pPr>
        <w:numPr>
          <w:ilvl w:val="0"/>
          <w:numId w:val="6"/>
        </w:numPr>
        <w:ind w:right="37"/>
        <w:rPr>
          <w:sz w:val="22"/>
        </w:rPr>
      </w:pPr>
      <w:r w:rsidRPr="00486C09">
        <w:rPr>
          <w:sz w:val="22"/>
        </w:rPr>
        <w:t>The meal itself will encompass a normal mealtime hour</w:t>
      </w:r>
      <w:r w:rsidRPr="00DD5738">
        <w:rPr>
          <w:sz w:val="22"/>
        </w:rPr>
        <w:t xml:space="preserve"> and business will be conducted during the mealtime, or the determination is made that it is more efficient to provide food on site rather than leave the premises.</w:t>
      </w:r>
    </w:p>
    <w:p w14:paraId="2BA05168" w14:textId="77777777" w:rsidR="004B4EF0" w:rsidRPr="00DD5738" w:rsidRDefault="004B4EF0" w:rsidP="004B4EF0">
      <w:pPr>
        <w:pStyle w:val="ListParagraph"/>
        <w:numPr>
          <w:ilvl w:val="0"/>
          <w:numId w:val="6"/>
        </w:numPr>
        <w:spacing w:after="4" w:line="251" w:lineRule="auto"/>
        <w:ind w:right="0"/>
        <w:jc w:val="left"/>
        <w:rPr>
          <w:color w:val="auto"/>
          <w:sz w:val="22"/>
        </w:rPr>
      </w:pPr>
      <w:r w:rsidRPr="00DD5738">
        <w:rPr>
          <w:color w:val="auto"/>
          <w:sz w:val="22"/>
        </w:rPr>
        <w:t>Working meals notated on the agenda should explain the need to feed attendees in the justification if attendees work during the meal.</w:t>
      </w:r>
    </w:p>
    <w:p w14:paraId="52306F65" w14:textId="77777777" w:rsidR="00C738DF" w:rsidRPr="00DD5738" w:rsidRDefault="00C738DF" w:rsidP="00C738DF">
      <w:pPr>
        <w:spacing w:after="0" w:line="276" w:lineRule="auto"/>
        <w:ind w:left="0" w:right="0" w:firstLine="0"/>
        <w:jc w:val="left"/>
        <w:rPr>
          <w:sz w:val="22"/>
        </w:rPr>
      </w:pPr>
    </w:p>
    <w:p w14:paraId="01B5EFDF" w14:textId="4148E31A" w:rsidR="00DD330B" w:rsidRPr="00DD5738" w:rsidRDefault="000D1DE7" w:rsidP="004B4EF0">
      <w:pPr>
        <w:ind w:left="-5" w:right="37"/>
        <w:rPr>
          <w:sz w:val="22"/>
        </w:rPr>
      </w:pPr>
      <w:r w:rsidRPr="00DD5738">
        <w:rPr>
          <w:sz w:val="22"/>
        </w:rPr>
        <w:t xml:space="preserve">Upon </w:t>
      </w:r>
      <w:r w:rsidR="00242016" w:rsidRPr="00DD5738">
        <w:rPr>
          <w:sz w:val="22"/>
        </w:rPr>
        <w:t xml:space="preserve">approval by the Director of Procurement, one copy of the Request to Purchase Food and/or Space for Business Meetings </w:t>
      </w:r>
      <w:r w:rsidR="004610C9" w:rsidRPr="00DD5738">
        <w:rPr>
          <w:sz w:val="22"/>
        </w:rPr>
        <w:t>F</w:t>
      </w:r>
      <w:r w:rsidR="00242016" w:rsidRPr="00DD5738">
        <w:rPr>
          <w:sz w:val="22"/>
        </w:rPr>
        <w:t xml:space="preserve">orm will be returned to the requesting office, one copy will be forwarded to the Accounting Office, and one copy will be retained in Procurement.  </w:t>
      </w:r>
    </w:p>
    <w:p w14:paraId="3BBFEE0B" w14:textId="72809D3F" w:rsidR="00DD330B" w:rsidRDefault="00242016" w:rsidP="004B4EF0">
      <w:pPr>
        <w:spacing w:after="0" w:line="259" w:lineRule="auto"/>
        <w:ind w:left="0" w:right="0" w:firstLine="0"/>
        <w:rPr>
          <w:sz w:val="22"/>
        </w:rPr>
      </w:pPr>
      <w:r w:rsidRPr="00DD5738">
        <w:rPr>
          <w:sz w:val="22"/>
        </w:rPr>
        <w:t xml:space="preserve"> </w:t>
      </w:r>
    </w:p>
    <w:p w14:paraId="4B1D7AFD" w14:textId="77777777" w:rsidR="001316F8" w:rsidRPr="00DD5738" w:rsidRDefault="001316F8" w:rsidP="004B4EF0">
      <w:pPr>
        <w:spacing w:after="0" w:line="259" w:lineRule="auto"/>
        <w:ind w:left="0" w:right="0" w:firstLine="0"/>
        <w:rPr>
          <w:sz w:val="22"/>
        </w:rPr>
      </w:pPr>
    </w:p>
    <w:p w14:paraId="75486D77" w14:textId="4504148D" w:rsidR="00DD330B" w:rsidRDefault="00242016" w:rsidP="004B4EF0">
      <w:pPr>
        <w:spacing w:after="0" w:line="259" w:lineRule="auto"/>
        <w:ind w:left="-5" w:right="0"/>
        <w:rPr>
          <w:b/>
          <w:bCs/>
          <w:sz w:val="22"/>
        </w:rPr>
      </w:pPr>
      <w:r w:rsidRPr="00DD5738">
        <w:rPr>
          <w:b/>
          <w:bCs/>
          <w:sz w:val="22"/>
          <w:u w:val="single" w:color="000000"/>
        </w:rPr>
        <w:t>Payment Process</w:t>
      </w:r>
      <w:r w:rsidRPr="00DD5738">
        <w:rPr>
          <w:b/>
          <w:bCs/>
          <w:sz w:val="22"/>
        </w:rPr>
        <w:t xml:space="preserve">  </w:t>
      </w:r>
    </w:p>
    <w:p w14:paraId="48953A7E" w14:textId="77777777" w:rsidR="001316F8" w:rsidRPr="00DD5738" w:rsidRDefault="001316F8" w:rsidP="004B4EF0">
      <w:pPr>
        <w:spacing w:after="0" w:line="259" w:lineRule="auto"/>
        <w:ind w:left="-5" w:right="0"/>
        <w:rPr>
          <w:b/>
          <w:bCs/>
          <w:sz w:val="22"/>
        </w:rPr>
      </w:pPr>
    </w:p>
    <w:p w14:paraId="668B1501" w14:textId="4DE10E0A" w:rsidR="00DD330B" w:rsidRDefault="00242016" w:rsidP="004B4EF0">
      <w:pPr>
        <w:ind w:left="-5" w:right="37"/>
        <w:rPr>
          <w:sz w:val="22"/>
        </w:rPr>
      </w:pPr>
      <w:r w:rsidRPr="00951E7E">
        <w:rPr>
          <w:sz w:val="22"/>
        </w:rPr>
        <w:t>Any invoices received by the program offices shall be submitted to Accounting immediately. Accou</w:t>
      </w:r>
      <w:r w:rsidRPr="00DD5738">
        <w:rPr>
          <w:sz w:val="22"/>
        </w:rPr>
        <w:t xml:space="preserve">nting will match the invoice with the Request to Purchase Food and/or Space for Business Meetings </w:t>
      </w:r>
      <w:r w:rsidR="004610C9" w:rsidRPr="00DD5738">
        <w:rPr>
          <w:sz w:val="22"/>
        </w:rPr>
        <w:t>F</w:t>
      </w:r>
      <w:r w:rsidRPr="00DD5738">
        <w:rPr>
          <w:sz w:val="22"/>
        </w:rPr>
        <w:t xml:space="preserve">orm and send a copy of the invoice to the requesting office for approval. The requesting office should authorize payment by signing the invoice, completing and attaching a requisition along with the sign in sheet/list of attendees for the meeting, and returning the documents to Accounting. </w:t>
      </w:r>
    </w:p>
    <w:p w14:paraId="4DE47C5C" w14:textId="5183B062" w:rsidR="00361D2E" w:rsidRDefault="00361D2E" w:rsidP="004B4EF0">
      <w:pPr>
        <w:ind w:left="-5" w:right="37"/>
        <w:rPr>
          <w:sz w:val="22"/>
        </w:rPr>
      </w:pPr>
    </w:p>
    <w:p w14:paraId="44128D12" w14:textId="2D8CED99" w:rsidR="00361D2E" w:rsidRPr="00361D2E" w:rsidRDefault="00361D2E" w:rsidP="004B4EF0">
      <w:pPr>
        <w:ind w:left="-5" w:right="37"/>
        <w:rPr>
          <w:b/>
          <w:bCs/>
          <w:sz w:val="22"/>
        </w:rPr>
      </w:pPr>
      <w:r w:rsidRPr="00361D2E">
        <w:rPr>
          <w:b/>
          <w:bCs/>
          <w:sz w:val="22"/>
        </w:rPr>
        <w:t>Note</w:t>
      </w:r>
      <w:r>
        <w:rPr>
          <w:b/>
          <w:bCs/>
          <w:sz w:val="22"/>
        </w:rPr>
        <w:t xml:space="preserve">: </w:t>
      </w:r>
      <w:r w:rsidRPr="008311CC">
        <w:rPr>
          <w:b/>
          <w:bCs/>
          <w:sz w:val="22"/>
          <w:u w:val="single"/>
        </w:rPr>
        <w:t xml:space="preserve">Please review </w:t>
      </w:r>
      <w:r w:rsidR="008311CC">
        <w:rPr>
          <w:b/>
          <w:bCs/>
          <w:sz w:val="22"/>
          <w:u w:val="single"/>
        </w:rPr>
        <w:t xml:space="preserve">the </w:t>
      </w:r>
      <w:r w:rsidRPr="008311CC">
        <w:rPr>
          <w:b/>
          <w:bCs/>
          <w:sz w:val="22"/>
          <w:u w:val="single"/>
        </w:rPr>
        <w:t>grant</w:t>
      </w:r>
      <w:r w:rsidR="00E0306B">
        <w:rPr>
          <w:b/>
          <w:bCs/>
          <w:sz w:val="22"/>
          <w:u w:val="single"/>
        </w:rPr>
        <w:t>/</w:t>
      </w:r>
      <w:r w:rsidRPr="008311CC">
        <w:rPr>
          <w:b/>
          <w:bCs/>
          <w:sz w:val="22"/>
          <w:u w:val="single"/>
        </w:rPr>
        <w:t xml:space="preserve">fund eligibility for </w:t>
      </w:r>
      <w:r w:rsidR="000E358D" w:rsidRPr="008311CC">
        <w:rPr>
          <w:b/>
          <w:bCs/>
          <w:sz w:val="22"/>
          <w:u w:val="single"/>
        </w:rPr>
        <w:t xml:space="preserve">requesting </w:t>
      </w:r>
      <w:r w:rsidR="00E0306B">
        <w:rPr>
          <w:b/>
          <w:bCs/>
          <w:sz w:val="22"/>
          <w:u w:val="single"/>
        </w:rPr>
        <w:t xml:space="preserve">approval of </w:t>
      </w:r>
      <w:r w:rsidRPr="008311CC">
        <w:rPr>
          <w:b/>
          <w:bCs/>
          <w:sz w:val="22"/>
          <w:u w:val="single"/>
        </w:rPr>
        <w:t>food and space for a business meetin</w:t>
      </w:r>
      <w:r w:rsidR="00B72FB3" w:rsidRPr="008311CC">
        <w:rPr>
          <w:b/>
          <w:bCs/>
          <w:sz w:val="22"/>
          <w:u w:val="single"/>
        </w:rPr>
        <w:t>g.</w:t>
      </w:r>
      <w:r w:rsidR="00B72FB3">
        <w:rPr>
          <w:b/>
          <w:bCs/>
          <w:sz w:val="22"/>
        </w:rPr>
        <w:t xml:space="preserve"> </w:t>
      </w:r>
    </w:p>
    <w:sectPr w:rsidR="00361D2E" w:rsidRPr="00361D2E">
      <w:headerReference w:type="even" r:id="rId10"/>
      <w:headerReference w:type="default" r:id="rId11"/>
      <w:headerReference w:type="first" r:id="rId12"/>
      <w:pgSz w:w="12240" w:h="15840"/>
      <w:pgMar w:top="1250" w:right="1386" w:bottom="149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623E" w14:textId="77777777" w:rsidR="006F4A58" w:rsidRDefault="006F4A58">
      <w:pPr>
        <w:spacing w:after="0" w:line="240" w:lineRule="auto"/>
      </w:pPr>
      <w:r>
        <w:separator/>
      </w:r>
    </w:p>
  </w:endnote>
  <w:endnote w:type="continuationSeparator" w:id="0">
    <w:p w14:paraId="5654526F" w14:textId="77777777" w:rsidR="006F4A58" w:rsidRDefault="006F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70EA" w14:textId="77777777" w:rsidR="006F4A58" w:rsidRDefault="006F4A58">
      <w:pPr>
        <w:spacing w:after="0" w:line="240" w:lineRule="auto"/>
      </w:pPr>
      <w:r>
        <w:separator/>
      </w:r>
    </w:p>
  </w:footnote>
  <w:footnote w:type="continuationSeparator" w:id="0">
    <w:p w14:paraId="6DA538FB" w14:textId="77777777" w:rsidR="006F4A58" w:rsidRDefault="006F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AF1E" w14:textId="77777777" w:rsidR="00DD330B" w:rsidRDefault="00242016">
    <w:pPr>
      <w:spacing w:after="0" w:line="259" w:lineRule="auto"/>
      <w:ind w:left="175" w:right="0" w:firstLine="0"/>
      <w:jc w:val="left"/>
    </w:pPr>
    <w:r>
      <w:rPr>
        <w:b/>
        <w:sz w:val="20"/>
      </w:rPr>
      <w:t xml:space="preserve">STATE OF MISSISSIPPI DEPARTMENT OF EDUCATION TOPIC: PURCHASING EMPLOYEE PROCEDURES MANUAL </w:t>
    </w:r>
  </w:p>
  <w:p w14:paraId="707CF6C0" w14:textId="77777777" w:rsidR="00DD330B" w:rsidRDefault="00242016">
    <w:pPr>
      <w:spacing w:after="0" w:line="259" w:lineRule="auto"/>
      <w:ind w:left="0" w:right="59" w:firstLine="0"/>
      <w:jc w:val="center"/>
    </w:pPr>
    <w:r>
      <w:rPr>
        <w:b/>
        <w:sz w:val="20"/>
      </w:rPr>
      <w:t xml:space="preserve">SECTION 16.0 PAGE 18 OF 29 EFFECTIVE DATE: July 2019 REVISION #2: December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FB45" w14:textId="77777777" w:rsidR="00DD330B" w:rsidRDefault="00242016">
    <w:pPr>
      <w:spacing w:after="0" w:line="259" w:lineRule="auto"/>
      <w:ind w:left="175" w:right="0" w:firstLine="0"/>
      <w:jc w:val="left"/>
    </w:pPr>
    <w:r>
      <w:rPr>
        <w:b/>
        <w:sz w:val="20"/>
      </w:rPr>
      <w:t xml:space="preserve">STATE OF MISSISSIPPI DEPARTMENT OF EDUCATION TOPIC: PURCHASING EMPLOYEE PROCEDURES MANUAL </w:t>
    </w:r>
  </w:p>
  <w:p w14:paraId="2E656BF8" w14:textId="7BB65050" w:rsidR="00DD330B" w:rsidRDefault="00242016">
    <w:pPr>
      <w:spacing w:after="0" w:line="259" w:lineRule="auto"/>
      <w:ind w:left="0" w:right="59" w:firstLine="0"/>
      <w:jc w:val="center"/>
      <w:rPr>
        <w:b/>
        <w:sz w:val="20"/>
      </w:rPr>
    </w:pPr>
    <w:r>
      <w:rPr>
        <w:b/>
        <w:sz w:val="20"/>
      </w:rPr>
      <w:t>SECTION 16.0 PAGE 18 OF 29 EFFECTIVE DATE: July 2019 REVISION #</w:t>
    </w:r>
    <w:r w:rsidR="00C55FEB">
      <w:rPr>
        <w:b/>
        <w:sz w:val="20"/>
      </w:rPr>
      <w:t>8</w:t>
    </w:r>
    <w:r>
      <w:rPr>
        <w:b/>
        <w:sz w:val="20"/>
      </w:rPr>
      <w:t xml:space="preserve">: </w:t>
    </w:r>
    <w:r w:rsidR="00C55FEB">
      <w:rPr>
        <w:b/>
        <w:sz w:val="20"/>
      </w:rPr>
      <w:t>April 2023</w:t>
    </w:r>
    <w:r>
      <w:rPr>
        <w:b/>
        <w:sz w:val="20"/>
      </w:rPr>
      <w:t xml:space="preserve"> </w:t>
    </w:r>
  </w:p>
  <w:p w14:paraId="409C40F7" w14:textId="45751B66" w:rsidR="00623067" w:rsidRDefault="00623067">
    <w:pPr>
      <w:spacing w:after="0" w:line="259" w:lineRule="auto"/>
      <w:ind w:left="0" w:right="59" w:firstLine="0"/>
      <w:jc w:val="center"/>
      <w:rPr>
        <w:b/>
        <w:sz w:val="20"/>
      </w:rPr>
    </w:pPr>
  </w:p>
  <w:p w14:paraId="38A8DF76" w14:textId="41918FAD" w:rsidR="00623067" w:rsidRDefault="00623067">
    <w:pPr>
      <w:spacing w:after="0" w:line="259" w:lineRule="auto"/>
      <w:ind w:left="0" w:right="59" w:firstLine="0"/>
      <w:jc w:val="center"/>
      <w:rPr>
        <w:b/>
        <w:sz w:val="20"/>
      </w:rPr>
    </w:pPr>
  </w:p>
  <w:p w14:paraId="0841C993" w14:textId="77777777" w:rsidR="00623067" w:rsidRDefault="00623067">
    <w:pPr>
      <w:spacing w:after="0" w:line="259" w:lineRule="auto"/>
      <w:ind w:left="0" w:right="59"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BA6E" w14:textId="77777777" w:rsidR="00DD330B" w:rsidRDefault="00242016">
    <w:pPr>
      <w:spacing w:after="0" w:line="259" w:lineRule="auto"/>
      <w:ind w:left="175" w:right="0" w:firstLine="0"/>
      <w:jc w:val="left"/>
    </w:pPr>
    <w:r>
      <w:rPr>
        <w:b/>
        <w:sz w:val="20"/>
      </w:rPr>
      <w:t xml:space="preserve">STATE OF MISSISSIPPI DEPARTMENT OF EDUCATION TOPIC: PURCHASING EMPLOYEE PROCEDURES MANUAL </w:t>
    </w:r>
  </w:p>
  <w:p w14:paraId="704BCBC6" w14:textId="77777777" w:rsidR="00DD330B" w:rsidRDefault="00242016">
    <w:pPr>
      <w:spacing w:after="0" w:line="259" w:lineRule="auto"/>
      <w:ind w:left="0" w:right="59" w:firstLine="0"/>
      <w:jc w:val="center"/>
    </w:pPr>
    <w:r>
      <w:rPr>
        <w:b/>
        <w:sz w:val="20"/>
      </w:rPr>
      <w:t xml:space="preserve">SECTION 16.0 PAGE 18 OF 29 EFFECTIVE DATE: July 2019 REVISION #2: December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455"/>
    <w:multiLevelType w:val="hybridMultilevel"/>
    <w:tmpl w:val="97AAEE84"/>
    <w:lvl w:ilvl="0" w:tplc="618CD738">
      <w:start w:val="1"/>
      <w:numFmt w:val="bullet"/>
      <w:lvlText w:val=""/>
      <w:lvlJc w:val="left"/>
      <w:pPr>
        <w:ind w:left="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6E81B8">
      <w:start w:val="1"/>
      <w:numFmt w:val="bullet"/>
      <w:lvlText w:val="o"/>
      <w:lvlJc w:val="left"/>
      <w:pPr>
        <w:ind w:left="1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1497AC">
      <w:start w:val="1"/>
      <w:numFmt w:val="bullet"/>
      <w:lvlText w:val="▪"/>
      <w:lvlJc w:val="left"/>
      <w:pPr>
        <w:ind w:left="1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4B76C">
      <w:start w:val="1"/>
      <w:numFmt w:val="bullet"/>
      <w:lvlText w:val="•"/>
      <w:lvlJc w:val="left"/>
      <w:pPr>
        <w:ind w:left="2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148B08">
      <w:start w:val="1"/>
      <w:numFmt w:val="bullet"/>
      <w:lvlText w:val="o"/>
      <w:lvlJc w:val="left"/>
      <w:pPr>
        <w:ind w:left="3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443A24">
      <w:start w:val="1"/>
      <w:numFmt w:val="bullet"/>
      <w:lvlText w:val="▪"/>
      <w:lvlJc w:val="left"/>
      <w:pPr>
        <w:ind w:left="3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46D034">
      <w:start w:val="1"/>
      <w:numFmt w:val="bullet"/>
      <w:lvlText w:val="•"/>
      <w:lvlJc w:val="left"/>
      <w:pPr>
        <w:ind w:left="4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EE0F94">
      <w:start w:val="1"/>
      <w:numFmt w:val="bullet"/>
      <w:lvlText w:val="o"/>
      <w:lvlJc w:val="left"/>
      <w:pPr>
        <w:ind w:left="54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90D88E">
      <w:start w:val="1"/>
      <w:numFmt w:val="bullet"/>
      <w:lvlText w:val="▪"/>
      <w:lvlJc w:val="left"/>
      <w:pPr>
        <w:ind w:left="6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C7F98"/>
    <w:multiLevelType w:val="hybridMultilevel"/>
    <w:tmpl w:val="BFDE2656"/>
    <w:lvl w:ilvl="0" w:tplc="BA10987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03A89"/>
    <w:multiLevelType w:val="hybridMultilevel"/>
    <w:tmpl w:val="C846CD76"/>
    <w:lvl w:ilvl="0" w:tplc="B988484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4CE3A">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ED920">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8FD60">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EE00C">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E41160">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0C248">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61524">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C172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2F42F2"/>
    <w:multiLevelType w:val="hybridMultilevel"/>
    <w:tmpl w:val="DE40CB98"/>
    <w:lvl w:ilvl="0" w:tplc="618CD738">
      <w:start w:val="1"/>
      <w:numFmt w:val="bullet"/>
      <w:lvlText w:val=""/>
      <w:lvlJc w:val="left"/>
      <w:pPr>
        <w:ind w:left="71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3A14590B"/>
    <w:multiLevelType w:val="hybridMultilevel"/>
    <w:tmpl w:val="EF567276"/>
    <w:lvl w:ilvl="0" w:tplc="BA10987A">
      <w:start w:val="1"/>
      <w:numFmt w:val="bullet"/>
      <w:lvlText w:val="o"/>
      <w:lvlJc w:val="left"/>
      <w:pPr>
        <w:ind w:left="710" w:hanging="360"/>
      </w:pPr>
      <w:rPr>
        <w:rFonts w:ascii="Courier New" w:hAnsi="Courier New" w:cs="Courier New" w:hint="default"/>
        <w:b w:val="0"/>
        <w:i w:val="0"/>
        <w:strike w:val="0"/>
        <w:dstrike w:val="0"/>
        <w:color w:val="auto"/>
        <w:sz w:val="24"/>
        <w:szCs w:val="24"/>
        <w:u w:val="none" w:color="000000"/>
        <w:bdr w:val="none" w:sz="0" w:space="0" w:color="auto"/>
        <w:shd w:val="clear" w:color="auto" w:fill="auto"/>
        <w:vertAlign w:val="baseline"/>
      </w:rPr>
    </w:lvl>
    <w:lvl w:ilvl="1" w:tplc="FFFFFFFF">
      <w:start w:val="1"/>
      <w:numFmt w:val="bullet"/>
      <w:lvlText w:val="o"/>
      <w:lvlJc w:val="left"/>
      <w:pPr>
        <w:ind w:left="1430" w:hanging="360"/>
      </w:pPr>
      <w:rPr>
        <w:rFonts w:ascii="Courier New" w:hAnsi="Courier New" w:cs="Courier New" w:hint="default"/>
      </w:rPr>
    </w:lvl>
    <w:lvl w:ilvl="2" w:tplc="FFFFFFFF">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5" w15:restartNumberingAfterBreak="0">
    <w:nsid w:val="5E6F0A20"/>
    <w:multiLevelType w:val="hybridMultilevel"/>
    <w:tmpl w:val="D5C448A8"/>
    <w:lvl w:ilvl="0" w:tplc="FFFFFFFF">
      <w:start w:val="1"/>
      <w:numFmt w:val="bullet"/>
      <w:lvlText w:val=""/>
      <w:lvlJc w:val="left"/>
      <w:pPr>
        <w:ind w:left="71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30" w:hanging="360"/>
      </w:pPr>
      <w:rPr>
        <w:rFonts w:ascii="Courier New" w:hAnsi="Courier New" w:cs="Courier New" w:hint="default"/>
      </w:rPr>
    </w:lvl>
    <w:lvl w:ilvl="2" w:tplc="BA10987A">
      <w:start w:val="1"/>
      <w:numFmt w:val="bullet"/>
      <w:lvlText w:val="o"/>
      <w:lvlJc w:val="left"/>
      <w:pPr>
        <w:ind w:left="2150" w:hanging="360"/>
      </w:pPr>
      <w:rPr>
        <w:rFonts w:ascii="Courier New" w:hAnsi="Courier New" w:cs="Courier New" w:hint="default"/>
        <w:color w:val="auto"/>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16cid:durableId="91903661">
    <w:abstractNumId w:val="0"/>
  </w:num>
  <w:num w:numId="2" w16cid:durableId="2091848714">
    <w:abstractNumId w:val="2"/>
  </w:num>
  <w:num w:numId="3" w16cid:durableId="1973705784">
    <w:abstractNumId w:val="1"/>
  </w:num>
  <w:num w:numId="4" w16cid:durableId="121657807">
    <w:abstractNumId w:val="3"/>
  </w:num>
  <w:num w:numId="5" w16cid:durableId="693926435">
    <w:abstractNumId w:val="5"/>
  </w:num>
  <w:num w:numId="6" w16cid:durableId="1133674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0B"/>
    <w:rsid w:val="000711E3"/>
    <w:rsid w:val="00084CDD"/>
    <w:rsid w:val="000D1DE7"/>
    <w:rsid w:val="000E1ADE"/>
    <w:rsid w:val="000E358D"/>
    <w:rsid w:val="00107C38"/>
    <w:rsid w:val="00124BFE"/>
    <w:rsid w:val="00125D79"/>
    <w:rsid w:val="001316F8"/>
    <w:rsid w:val="0014132E"/>
    <w:rsid w:val="001601C7"/>
    <w:rsid w:val="00170267"/>
    <w:rsid w:val="00230687"/>
    <w:rsid w:val="00235BA7"/>
    <w:rsid w:val="00242016"/>
    <w:rsid w:val="0028478F"/>
    <w:rsid w:val="00285CFA"/>
    <w:rsid w:val="002A551C"/>
    <w:rsid w:val="002D7390"/>
    <w:rsid w:val="002E46D8"/>
    <w:rsid w:val="002E5114"/>
    <w:rsid w:val="002E69D7"/>
    <w:rsid w:val="002F7AD0"/>
    <w:rsid w:val="003442AE"/>
    <w:rsid w:val="00361D2E"/>
    <w:rsid w:val="003836BD"/>
    <w:rsid w:val="00394FE6"/>
    <w:rsid w:val="003B5BD3"/>
    <w:rsid w:val="00400125"/>
    <w:rsid w:val="00415FA5"/>
    <w:rsid w:val="004610C9"/>
    <w:rsid w:val="00486C09"/>
    <w:rsid w:val="004B4EF0"/>
    <w:rsid w:val="004B51D3"/>
    <w:rsid w:val="004C1204"/>
    <w:rsid w:val="004C13AC"/>
    <w:rsid w:val="004C5AB2"/>
    <w:rsid w:val="004D2DEB"/>
    <w:rsid w:val="0052652D"/>
    <w:rsid w:val="00543EC2"/>
    <w:rsid w:val="00561CD6"/>
    <w:rsid w:val="0056696D"/>
    <w:rsid w:val="00576806"/>
    <w:rsid w:val="00594BF0"/>
    <w:rsid w:val="005C57C2"/>
    <w:rsid w:val="006225AD"/>
    <w:rsid w:val="00623067"/>
    <w:rsid w:val="00650E5A"/>
    <w:rsid w:val="00672C7D"/>
    <w:rsid w:val="006A19B4"/>
    <w:rsid w:val="006C4CE3"/>
    <w:rsid w:val="006D592E"/>
    <w:rsid w:val="006E52B5"/>
    <w:rsid w:val="006E5C33"/>
    <w:rsid w:val="006E78EE"/>
    <w:rsid w:val="006F4A58"/>
    <w:rsid w:val="00706CA6"/>
    <w:rsid w:val="00744678"/>
    <w:rsid w:val="00761917"/>
    <w:rsid w:val="00782008"/>
    <w:rsid w:val="00782385"/>
    <w:rsid w:val="0078316A"/>
    <w:rsid w:val="00785955"/>
    <w:rsid w:val="00792A77"/>
    <w:rsid w:val="007D77FE"/>
    <w:rsid w:val="007F4FA4"/>
    <w:rsid w:val="007F761B"/>
    <w:rsid w:val="008311CC"/>
    <w:rsid w:val="008338BB"/>
    <w:rsid w:val="00837A6D"/>
    <w:rsid w:val="008A4269"/>
    <w:rsid w:val="008B052C"/>
    <w:rsid w:val="008D43A9"/>
    <w:rsid w:val="008E5E76"/>
    <w:rsid w:val="009424AA"/>
    <w:rsid w:val="00951E7E"/>
    <w:rsid w:val="009B025B"/>
    <w:rsid w:val="009B3172"/>
    <w:rsid w:val="009C1A04"/>
    <w:rsid w:val="009C7C42"/>
    <w:rsid w:val="009F3372"/>
    <w:rsid w:val="00A322EA"/>
    <w:rsid w:val="00A33B9B"/>
    <w:rsid w:val="00A60047"/>
    <w:rsid w:val="00A64517"/>
    <w:rsid w:val="00A77505"/>
    <w:rsid w:val="00AA2FC8"/>
    <w:rsid w:val="00AB0C87"/>
    <w:rsid w:val="00AB488C"/>
    <w:rsid w:val="00B1074F"/>
    <w:rsid w:val="00B34C19"/>
    <w:rsid w:val="00B44502"/>
    <w:rsid w:val="00B54A92"/>
    <w:rsid w:val="00B57D3E"/>
    <w:rsid w:val="00B72FB3"/>
    <w:rsid w:val="00B963F8"/>
    <w:rsid w:val="00BD1B7C"/>
    <w:rsid w:val="00BD4DEE"/>
    <w:rsid w:val="00C50FA7"/>
    <w:rsid w:val="00C55FEB"/>
    <w:rsid w:val="00C627E9"/>
    <w:rsid w:val="00C738DF"/>
    <w:rsid w:val="00C814FA"/>
    <w:rsid w:val="00C81604"/>
    <w:rsid w:val="00C91A15"/>
    <w:rsid w:val="00CB0558"/>
    <w:rsid w:val="00CD6630"/>
    <w:rsid w:val="00D2799E"/>
    <w:rsid w:val="00D334CE"/>
    <w:rsid w:val="00D4268C"/>
    <w:rsid w:val="00D613C3"/>
    <w:rsid w:val="00DD330B"/>
    <w:rsid w:val="00DD5738"/>
    <w:rsid w:val="00E0306B"/>
    <w:rsid w:val="00E07488"/>
    <w:rsid w:val="00E11787"/>
    <w:rsid w:val="00E13D6B"/>
    <w:rsid w:val="00E44B51"/>
    <w:rsid w:val="00E51974"/>
    <w:rsid w:val="00E67123"/>
    <w:rsid w:val="00E82C45"/>
    <w:rsid w:val="00E96652"/>
    <w:rsid w:val="00EA5AFD"/>
    <w:rsid w:val="00EC068A"/>
    <w:rsid w:val="00EE7384"/>
    <w:rsid w:val="00EF5CFA"/>
    <w:rsid w:val="00F006B9"/>
    <w:rsid w:val="00F15FBB"/>
    <w:rsid w:val="00F25657"/>
    <w:rsid w:val="00F31C87"/>
    <w:rsid w:val="00F3379E"/>
    <w:rsid w:val="00F35AB1"/>
    <w:rsid w:val="00F53B16"/>
    <w:rsid w:val="00F93ED2"/>
    <w:rsid w:val="00FB4FEC"/>
    <w:rsid w:val="00FC607E"/>
    <w:rsid w:val="00FC692D"/>
    <w:rsid w:val="00FE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640F"/>
  <w15:docId w15:val="{2EB9852C-9F0B-4C31-8E25-EC5DBB6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40" w:lineRule="auto"/>
      <w:ind w:left="172" w:right="147"/>
      <w:jc w:val="center"/>
      <w:outlineLvl w:val="0"/>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9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D2"/>
    <w:rPr>
      <w:rFonts w:ascii="Calibri" w:eastAsia="Calibri" w:hAnsi="Calibri" w:cs="Calibri"/>
      <w:color w:val="000000"/>
      <w:sz w:val="24"/>
    </w:rPr>
  </w:style>
  <w:style w:type="paragraph" w:styleId="ListParagraph">
    <w:name w:val="List Paragraph"/>
    <w:basedOn w:val="Normal"/>
    <w:uiPriority w:val="34"/>
    <w:qFormat/>
    <w:rsid w:val="00124BFE"/>
    <w:pPr>
      <w:ind w:left="720"/>
      <w:contextualSpacing/>
    </w:pPr>
  </w:style>
  <w:style w:type="character" w:styleId="CommentReference">
    <w:name w:val="annotation reference"/>
    <w:basedOn w:val="DefaultParagraphFont"/>
    <w:uiPriority w:val="99"/>
    <w:semiHidden/>
    <w:unhideWhenUsed/>
    <w:rsid w:val="00576806"/>
    <w:rPr>
      <w:sz w:val="16"/>
      <w:szCs w:val="16"/>
    </w:rPr>
  </w:style>
  <w:style w:type="paragraph" w:styleId="CommentText">
    <w:name w:val="annotation text"/>
    <w:basedOn w:val="Normal"/>
    <w:link w:val="CommentTextChar"/>
    <w:uiPriority w:val="99"/>
    <w:semiHidden/>
    <w:unhideWhenUsed/>
    <w:rsid w:val="00576806"/>
    <w:pPr>
      <w:spacing w:line="240" w:lineRule="auto"/>
    </w:pPr>
    <w:rPr>
      <w:sz w:val="20"/>
      <w:szCs w:val="20"/>
    </w:rPr>
  </w:style>
  <w:style w:type="character" w:customStyle="1" w:styleId="CommentTextChar">
    <w:name w:val="Comment Text Char"/>
    <w:basedOn w:val="DefaultParagraphFont"/>
    <w:link w:val="CommentText"/>
    <w:uiPriority w:val="99"/>
    <w:semiHidden/>
    <w:rsid w:val="005768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6806"/>
    <w:rPr>
      <w:b/>
      <w:bCs/>
    </w:rPr>
  </w:style>
  <w:style w:type="character" w:customStyle="1" w:styleId="CommentSubjectChar">
    <w:name w:val="Comment Subject Char"/>
    <w:basedOn w:val="CommentTextChar"/>
    <w:link w:val="CommentSubject"/>
    <w:uiPriority w:val="99"/>
    <w:semiHidden/>
    <w:rsid w:val="00576806"/>
    <w:rPr>
      <w:rFonts w:ascii="Calibri" w:eastAsia="Calibri" w:hAnsi="Calibri" w:cs="Calibri"/>
      <w:b/>
      <w:bCs/>
      <w:color w:val="000000"/>
      <w:sz w:val="20"/>
      <w:szCs w:val="20"/>
    </w:rPr>
  </w:style>
  <w:style w:type="character" w:styleId="Hyperlink">
    <w:name w:val="Hyperlink"/>
    <w:basedOn w:val="DefaultParagraphFont"/>
    <w:uiPriority w:val="99"/>
    <w:unhideWhenUsed/>
    <w:rsid w:val="003442AE"/>
    <w:rPr>
      <w:color w:val="0563C1" w:themeColor="hyperlink"/>
      <w:u w:val="single"/>
    </w:rPr>
  </w:style>
  <w:style w:type="character" w:styleId="UnresolvedMention">
    <w:name w:val="Unresolved Mention"/>
    <w:basedOn w:val="DefaultParagraphFont"/>
    <w:uiPriority w:val="99"/>
    <w:semiHidden/>
    <w:unhideWhenUsed/>
    <w:rsid w:val="003442AE"/>
    <w:rPr>
      <w:color w:val="605E5C"/>
      <w:shd w:val="clear" w:color="auto" w:fill="E1DFDD"/>
    </w:rPr>
  </w:style>
  <w:style w:type="paragraph" w:styleId="Revision">
    <w:name w:val="Revision"/>
    <w:hidden/>
    <w:uiPriority w:val="99"/>
    <w:semiHidden/>
    <w:rsid w:val="00170267"/>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andcontracts@mdek12.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ingrequests@mde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5675-C284-41E5-81A5-280F116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MCorley</dc:creator>
  <cp:keywords/>
  <cp:lastModifiedBy>Monique Corley</cp:lastModifiedBy>
  <cp:revision>20</cp:revision>
  <cp:lastPrinted>2022-07-04T20:55:00Z</cp:lastPrinted>
  <dcterms:created xsi:type="dcterms:W3CDTF">2022-07-15T14:44:00Z</dcterms:created>
  <dcterms:modified xsi:type="dcterms:W3CDTF">2023-04-14T16:40:00Z</dcterms:modified>
</cp:coreProperties>
</file>