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F8D" w:rsidRDefault="00894F8D" w:rsidP="00894F8D">
      <w:pPr>
        <w:jc w:val="center"/>
        <w:rPr>
          <w:rFonts w:ascii="Georgia" w:hAnsi="Georgia"/>
          <w:b/>
          <w:sz w:val="28"/>
          <w:szCs w:val="28"/>
        </w:rPr>
      </w:pPr>
    </w:p>
    <w:p w:rsidR="00413304" w:rsidRPr="00781E9F" w:rsidRDefault="00413304" w:rsidP="00413304">
      <w:pPr>
        <w:rPr>
          <w:rFonts w:ascii="Georgia" w:hAnsi="Georgia"/>
          <w:b/>
          <w:sz w:val="28"/>
          <w:szCs w:val="28"/>
        </w:rPr>
      </w:pPr>
      <w:r w:rsidRPr="00781E9F">
        <w:rPr>
          <w:rFonts w:ascii="Georgia" w:hAnsi="Georgia"/>
          <w:b/>
          <w:sz w:val="28"/>
          <w:szCs w:val="28"/>
        </w:rPr>
        <w:t xml:space="preserve">Key </w:t>
      </w:r>
      <w:r w:rsidR="00FE4EDB">
        <w:rPr>
          <w:rFonts w:ascii="Georgia" w:hAnsi="Georgia"/>
          <w:b/>
          <w:sz w:val="28"/>
          <w:szCs w:val="28"/>
        </w:rPr>
        <w:t>Facts</w:t>
      </w:r>
      <w:r w:rsidRPr="00781E9F">
        <w:rPr>
          <w:rFonts w:ascii="Georgia" w:hAnsi="Georgia"/>
          <w:b/>
          <w:sz w:val="28"/>
          <w:szCs w:val="28"/>
        </w:rPr>
        <w:t xml:space="preserve"> on NAEP scores</w:t>
      </w:r>
    </w:p>
    <w:p w:rsidR="00413304" w:rsidRPr="00781E9F" w:rsidRDefault="00FE4EDB" w:rsidP="00413304">
      <w:pPr>
        <w:rPr>
          <w:rFonts w:ascii="Georgia" w:hAnsi="Georgia"/>
          <w:b/>
          <w:sz w:val="24"/>
          <w:szCs w:val="24"/>
        </w:rPr>
      </w:pPr>
      <w:r>
        <w:rPr>
          <w:rFonts w:ascii="Georgia" w:hAnsi="Georgia"/>
          <w:b/>
          <w:sz w:val="24"/>
          <w:szCs w:val="24"/>
        </w:rPr>
        <w:t>Overall</w:t>
      </w:r>
    </w:p>
    <w:p w:rsidR="00413304" w:rsidRPr="00781E9F" w:rsidRDefault="00413304" w:rsidP="00413304">
      <w:pPr>
        <w:pStyle w:val="ListParagraph"/>
        <w:numPr>
          <w:ilvl w:val="0"/>
          <w:numId w:val="1"/>
        </w:numPr>
        <w:rPr>
          <w:rFonts w:ascii="Georgia" w:hAnsi="Georgia"/>
          <w:sz w:val="24"/>
          <w:szCs w:val="24"/>
        </w:rPr>
      </w:pPr>
      <w:r w:rsidRPr="00781E9F">
        <w:rPr>
          <w:rFonts w:ascii="Georgia" w:hAnsi="Georgia"/>
          <w:sz w:val="24"/>
          <w:szCs w:val="24"/>
        </w:rPr>
        <w:t>Commitment to higher academic standards, intense focus on literacy</w:t>
      </w:r>
      <w:r w:rsidR="00781E9F" w:rsidRPr="00781E9F">
        <w:rPr>
          <w:rFonts w:ascii="Georgia" w:hAnsi="Georgia"/>
          <w:sz w:val="24"/>
          <w:szCs w:val="24"/>
        </w:rPr>
        <w:t>, effective professional development</w:t>
      </w:r>
      <w:r w:rsidRPr="00781E9F">
        <w:rPr>
          <w:rFonts w:ascii="Georgia" w:hAnsi="Georgia"/>
          <w:sz w:val="24"/>
          <w:szCs w:val="24"/>
        </w:rPr>
        <w:t xml:space="preserve"> and hard work of teachers and administrators resulted in Mississippi students showing gains on the NAEP assessment.</w:t>
      </w:r>
    </w:p>
    <w:p w:rsidR="00894F8D" w:rsidRPr="00894F8D" w:rsidRDefault="00413304" w:rsidP="00894F8D">
      <w:pPr>
        <w:pStyle w:val="ListParagraph"/>
        <w:numPr>
          <w:ilvl w:val="0"/>
          <w:numId w:val="1"/>
        </w:numPr>
        <w:rPr>
          <w:rFonts w:ascii="Georgia" w:hAnsi="Georgia"/>
          <w:sz w:val="24"/>
          <w:szCs w:val="24"/>
        </w:rPr>
      </w:pPr>
      <w:r w:rsidRPr="00781E9F">
        <w:rPr>
          <w:rFonts w:ascii="Georgia" w:hAnsi="Georgia"/>
          <w:sz w:val="24"/>
          <w:szCs w:val="24"/>
        </w:rPr>
        <w:t>Mississippi bucks national trend of flat or declining performance in 4</w:t>
      </w:r>
      <w:r w:rsidRPr="00781E9F">
        <w:rPr>
          <w:rFonts w:ascii="Georgia" w:hAnsi="Georgia"/>
          <w:sz w:val="24"/>
          <w:szCs w:val="24"/>
          <w:vertAlign w:val="superscript"/>
        </w:rPr>
        <w:t>th</w:t>
      </w:r>
      <w:r w:rsidRPr="00781E9F">
        <w:rPr>
          <w:rFonts w:ascii="Georgia" w:hAnsi="Georgia"/>
          <w:sz w:val="24"/>
          <w:szCs w:val="24"/>
        </w:rPr>
        <w:t xml:space="preserve"> grade readin</w:t>
      </w:r>
      <w:bookmarkStart w:id="0" w:name="_GoBack"/>
      <w:bookmarkEnd w:id="0"/>
      <w:r w:rsidRPr="00781E9F">
        <w:rPr>
          <w:rFonts w:ascii="Georgia" w:hAnsi="Georgia"/>
          <w:sz w:val="24"/>
          <w:szCs w:val="24"/>
        </w:rPr>
        <w:t xml:space="preserve">g </w:t>
      </w:r>
      <w:r w:rsidR="007B2D74">
        <w:rPr>
          <w:rFonts w:ascii="Georgia" w:hAnsi="Georgia"/>
          <w:sz w:val="24"/>
          <w:szCs w:val="24"/>
        </w:rPr>
        <w:t xml:space="preserve">and math </w:t>
      </w:r>
      <w:r w:rsidRPr="00781E9F">
        <w:rPr>
          <w:rFonts w:ascii="Georgia" w:hAnsi="Georgia"/>
          <w:sz w:val="24"/>
          <w:szCs w:val="24"/>
        </w:rPr>
        <w:t>on NAEP assessment</w:t>
      </w:r>
      <w:r w:rsidR="007B2D74">
        <w:rPr>
          <w:rFonts w:ascii="Georgia" w:hAnsi="Georgia"/>
          <w:sz w:val="24"/>
          <w:szCs w:val="24"/>
        </w:rPr>
        <w:t>s</w:t>
      </w:r>
      <w:r w:rsidRPr="00781E9F">
        <w:rPr>
          <w:rFonts w:ascii="Georgia" w:hAnsi="Georgia"/>
          <w:sz w:val="24"/>
          <w:szCs w:val="24"/>
        </w:rPr>
        <w:t xml:space="preserve"> by showing a significant increase in performance.</w:t>
      </w:r>
    </w:p>
    <w:p w:rsidR="00791D17" w:rsidRDefault="00791D17" w:rsidP="00413304">
      <w:pPr>
        <w:pStyle w:val="ListParagraph"/>
        <w:numPr>
          <w:ilvl w:val="0"/>
          <w:numId w:val="1"/>
        </w:numPr>
        <w:rPr>
          <w:rFonts w:ascii="Georgia" w:hAnsi="Georgia"/>
          <w:sz w:val="24"/>
          <w:szCs w:val="24"/>
        </w:rPr>
      </w:pPr>
      <w:r>
        <w:rPr>
          <w:rFonts w:ascii="Georgia" w:hAnsi="Georgia"/>
          <w:sz w:val="24"/>
          <w:szCs w:val="24"/>
        </w:rPr>
        <w:t>Overall, the 4</w:t>
      </w:r>
      <w:r w:rsidRPr="00791D17">
        <w:rPr>
          <w:rFonts w:ascii="Georgia" w:hAnsi="Georgia"/>
          <w:sz w:val="24"/>
          <w:szCs w:val="24"/>
          <w:vertAlign w:val="superscript"/>
        </w:rPr>
        <w:t>th</w:t>
      </w:r>
      <w:r>
        <w:rPr>
          <w:rFonts w:ascii="Georgia" w:hAnsi="Georgia"/>
          <w:sz w:val="24"/>
          <w:szCs w:val="24"/>
        </w:rPr>
        <w:t xml:space="preserve"> grade math proficiency rate rose from 26% to 30%.</w:t>
      </w:r>
    </w:p>
    <w:p w:rsidR="00791D17" w:rsidRDefault="00791D17" w:rsidP="00413304">
      <w:pPr>
        <w:pStyle w:val="ListParagraph"/>
        <w:numPr>
          <w:ilvl w:val="0"/>
          <w:numId w:val="1"/>
        </w:numPr>
        <w:rPr>
          <w:rFonts w:ascii="Georgia" w:hAnsi="Georgia"/>
          <w:sz w:val="24"/>
          <w:szCs w:val="24"/>
        </w:rPr>
      </w:pPr>
      <w:r>
        <w:rPr>
          <w:rFonts w:ascii="Georgia" w:hAnsi="Georgia"/>
          <w:sz w:val="24"/>
          <w:szCs w:val="24"/>
        </w:rPr>
        <w:t>The 4</w:t>
      </w:r>
      <w:r w:rsidRPr="00791D17">
        <w:rPr>
          <w:rFonts w:ascii="Georgia" w:hAnsi="Georgia"/>
          <w:sz w:val="24"/>
          <w:szCs w:val="24"/>
          <w:vertAlign w:val="superscript"/>
        </w:rPr>
        <w:t>th</w:t>
      </w:r>
      <w:r>
        <w:rPr>
          <w:rFonts w:ascii="Georgia" w:hAnsi="Georgia"/>
          <w:sz w:val="24"/>
          <w:szCs w:val="24"/>
        </w:rPr>
        <w:t xml:space="preserve"> grade reading proficiency increased from 21% to 26%.</w:t>
      </w:r>
    </w:p>
    <w:p w:rsidR="00894F8D" w:rsidRDefault="00894F8D" w:rsidP="00413304">
      <w:pPr>
        <w:pStyle w:val="ListParagraph"/>
        <w:numPr>
          <w:ilvl w:val="0"/>
          <w:numId w:val="1"/>
        </w:numPr>
        <w:rPr>
          <w:rFonts w:ascii="Georgia" w:hAnsi="Georgia"/>
          <w:sz w:val="24"/>
          <w:szCs w:val="24"/>
        </w:rPr>
      </w:pPr>
      <w:r>
        <w:rPr>
          <w:rFonts w:ascii="Georgia" w:hAnsi="Georgia"/>
          <w:sz w:val="24"/>
          <w:szCs w:val="24"/>
        </w:rPr>
        <w:t>While national proficiency rates declined in 2015, proficiency levels for 8</w:t>
      </w:r>
      <w:r w:rsidRPr="00894F8D">
        <w:rPr>
          <w:rFonts w:ascii="Georgia" w:hAnsi="Georgia"/>
          <w:sz w:val="24"/>
          <w:szCs w:val="24"/>
          <w:vertAlign w:val="superscript"/>
        </w:rPr>
        <w:t>th</w:t>
      </w:r>
      <w:r>
        <w:rPr>
          <w:rFonts w:ascii="Georgia" w:hAnsi="Georgia"/>
          <w:sz w:val="24"/>
          <w:szCs w:val="24"/>
        </w:rPr>
        <w:t xml:space="preserve"> grade reading in Mississippi remain flat at 20% and math increased from 21% to 22%.</w:t>
      </w:r>
    </w:p>
    <w:p w:rsidR="004D02D0" w:rsidRPr="005E54B6" w:rsidRDefault="004D02D0" w:rsidP="004D02D0">
      <w:pPr>
        <w:pStyle w:val="ListParagraph"/>
        <w:numPr>
          <w:ilvl w:val="0"/>
          <w:numId w:val="1"/>
        </w:numPr>
        <w:rPr>
          <w:rFonts w:ascii="Georgia" w:hAnsi="Georgia"/>
          <w:b/>
          <w:sz w:val="24"/>
          <w:szCs w:val="24"/>
        </w:rPr>
      </w:pPr>
      <w:r w:rsidRPr="005E54B6">
        <w:rPr>
          <w:rFonts w:ascii="Georgia" w:hAnsi="Georgia"/>
          <w:b/>
          <w:sz w:val="24"/>
          <w:szCs w:val="24"/>
        </w:rPr>
        <w:t xml:space="preserve">Mississippi was the </w:t>
      </w:r>
      <w:r w:rsidRPr="005E54B6">
        <w:rPr>
          <w:rFonts w:ascii="Georgia" w:hAnsi="Georgia"/>
          <w:b/>
          <w:sz w:val="24"/>
          <w:szCs w:val="24"/>
          <w:u w:val="single"/>
        </w:rPr>
        <w:t>only state</w:t>
      </w:r>
      <w:r w:rsidRPr="005E54B6">
        <w:rPr>
          <w:rFonts w:ascii="Georgia" w:hAnsi="Georgia"/>
          <w:b/>
          <w:sz w:val="24"/>
          <w:szCs w:val="24"/>
        </w:rPr>
        <w:t xml:space="preserve"> that had significant increases in both 4</w:t>
      </w:r>
      <w:r w:rsidRPr="005E54B6">
        <w:rPr>
          <w:rFonts w:ascii="Georgia" w:hAnsi="Georgia"/>
          <w:b/>
          <w:sz w:val="24"/>
          <w:szCs w:val="24"/>
          <w:vertAlign w:val="superscript"/>
        </w:rPr>
        <w:t>th</w:t>
      </w:r>
      <w:r w:rsidRPr="005E54B6">
        <w:rPr>
          <w:rFonts w:ascii="Georgia" w:hAnsi="Georgia"/>
          <w:b/>
          <w:sz w:val="24"/>
          <w:szCs w:val="24"/>
        </w:rPr>
        <w:t xml:space="preserve"> grade reading and math.</w:t>
      </w:r>
    </w:p>
    <w:p w:rsidR="00781E9F" w:rsidRPr="00781E9F" w:rsidRDefault="00781E9F" w:rsidP="00413304">
      <w:pPr>
        <w:pStyle w:val="ListParagraph"/>
        <w:numPr>
          <w:ilvl w:val="0"/>
          <w:numId w:val="1"/>
        </w:numPr>
        <w:rPr>
          <w:rFonts w:ascii="Georgia" w:hAnsi="Georgia"/>
          <w:sz w:val="24"/>
          <w:szCs w:val="24"/>
        </w:rPr>
      </w:pPr>
      <w:r w:rsidRPr="00781E9F">
        <w:rPr>
          <w:rFonts w:ascii="Georgia" w:hAnsi="Georgia"/>
          <w:sz w:val="24"/>
          <w:szCs w:val="24"/>
        </w:rPr>
        <w:t>Mississippi is closing the gap between the national average performance and state performance in 4</w:t>
      </w:r>
      <w:r w:rsidRPr="00781E9F">
        <w:rPr>
          <w:rFonts w:ascii="Georgia" w:hAnsi="Georgia"/>
          <w:sz w:val="24"/>
          <w:szCs w:val="24"/>
          <w:vertAlign w:val="superscript"/>
        </w:rPr>
        <w:t>th</w:t>
      </w:r>
      <w:r w:rsidRPr="00781E9F">
        <w:rPr>
          <w:rFonts w:ascii="Georgia" w:hAnsi="Georgia"/>
          <w:sz w:val="24"/>
          <w:szCs w:val="24"/>
        </w:rPr>
        <w:t xml:space="preserve"> grade math and reading and in 8</w:t>
      </w:r>
      <w:r w:rsidRPr="00781E9F">
        <w:rPr>
          <w:rFonts w:ascii="Georgia" w:hAnsi="Georgia"/>
          <w:sz w:val="24"/>
          <w:szCs w:val="24"/>
          <w:vertAlign w:val="superscript"/>
        </w:rPr>
        <w:t>th</w:t>
      </w:r>
      <w:r w:rsidRPr="00781E9F">
        <w:rPr>
          <w:rFonts w:ascii="Georgia" w:hAnsi="Georgia"/>
          <w:sz w:val="24"/>
          <w:szCs w:val="24"/>
        </w:rPr>
        <w:t xml:space="preserve"> grade math. </w:t>
      </w:r>
    </w:p>
    <w:p w:rsidR="00413304" w:rsidRPr="00781E9F" w:rsidRDefault="00781E9F" w:rsidP="00781E9F">
      <w:pPr>
        <w:ind w:left="360"/>
        <w:rPr>
          <w:rFonts w:ascii="Georgia" w:hAnsi="Georgia"/>
          <w:b/>
          <w:sz w:val="24"/>
          <w:szCs w:val="24"/>
        </w:rPr>
      </w:pPr>
      <w:r w:rsidRPr="00781E9F">
        <w:rPr>
          <w:rFonts w:ascii="Georgia" w:hAnsi="Georgia"/>
          <w:b/>
          <w:sz w:val="24"/>
          <w:szCs w:val="24"/>
        </w:rPr>
        <w:t>About 4</w:t>
      </w:r>
      <w:r w:rsidRPr="00781E9F">
        <w:rPr>
          <w:rFonts w:ascii="Georgia" w:hAnsi="Georgia"/>
          <w:b/>
          <w:sz w:val="24"/>
          <w:szCs w:val="24"/>
          <w:vertAlign w:val="superscript"/>
        </w:rPr>
        <w:t>th</w:t>
      </w:r>
      <w:r w:rsidRPr="00781E9F">
        <w:rPr>
          <w:rFonts w:ascii="Georgia" w:hAnsi="Georgia"/>
          <w:b/>
          <w:sz w:val="24"/>
          <w:szCs w:val="24"/>
        </w:rPr>
        <w:t xml:space="preserve"> grade math and reading</w:t>
      </w:r>
    </w:p>
    <w:p w:rsidR="00413304" w:rsidRPr="00781E9F" w:rsidRDefault="00413304" w:rsidP="00413304">
      <w:pPr>
        <w:pStyle w:val="ListParagraph"/>
        <w:numPr>
          <w:ilvl w:val="0"/>
          <w:numId w:val="1"/>
        </w:numPr>
        <w:rPr>
          <w:rFonts w:ascii="Georgia" w:hAnsi="Georgia"/>
          <w:b/>
          <w:sz w:val="24"/>
          <w:szCs w:val="24"/>
        </w:rPr>
      </w:pPr>
      <w:r w:rsidRPr="00781E9F">
        <w:rPr>
          <w:rFonts w:ascii="Georgia" w:hAnsi="Georgia"/>
          <w:b/>
          <w:sz w:val="24"/>
          <w:szCs w:val="24"/>
        </w:rPr>
        <w:t xml:space="preserve">Mississippi was the </w:t>
      </w:r>
      <w:r w:rsidRPr="00781E9F">
        <w:rPr>
          <w:rFonts w:ascii="Georgia" w:hAnsi="Georgia"/>
          <w:b/>
          <w:sz w:val="24"/>
          <w:szCs w:val="24"/>
          <w:u w:val="single"/>
        </w:rPr>
        <w:t>only state</w:t>
      </w:r>
      <w:r w:rsidRPr="00781E9F">
        <w:rPr>
          <w:rFonts w:ascii="Georgia" w:hAnsi="Georgia"/>
          <w:b/>
          <w:sz w:val="24"/>
          <w:szCs w:val="24"/>
        </w:rPr>
        <w:t xml:space="preserve"> that had a significant increase in 4</w:t>
      </w:r>
      <w:r w:rsidRPr="00781E9F">
        <w:rPr>
          <w:rFonts w:ascii="Georgia" w:hAnsi="Georgia"/>
          <w:b/>
          <w:sz w:val="24"/>
          <w:szCs w:val="24"/>
          <w:vertAlign w:val="superscript"/>
        </w:rPr>
        <w:t>th</w:t>
      </w:r>
      <w:r w:rsidRPr="00781E9F">
        <w:rPr>
          <w:rFonts w:ascii="Georgia" w:hAnsi="Georgia"/>
          <w:b/>
          <w:sz w:val="24"/>
          <w:szCs w:val="24"/>
        </w:rPr>
        <w:t xml:space="preserve"> grade math scores compared to 2013. Two jurisdictions, Washington, D.C., and the Department of Defense also showed significant increases in 4</w:t>
      </w:r>
      <w:r w:rsidRPr="00781E9F">
        <w:rPr>
          <w:rFonts w:ascii="Georgia" w:hAnsi="Georgia"/>
          <w:b/>
          <w:sz w:val="24"/>
          <w:szCs w:val="24"/>
          <w:vertAlign w:val="superscript"/>
        </w:rPr>
        <w:t>th</w:t>
      </w:r>
      <w:r w:rsidRPr="00781E9F">
        <w:rPr>
          <w:rFonts w:ascii="Georgia" w:hAnsi="Georgia"/>
          <w:b/>
          <w:sz w:val="24"/>
          <w:szCs w:val="24"/>
        </w:rPr>
        <w:t xml:space="preserve"> grade math.</w:t>
      </w:r>
    </w:p>
    <w:p w:rsidR="00413304" w:rsidRPr="00781E9F" w:rsidRDefault="00781E9F" w:rsidP="00413304">
      <w:pPr>
        <w:pStyle w:val="ListParagraph"/>
        <w:numPr>
          <w:ilvl w:val="1"/>
          <w:numId w:val="1"/>
        </w:numPr>
        <w:rPr>
          <w:rFonts w:ascii="Georgia" w:hAnsi="Georgia"/>
          <w:sz w:val="24"/>
          <w:szCs w:val="24"/>
        </w:rPr>
      </w:pPr>
      <w:r w:rsidRPr="00781E9F">
        <w:rPr>
          <w:rFonts w:ascii="Georgia" w:hAnsi="Georgia"/>
          <w:sz w:val="24"/>
          <w:szCs w:val="24"/>
        </w:rPr>
        <w:t xml:space="preserve">Most subgroups have shown improvements in NAEP proficiency since 2013. This includes students with disabilities, African Americans, females, </w:t>
      </w:r>
      <w:r w:rsidR="004D02D0">
        <w:rPr>
          <w:rFonts w:ascii="Georgia" w:hAnsi="Georgia"/>
          <w:sz w:val="24"/>
          <w:szCs w:val="24"/>
        </w:rPr>
        <w:t xml:space="preserve">and </w:t>
      </w:r>
      <w:r w:rsidRPr="00781E9F">
        <w:rPr>
          <w:rFonts w:ascii="Georgia" w:hAnsi="Georgia"/>
          <w:sz w:val="24"/>
          <w:szCs w:val="24"/>
        </w:rPr>
        <w:t>economically disadvantaged students. The one exception is performance by Hispanic students.</w:t>
      </w:r>
    </w:p>
    <w:p w:rsidR="00413304" w:rsidRPr="00781E9F" w:rsidRDefault="00413304" w:rsidP="00413304">
      <w:pPr>
        <w:pStyle w:val="ListParagraph"/>
        <w:numPr>
          <w:ilvl w:val="0"/>
          <w:numId w:val="1"/>
        </w:numPr>
        <w:rPr>
          <w:rFonts w:ascii="Georgia" w:hAnsi="Georgia"/>
          <w:b/>
          <w:sz w:val="24"/>
          <w:szCs w:val="24"/>
        </w:rPr>
      </w:pPr>
      <w:r w:rsidRPr="00781E9F">
        <w:rPr>
          <w:rFonts w:ascii="Georgia" w:hAnsi="Georgia"/>
          <w:b/>
          <w:sz w:val="24"/>
          <w:szCs w:val="24"/>
        </w:rPr>
        <w:t>Mississippi was one of 13 states that had a significant increase in 4</w:t>
      </w:r>
      <w:r w:rsidRPr="00781E9F">
        <w:rPr>
          <w:rFonts w:ascii="Georgia" w:hAnsi="Georgia"/>
          <w:b/>
          <w:sz w:val="24"/>
          <w:szCs w:val="24"/>
          <w:vertAlign w:val="superscript"/>
        </w:rPr>
        <w:t>th</w:t>
      </w:r>
      <w:r w:rsidRPr="00781E9F">
        <w:rPr>
          <w:rFonts w:ascii="Georgia" w:hAnsi="Georgia"/>
          <w:b/>
          <w:sz w:val="24"/>
          <w:szCs w:val="24"/>
        </w:rPr>
        <w:t xml:space="preserve"> grade reading scores compared to 2013.</w:t>
      </w:r>
    </w:p>
    <w:p w:rsidR="00781E9F" w:rsidRPr="00781E9F" w:rsidRDefault="00781E9F" w:rsidP="00781E9F">
      <w:pPr>
        <w:pStyle w:val="ListParagraph"/>
        <w:numPr>
          <w:ilvl w:val="1"/>
          <w:numId w:val="1"/>
        </w:numPr>
        <w:rPr>
          <w:rFonts w:ascii="Georgia" w:hAnsi="Georgia"/>
          <w:sz w:val="24"/>
          <w:szCs w:val="24"/>
          <w:u w:val="single"/>
        </w:rPr>
      </w:pPr>
      <w:r w:rsidRPr="00781E9F">
        <w:rPr>
          <w:rFonts w:ascii="Georgia" w:hAnsi="Georgia"/>
          <w:sz w:val="24"/>
          <w:szCs w:val="24"/>
          <w:u w:val="single"/>
        </w:rPr>
        <w:t>All</w:t>
      </w:r>
      <w:r w:rsidRPr="00781E9F">
        <w:rPr>
          <w:rFonts w:ascii="Georgia" w:hAnsi="Georgia"/>
          <w:sz w:val="24"/>
          <w:szCs w:val="24"/>
        </w:rPr>
        <w:t xml:space="preserve"> subgroups have shown improvements in NAEP proficiency since 2013.</w:t>
      </w:r>
    </w:p>
    <w:p w:rsidR="00413304" w:rsidRPr="00781E9F" w:rsidRDefault="00413304" w:rsidP="00413304">
      <w:pPr>
        <w:pStyle w:val="ListParagraph"/>
        <w:numPr>
          <w:ilvl w:val="0"/>
          <w:numId w:val="1"/>
        </w:numPr>
        <w:rPr>
          <w:rFonts w:ascii="Georgia" w:hAnsi="Georgia"/>
          <w:b/>
          <w:sz w:val="24"/>
          <w:szCs w:val="24"/>
        </w:rPr>
      </w:pPr>
      <w:r w:rsidRPr="00781E9F">
        <w:rPr>
          <w:rFonts w:ascii="Georgia" w:hAnsi="Georgia"/>
          <w:b/>
          <w:sz w:val="24"/>
          <w:szCs w:val="24"/>
        </w:rPr>
        <w:t>Most of Mississippi’s 4</w:t>
      </w:r>
      <w:r w:rsidRPr="00781E9F">
        <w:rPr>
          <w:rFonts w:ascii="Georgia" w:hAnsi="Georgia"/>
          <w:b/>
          <w:sz w:val="24"/>
          <w:szCs w:val="24"/>
          <w:vertAlign w:val="superscript"/>
        </w:rPr>
        <w:t>th</w:t>
      </w:r>
      <w:r w:rsidRPr="00781E9F">
        <w:rPr>
          <w:rFonts w:ascii="Georgia" w:hAnsi="Georgia"/>
          <w:b/>
          <w:sz w:val="24"/>
          <w:szCs w:val="24"/>
        </w:rPr>
        <w:t xml:space="preserve"> graders had the benefit of receiving instruction based on the Mississippi College and Career Ready </w:t>
      </w:r>
      <w:r w:rsidR="007B2D74">
        <w:rPr>
          <w:rFonts w:ascii="Georgia" w:hAnsi="Georgia"/>
          <w:b/>
          <w:sz w:val="24"/>
          <w:szCs w:val="24"/>
        </w:rPr>
        <w:t>S</w:t>
      </w:r>
      <w:r w:rsidRPr="00781E9F">
        <w:rPr>
          <w:rFonts w:ascii="Georgia" w:hAnsi="Georgia"/>
          <w:b/>
          <w:sz w:val="24"/>
          <w:szCs w:val="24"/>
        </w:rPr>
        <w:t xml:space="preserve">tandards since the </w:t>
      </w:r>
      <w:r w:rsidR="00781E9F" w:rsidRPr="00781E9F">
        <w:rPr>
          <w:rFonts w:ascii="Georgia" w:hAnsi="Georgia"/>
          <w:b/>
          <w:sz w:val="24"/>
          <w:szCs w:val="24"/>
        </w:rPr>
        <w:t>201</w:t>
      </w:r>
      <w:r w:rsidR="00BB60BC">
        <w:rPr>
          <w:rFonts w:ascii="Georgia" w:hAnsi="Georgia"/>
          <w:b/>
          <w:sz w:val="24"/>
          <w:szCs w:val="24"/>
        </w:rPr>
        <w:t>0</w:t>
      </w:r>
      <w:r w:rsidR="00781E9F" w:rsidRPr="00781E9F">
        <w:rPr>
          <w:rFonts w:ascii="Georgia" w:hAnsi="Georgia"/>
          <w:b/>
          <w:sz w:val="24"/>
          <w:szCs w:val="24"/>
        </w:rPr>
        <w:t xml:space="preserve"> when they entered </w:t>
      </w:r>
      <w:r w:rsidR="00BB60BC">
        <w:rPr>
          <w:rFonts w:ascii="Georgia" w:hAnsi="Georgia"/>
          <w:b/>
          <w:sz w:val="24"/>
          <w:szCs w:val="24"/>
        </w:rPr>
        <w:t>kindergarten</w:t>
      </w:r>
      <w:r w:rsidRPr="00781E9F">
        <w:rPr>
          <w:rFonts w:ascii="Georgia" w:hAnsi="Georgia"/>
          <w:b/>
          <w:sz w:val="24"/>
          <w:szCs w:val="24"/>
        </w:rPr>
        <w:t>. These higher standards helped students achieve better outcomes.</w:t>
      </w:r>
    </w:p>
    <w:p w:rsidR="00781E9F" w:rsidRPr="00781E9F" w:rsidRDefault="00781E9F" w:rsidP="00781E9F">
      <w:pPr>
        <w:ind w:left="360"/>
        <w:rPr>
          <w:rFonts w:ascii="Georgia" w:hAnsi="Georgia"/>
          <w:b/>
          <w:sz w:val="24"/>
          <w:szCs w:val="24"/>
        </w:rPr>
      </w:pPr>
      <w:r w:rsidRPr="00781E9F">
        <w:rPr>
          <w:rFonts w:ascii="Georgia" w:hAnsi="Georgia"/>
          <w:b/>
          <w:sz w:val="24"/>
          <w:szCs w:val="24"/>
        </w:rPr>
        <w:t>About 8</w:t>
      </w:r>
      <w:r w:rsidRPr="00781E9F">
        <w:rPr>
          <w:rFonts w:ascii="Georgia" w:hAnsi="Georgia"/>
          <w:b/>
          <w:sz w:val="24"/>
          <w:szCs w:val="24"/>
          <w:vertAlign w:val="superscript"/>
        </w:rPr>
        <w:t>th</w:t>
      </w:r>
      <w:r w:rsidRPr="00781E9F">
        <w:rPr>
          <w:rFonts w:ascii="Georgia" w:hAnsi="Georgia"/>
          <w:b/>
          <w:sz w:val="24"/>
          <w:szCs w:val="24"/>
        </w:rPr>
        <w:t xml:space="preserve"> grade math and reading</w:t>
      </w:r>
    </w:p>
    <w:p w:rsidR="00413304" w:rsidRDefault="00413304" w:rsidP="00413304">
      <w:pPr>
        <w:pStyle w:val="ListParagraph"/>
        <w:numPr>
          <w:ilvl w:val="0"/>
          <w:numId w:val="1"/>
        </w:numPr>
        <w:rPr>
          <w:rFonts w:ascii="Georgia" w:hAnsi="Georgia"/>
          <w:sz w:val="24"/>
          <w:szCs w:val="24"/>
        </w:rPr>
      </w:pPr>
      <w:r w:rsidRPr="00781E9F">
        <w:rPr>
          <w:rFonts w:ascii="Georgia" w:hAnsi="Georgia"/>
          <w:sz w:val="24"/>
          <w:szCs w:val="24"/>
        </w:rPr>
        <w:t>Reading and math scores for 8</w:t>
      </w:r>
      <w:r w:rsidRPr="00781E9F">
        <w:rPr>
          <w:rFonts w:ascii="Georgia" w:hAnsi="Georgia"/>
          <w:sz w:val="24"/>
          <w:szCs w:val="24"/>
          <w:vertAlign w:val="superscript"/>
        </w:rPr>
        <w:t>th</w:t>
      </w:r>
      <w:r w:rsidRPr="00781E9F">
        <w:rPr>
          <w:rFonts w:ascii="Georgia" w:hAnsi="Georgia"/>
          <w:sz w:val="24"/>
          <w:szCs w:val="24"/>
        </w:rPr>
        <w:t xml:space="preserve"> grade students also defied national trends. </w:t>
      </w:r>
      <w:r w:rsidR="005E54B6">
        <w:rPr>
          <w:rFonts w:ascii="Georgia" w:hAnsi="Georgia"/>
          <w:sz w:val="24"/>
          <w:szCs w:val="24"/>
        </w:rPr>
        <w:t xml:space="preserve">Mississippi students </w:t>
      </w:r>
      <w:r w:rsidRPr="00781E9F">
        <w:rPr>
          <w:rFonts w:ascii="Georgia" w:hAnsi="Georgia"/>
          <w:sz w:val="24"/>
          <w:szCs w:val="24"/>
        </w:rPr>
        <w:t>did</w:t>
      </w:r>
      <w:r w:rsidR="005E54B6">
        <w:rPr>
          <w:rFonts w:ascii="Georgia" w:hAnsi="Georgia"/>
          <w:sz w:val="24"/>
          <w:szCs w:val="24"/>
        </w:rPr>
        <w:t xml:space="preserve"> not decline in performance</w:t>
      </w:r>
      <w:r w:rsidRPr="00781E9F">
        <w:rPr>
          <w:rFonts w:ascii="Georgia" w:hAnsi="Georgia"/>
          <w:sz w:val="24"/>
          <w:szCs w:val="24"/>
        </w:rPr>
        <w:t>.</w:t>
      </w:r>
    </w:p>
    <w:p w:rsidR="005E54B6" w:rsidRPr="00781E9F" w:rsidRDefault="005E54B6" w:rsidP="00413304">
      <w:pPr>
        <w:pStyle w:val="ListParagraph"/>
        <w:numPr>
          <w:ilvl w:val="0"/>
          <w:numId w:val="1"/>
        </w:numPr>
        <w:rPr>
          <w:rFonts w:ascii="Georgia" w:hAnsi="Georgia"/>
          <w:sz w:val="24"/>
          <w:szCs w:val="24"/>
        </w:rPr>
      </w:pPr>
      <w:r>
        <w:rPr>
          <w:rFonts w:ascii="Georgia" w:hAnsi="Georgia"/>
          <w:sz w:val="24"/>
          <w:szCs w:val="24"/>
        </w:rPr>
        <w:lastRenderedPageBreak/>
        <w:t>Over a 10-year period, Mississippi is 7</w:t>
      </w:r>
      <w:r w:rsidRPr="005E54B6">
        <w:rPr>
          <w:rFonts w:ascii="Georgia" w:hAnsi="Georgia"/>
          <w:sz w:val="24"/>
          <w:szCs w:val="24"/>
          <w:vertAlign w:val="superscript"/>
        </w:rPr>
        <w:t>th</w:t>
      </w:r>
      <w:r>
        <w:rPr>
          <w:rFonts w:ascii="Georgia" w:hAnsi="Georgia"/>
          <w:sz w:val="24"/>
          <w:szCs w:val="24"/>
        </w:rPr>
        <w:t xml:space="preserve"> in the nation for gains in 8</w:t>
      </w:r>
      <w:r w:rsidRPr="005E54B6">
        <w:rPr>
          <w:rFonts w:ascii="Georgia" w:hAnsi="Georgia"/>
          <w:sz w:val="24"/>
          <w:szCs w:val="24"/>
          <w:vertAlign w:val="superscript"/>
        </w:rPr>
        <w:t>th</w:t>
      </w:r>
      <w:r>
        <w:rPr>
          <w:rFonts w:ascii="Georgia" w:hAnsi="Georgia"/>
          <w:sz w:val="24"/>
          <w:szCs w:val="24"/>
        </w:rPr>
        <w:t xml:space="preserve"> grade math</w:t>
      </w:r>
    </w:p>
    <w:p w:rsidR="00413304" w:rsidRDefault="00413304" w:rsidP="00413304">
      <w:pPr>
        <w:pStyle w:val="ListParagraph"/>
        <w:numPr>
          <w:ilvl w:val="0"/>
          <w:numId w:val="1"/>
        </w:numPr>
        <w:rPr>
          <w:rFonts w:ascii="Georgia" w:hAnsi="Georgia"/>
          <w:sz w:val="24"/>
          <w:szCs w:val="24"/>
        </w:rPr>
      </w:pPr>
      <w:r w:rsidRPr="00781E9F">
        <w:rPr>
          <w:rFonts w:ascii="Georgia" w:hAnsi="Georgia"/>
          <w:sz w:val="24"/>
          <w:szCs w:val="24"/>
        </w:rPr>
        <w:t>8</w:t>
      </w:r>
      <w:r w:rsidRPr="00781E9F">
        <w:rPr>
          <w:rFonts w:ascii="Georgia" w:hAnsi="Georgia"/>
          <w:sz w:val="24"/>
          <w:szCs w:val="24"/>
          <w:vertAlign w:val="superscript"/>
        </w:rPr>
        <w:t>th</w:t>
      </w:r>
      <w:r w:rsidRPr="00781E9F">
        <w:rPr>
          <w:rFonts w:ascii="Georgia" w:hAnsi="Georgia"/>
          <w:sz w:val="24"/>
          <w:szCs w:val="24"/>
        </w:rPr>
        <w:t xml:space="preserve"> grade students started receiving instruction based on the Mississippi College and Career Ready standards in the 5</w:t>
      </w:r>
      <w:r w:rsidRPr="00781E9F">
        <w:rPr>
          <w:rFonts w:ascii="Georgia" w:hAnsi="Georgia"/>
          <w:sz w:val="24"/>
          <w:szCs w:val="24"/>
          <w:vertAlign w:val="superscript"/>
        </w:rPr>
        <w:t>th</w:t>
      </w:r>
      <w:r w:rsidRPr="00781E9F">
        <w:rPr>
          <w:rFonts w:ascii="Georgia" w:hAnsi="Georgia"/>
          <w:sz w:val="24"/>
          <w:szCs w:val="24"/>
        </w:rPr>
        <w:t xml:space="preserve"> grade or later. Therefore they did not have the benefit of the standards in elementary school. </w:t>
      </w:r>
    </w:p>
    <w:p w:rsidR="00894F8D" w:rsidRDefault="00894F8D" w:rsidP="00894F8D">
      <w:pPr>
        <w:pStyle w:val="ListParagraph"/>
        <w:rPr>
          <w:rFonts w:ascii="Georgia" w:hAnsi="Georgia"/>
          <w:sz w:val="24"/>
          <w:szCs w:val="24"/>
        </w:rPr>
      </w:pPr>
    </w:p>
    <w:p w:rsidR="00894F8D" w:rsidRPr="00894F8D" w:rsidRDefault="00894F8D" w:rsidP="00894F8D">
      <w:pPr>
        <w:rPr>
          <w:rFonts w:ascii="Georgia" w:hAnsi="Georgia"/>
          <w:b/>
          <w:sz w:val="24"/>
          <w:szCs w:val="24"/>
        </w:rPr>
      </w:pPr>
      <w:r w:rsidRPr="00894F8D">
        <w:rPr>
          <w:rFonts w:ascii="Georgia" w:hAnsi="Georgia"/>
          <w:b/>
          <w:sz w:val="24"/>
          <w:szCs w:val="24"/>
        </w:rPr>
        <w:t>Mississippi NAEP 2015 Summary</w:t>
      </w:r>
    </w:p>
    <w:p w:rsidR="00413304" w:rsidRPr="005E54B6" w:rsidRDefault="00413304" w:rsidP="00413304">
      <w:pPr>
        <w:pStyle w:val="ListParagraph"/>
        <w:numPr>
          <w:ilvl w:val="0"/>
          <w:numId w:val="1"/>
        </w:numPr>
        <w:rPr>
          <w:rFonts w:ascii="Georgia" w:hAnsi="Georgia"/>
          <w:b/>
          <w:sz w:val="24"/>
          <w:szCs w:val="24"/>
        </w:rPr>
      </w:pPr>
      <w:r w:rsidRPr="00781E9F">
        <w:rPr>
          <w:rFonts w:ascii="Georgia" w:hAnsi="Georgia"/>
          <w:sz w:val="24"/>
          <w:szCs w:val="24"/>
        </w:rPr>
        <w:t>We have more work to do. We know that. Mississippi is still in the bottom tier of states in both 4</w:t>
      </w:r>
      <w:r w:rsidRPr="00781E9F">
        <w:rPr>
          <w:rFonts w:ascii="Georgia" w:hAnsi="Georgia"/>
          <w:sz w:val="24"/>
          <w:szCs w:val="24"/>
          <w:vertAlign w:val="superscript"/>
        </w:rPr>
        <w:t>th</w:t>
      </w:r>
      <w:r w:rsidRPr="00781E9F">
        <w:rPr>
          <w:rFonts w:ascii="Georgia" w:hAnsi="Georgia"/>
          <w:sz w:val="24"/>
          <w:szCs w:val="24"/>
        </w:rPr>
        <w:t xml:space="preserve"> and 8</w:t>
      </w:r>
      <w:r w:rsidRPr="00781E9F">
        <w:rPr>
          <w:rFonts w:ascii="Georgia" w:hAnsi="Georgia"/>
          <w:sz w:val="24"/>
          <w:szCs w:val="24"/>
          <w:vertAlign w:val="superscript"/>
        </w:rPr>
        <w:t>th</w:t>
      </w:r>
      <w:r w:rsidRPr="00781E9F">
        <w:rPr>
          <w:rFonts w:ascii="Georgia" w:hAnsi="Georgia"/>
          <w:sz w:val="24"/>
          <w:szCs w:val="24"/>
        </w:rPr>
        <w:t xml:space="preserve"> grade reading and math </w:t>
      </w:r>
      <w:r w:rsidRPr="005E54B6">
        <w:rPr>
          <w:rFonts w:ascii="Georgia" w:hAnsi="Georgia"/>
          <w:b/>
          <w:sz w:val="24"/>
          <w:szCs w:val="24"/>
          <w:u w:val="single"/>
        </w:rPr>
        <w:t>BUT</w:t>
      </w:r>
      <w:r w:rsidRPr="005E54B6">
        <w:rPr>
          <w:rFonts w:ascii="Georgia" w:hAnsi="Georgia"/>
          <w:b/>
          <w:sz w:val="24"/>
          <w:szCs w:val="24"/>
        </w:rPr>
        <w:t xml:space="preserve"> we are moving in the right direction. We are on our way up.</w:t>
      </w:r>
    </w:p>
    <w:p w:rsidR="00413304" w:rsidRPr="00781E9F" w:rsidRDefault="00413304" w:rsidP="00413304">
      <w:pPr>
        <w:pStyle w:val="ListParagraph"/>
        <w:numPr>
          <w:ilvl w:val="0"/>
          <w:numId w:val="1"/>
        </w:numPr>
        <w:rPr>
          <w:rFonts w:ascii="Georgia" w:hAnsi="Georgia"/>
          <w:sz w:val="24"/>
          <w:szCs w:val="24"/>
        </w:rPr>
      </w:pPr>
      <w:r w:rsidRPr="00781E9F">
        <w:rPr>
          <w:rFonts w:ascii="Georgia" w:hAnsi="Georgia"/>
          <w:sz w:val="24"/>
          <w:szCs w:val="24"/>
        </w:rPr>
        <w:t>Public education is running a marathon and not a sprint to the finish line of higher achievement. It is important to acknowledge and celebrate the milestones in this marathon. This is certainly one of them.</w:t>
      </w:r>
    </w:p>
    <w:p w:rsidR="00413304" w:rsidRPr="00781E9F" w:rsidRDefault="00413304" w:rsidP="00413304">
      <w:pPr>
        <w:pStyle w:val="ListParagraph"/>
        <w:numPr>
          <w:ilvl w:val="0"/>
          <w:numId w:val="1"/>
        </w:numPr>
        <w:rPr>
          <w:rFonts w:ascii="Georgia" w:hAnsi="Georgia"/>
          <w:sz w:val="24"/>
          <w:szCs w:val="24"/>
        </w:rPr>
      </w:pPr>
      <w:r w:rsidRPr="00781E9F">
        <w:rPr>
          <w:rFonts w:ascii="Georgia" w:hAnsi="Georgia"/>
          <w:sz w:val="24"/>
          <w:szCs w:val="24"/>
        </w:rPr>
        <w:t>The dedication and tireless work of our teachers and administrators and the resilience of our students are worthy of celebration.</w:t>
      </w:r>
      <w:r w:rsidR="00A94401">
        <w:rPr>
          <w:rFonts w:ascii="Georgia" w:hAnsi="Georgia"/>
          <w:sz w:val="24"/>
          <w:szCs w:val="24"/>
        </w:rPr>
        <w:t xml:space="preserve"> Parents play a vital role in ensuring our students remain on track to success.</w:t>
      </w:r>
    </w:p>
    <w:p w:rsidR="00413304" w:rsidRPr="00781E9F" w:rsidRDefault="00413304" w:rsidP="00413304">
      <w:pPr>
        <w:pStyle w:val="ListParagraph"/>
        <w:numPr>
          <w:ilvl w:val="0"/>
          <w:numId w:val="1"/>
        </w:numPr>
        <w:rPr>
          <w:rFonts w:ascii="Georgia" w:hAnsi="Georgia"/>
          <w:sz w:val="24"/>
          <w:szCs w:val="24"/>
        </w:rPr>
      </w:pPr>
      <w:r w:rsidRPr="00781E9F">
        <w:rPr>
          <w:rFonts w:ascii="Georgia" w:hAnsi="Georgia"/>
          <w:sz w:val="24"/>
          <w:szCs w:val="24"/>
        </w:rPr>
        <w:t xml:space="preserve">Our students </w:t>
      </w:r>
      <w:r w:rsidR="007211F2">
        <w:rPr>
          <w:rFonts w:ascii="Georgia" w:hAnsi="Georgia"/>
          <w:sz w:val="24"/>
          <w:szCs w:val="24"/>
        </w:rPr>
        <w:t xml:space="preserve">are </w:t>
      </w:r>
      <w:r w:rsidRPr="00781E9F">
        <w:rPr>
          <w:rFonts w:ascii="Georgia" w:hAnsi="Georgia"/>
          <w:sz w:val="24"/>
          <w:szCs w:val="24"/>
        </w:rPr>
        <w:t xml:space="preserve">just as smart or capable </w:t>
      </w:r>
      <w:r w:rsidR="007211F2">
        <w:rPr>
          <w:rFonts w:ascii="Georgia" w:hAnsi="Georgia"/>
          <w:sz w:val="24"/>
          <w:szCs w:val="24"/>
        </w:rPr>
        <w:t>as</w:t>
      </w:r>
      <w:r w:rsidRPr="00781E9F">
        <w:rPr>
          <w:rFonts w:ascii="Georgia" w:hAnsi="Georgia"/>
          <w:sz w:val="24"/>
          <w:szCs w:val="24"/>
        </w:rPr>
        <w:t xml:space="preserve"> students in any other area</w:t>
      </w:r>
      <w:r w:rsidR="007211F2">
        <w:rPr>
          <w:rFonts w:ascii="Georgia" w:hAnsi="Georgia"/>
          <w:sz w:val="24"/>
          <w:szCs w:val="24"/>
        </w:rPr>
        <w:t>s</w:t>
      </w:r>
      <w:r w:rsidRPr="00781E9F">
        <w:rPr>
          <w:rFonts w:ascii="Georgia" w:hAnsi="Georgia"/>
          <w:sz w:val="24"/>
          <w:szCs w:val="24"/>
        </w:rPr>
        <w:t xml:space="preserve"> of the country. They just need to continue to be challenged, encouraged and supported.</w:t>
      </w:r>
    </w:p>
    <w:p w:rsidR="00413304" w:rsidRPr="00781E9F" w:rsidRDefault="00413304" w:rsidP="00413304">
      <w:pPr>
        <w:pStyle w:val="ListParagraph"/>
        <w:numPr>
          <w:ilvl w:val="0"/>
          <w:numId w:val="1"/>
        </w:numPr>
        <w:rPr>
          <w:rFonts w:ascii="Georgia" w:hAnsi="Georgia"/>
          <w:sz w:val="24"/>
          <w:szCs w:val="24"/>
        </w:rPr>
      </w:pPr>
      <w:r w:rsidRPr="00781E9F">
        <w:rPr>
          <w:rFonts w:ascii="Georgia" w:hAnsi="Georgia"/>
          <w:sz w:val="24"/>
          <w:szCs w:val="24"/>
        </w:rPr>
        <w:t>We must continue to keep students at the center of all we do. We must continue to move ahead with our plans to raise student achievement so that parents and communities know that their children are ready for college and the workplace in the 21</w:t>
      </w:r>
      <w:r w:rsidRPr="00781E9F">
        <w:rPr>
          <w:rFonts w:ascii="Georgia" w:hAnsi="Georgia"/>
          <w:sz w:val="24"/>
          <w:szCs w:val="24"/>
          <w:vertAlign w:val="superscript"/>
        </w:rPr>
        <w:t>st</w:t>
      </w:r>
      <w:r w:rsidRPr="00781E9F">
        <w:rPr>
          <w:rFonts w:ascii="Georgia" w:hAnsi="Georgia"/>
          <w:sz w:val="24"/>
          <w:szCs w:val="24"/>
        </w:rPr>
        <w:t xml:space="preserve"> century.</w:t>
      </w:r>
    </w:p>
    <w:p w:rsidR="00444AEB" w:rsidRPr="00781E9F" w:rsidRDefault="00444AEB">
      <w:pPr>
        <w:rPr>
          <w:rFonts w:ascii="Georgia" w:hAnsi="Georgia"/>
        </w:rPr>
      </w:pPr>
    </w:p>
    <w:sectPr w:rsidR="00444AEB" w:rsidRPr="00781E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9F" w:rsidRDefault="00781E9F" w:rsidP="00781E9F">
      <w:pPr>
        <w:spacing w:after="0" w:line="240" w:lineRule="auto"/>
      </w:pPr>
      <w:r>
        <w:separator/>
      </w:r>
    </w:p>
  </w:endnote>
  <w:endnote w:type="continuationSeparator" w:id="0">
    <w:p w:rsidR="00781E9F" w:rsidRDefault="00781E9F" w:rsidP="0078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9F" w:rsidRDefault="00781E9F" w:rsidP="00781E9F">
      <w:pPr>
        <w:spacing w:after="0" w:line="240" w:lineRule="auto"/>
      </w:pPr>
      <w:r>
        <w:separator/>
      </w:r>
    </w:p>
  </w:footnote>
  <w:footnote w:type="continuationSeparator" w:id="0">
    <w:p w:rsidR="00781E9F" w:rsidRDefault="00781E9F" w:rsidP="00781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227" w:rsidRDefault="00C45227" w:rsidP="00C45227">
    <w:pPr>
      <w:pStyle w:val="Header"/>
      <w:jc w:val="center"/>
    </w:pPr>
    <w:r w:rsidRPr="00362F29">
      <w:rPr>
        <w:rFonts w:ascii="Georgia" w:hAnsi="Georgia"/>
        <w:b/>
        <w:noProof/>
        <w:sz w:val="20"/>
        <w:szCs w:val="20"/>
      </w:rPr>
      <w:drawing>
        <wp:inline distT="0" distB="0" distL="0" distR="0" wp14:anchorId="427DDFFA" wp14:editId="720643B2">
          <wp:extent cx="2255520" cy="868680"/>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1267" name="Picture 1"/>
                  <pic:cNvPicPr>
                    <a:picLocks noChangeAspect="1"/>
                  </pic:cNvPicPr>
                </pic:nvPicPr>
                <pic:blipFill>
                  <a:blip r:embed="rId1" cstate="print"/>
                  <a:srcRect/>
                  <a:stretch>
                    <a:fillRect/>
                  </a:stretch>
                </pic:blipFill>
                <pic:spPr bwMode="auto">
                  <a:xfrm>
                    <a:off x="0" y="0"/>
                    <a:ext cx="2257338" cy="869380"/>
                  </a:xfrm>
                  <a:prstGeom prst="rect">
                    <a:avLst/>
                  </a:prstGeom>
                  <a:noFill/>
                  <a:ln w="9525">
                    <a:noFill/>
                    <a:miter lim="800000"/>
                    <a:headEnd/>
                    <a:tailEnd/>
                  </a:ln>
                </pic:spPr>
              </pic:pic>
            </a:graphicData>
          </a:graphic>
        </wp:inline>
      </w:drawing>
    </w:r>
  </w:p>
  <w:p w:rsidR="00781E9F" w:rsidRDefault="00781E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42F34"/>
    <w:multiLevelType w:val="hybridMultilevel"/>
    <w:tmpl w:val="234CA0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04"/>
    <w:rsid w:val="001A6AAC"/>
    <w:rsid w:val="00413304"/>
    <w:rsid w:val="00444AEB"/>
    <w:rsid w:val="004549BB"/>
    <w:rsid w:val="004D02D0"/>
    <w:rsid w:val="005E54B6"/>
    <w:rsid w:val="007211F2"/>
    <w:rsid w:val="00781E9F"/>
    <w:rsid w:val="00791D17"/>
    <w:rsid w:val="007B2D74"/>
    <w:rsid w:val="00894F8D"/>
    <w:rsid w:val="00A94401"/>
    <w:rsid w:val="00BB60BC"/>
    <w:rsid w:val="00C45227"/>
    <w:rsid w:val="00F12199"/>
    <w:rsid w:val="00FE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D388920-F06F-4308-BD9E-70A9D5B8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304"/>
    <w:pPr>
      <w:ind w:left="720"/>
      <w:contextualSpacing/>
    </w:pPr>
  </w:style>
  <w:style w:type="paragraph" w:styleId="Header">
    <w:name w:val="header"/>
    <w:basedOn w:val="Normal"/>
    <w:link w:val="HeaderChar"/>
    <w:uiPriority w:val="99"/>
    <w:unhideWhenUsed/>
    <w:rsid w:val="00781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E9F"/>
  </w:style>
  <w:style w:type="paragraph" w:styleId="Footer">
    <w:name w:val="footer"/>
    <w:basedOn w:val="Normal"/>
    <w:link w:val="FooterChar"/>
    <w:uiPriority w:val="99"/>
    <w:unhideWhenUsed/>
    <w:rsid w:val="00781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Guilfoyle</dc:creator>
  <cp:keywords/>
  <dc:description/>
  <cp:lastModifiedBy>Jean Cook</cp:lastModifiedBy>
  <cp:revision>2</cp:revision>
  <dcterms:created xsi:type="dcterms:W3CDTF">2015-10-28T14:02:00Z</dcterms:created>
  <dcterms:modified xsi:type="dcterms:W3CDTF">2015-10-28T14:02:00Z</dcterms:modified>
</cp:coreProperties>
</file>