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6F1" w14:textId="28F68B76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56E0CFC" w14:textId="21610343" w:rsidR="005D65E9" w:rsidRDefault="005D65E9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0F0494D4" wp14:editId="7C358550">
            <wp:extent cx="1990342" cy="961280"/>
            <wp:effectExtent l="0" t="0" r="0" b="0"/>
            <wp:docPr id="2" name="Picture 2" descr="MDE Logo red and blue lettering with navy graduation 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 Logo red and blue lettering with navy graduation ca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2" cy="100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6F27D" w14:textId="77777777" w:rsidR="00701B18" w:rsidRDefault="00701B18">
      <w:pPr>
        <w:spacing w:after="0"/>
        <w:ind w:left="36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3043E7EC" w14:textId="7A98A2A8" w:rsidR="005D65E9" w:rsidRPr="005D65E9" w:rsidRDefault="005D65E9">
      <w:pPr>
        <w:spacing w:after="0"/>
        <w:ind w:left="36" w:hanging="1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>Acknowledg</w:t>
      </w:r>
      <w:r w:rsidR="00C4578E">
        <w:rPr>
          <w:rFonts w:ascii="Arial" w:eastAsia="Times New Roman" w:hAnsi="Arial" w:cs="Arial"/>
          <w:b/>
          <w:color w:val="auto"/>
          <w:sz w:val="28"/>
          <w:szCs w:val="28"/>
        </w:rPr>
        <w:t>ment</w:t>
      </w:r>
      <w:r w:rsidRPr="005D65E9">
        <w:rPr>
          <w:rFonts w:ascii="Arial" w:eastAsia="Times New Roman" w:hAnsi="Arial" w:cs="Arial"/>
          <w:b/>
          <w:color w:val="auto"/>
          <w:sz w:val="28"/>
          <w:szCs w:val="28"/>
        </w:rPr>
        <w:t xml:space="preserve"> of Amendments</w:t>
      </w:r>
    </w:p>
    <w:p w14:paraId="17F606D0" w14:textId="62F0BA51" w:rsidR="006B4C53" w:rsidRPr="001D5E02" w:rsidRDefault="00F138D7">
      <w:pPr>
        <w:spacing w:after="0"/>
        <w:ind w:left="36" w:hanging="10"/>
        <w:jc w:val="center"/>
        <w:rPr>
          <w:rFonts w:ascii="Arial" w:hAnsi="Arial" w:cs="Arial"/>
          <w:i/>
          <w:iCs/>
          <w:color w:val="auto"/>
        </w:rPr>
      </w:pPr>
      <w:r>
        <w:rPr>
          <w:rFonts w:ascii="Arial" w:eastAsia="Times New Roman" w:hAnsi="Arial" w:cs="Arial"/>
          <w:b/>
          <w:i/>
          <w:iCs/>
          <w:color w:val="auto"/>
        </w:rPr>
        <w:t xml:space="preserve">Request for </w:t>
      </w:r>
      <w:r w:rsidR="007229ED">
        <w:rPr>
          <w:rFonts w:ascii="Arial" w:eastAsia="Times New Roman" w:hAnsi="Arial" w:cs="Arial"/>
          <w:b/>
          <w:i/>
          <w:iCs/>
          <w:color w:val="auto"/>
        </w:rPr>
        <w:t>Proposals</w:t>
      </w:r>
    </w:p>
    <w:p w14:paraId="695ACE2F" w14:textId="122DE4B5" w:rsidR="006B4C53" w:rsidRPr="007869DF" w:rsidRDefault="008A1FB9">
      <w:pPr>
        <w:spacing w:after="7"/>
        <w:ind w:left="195"/>
        <w:jc w:val="center"/>
        <w:rPr>
          <w:rFonts w:ascii="Arial" w:hAnsi="Arial" w:cs="Arial"/>
          <w:color w:val="auto"/>
        </w:rPr>
      </w:pPr>
      <w:r w:rsidRPr="007869DF">
        <w:rPr>
          <w:rFonts w:ascii="Arial" w:eastAsia="Times New Roman" w:hAnsi="Arial" w:cs="Arial"/>
          <w:b/>
          <w:color w:val="auto"/>
        </w:rPr>
        <w:t>Mississippi Teacher Residency in Critical Shortage Areas ESSER Grant</w:t>
      </w:r>
      <w:r w:rsidR="005D65E9" w:rsidRPr="007869DF">
        <w:rPr>
          <w:rFonts w:ascii="Arial" w:eastAsia="Times New Roman" w:hAnsi="Arial" w:cs="Arial"/>
          <w:b/>
          <w:color w:val="auto"/>
        </w:rPr>
        <w:t xml:space="preserve"> of Solicitation </w:t>
      </w:r>
    </w:p>
    <w:p w14:paraId="5BA4C301" w14:textId="77777777" w:rsidR="006B4C53" w:rsidRPr="005D65E9" w:rsidRDefault="00DB658B">
      <w:pPr>
        <w:spacing w:after="5"/>
        <w:ind w:left="195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5AD9E6B6" w14:textId="283D74F7" w:rsidR="006B4C53" w:rsidRPr="005D65E9" w:rsidRDefault="00DB658B">
      <w:pPr>
        <w:spacing w:after="0"/>
        <w:ind w:left="6"/>
        <w:jc w:val="center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Amendment Number </w:t>
      </w:r>
      <w:r w:rsidR="007229ED">
        <w:rPr>
          <w:rFonts w:ascii="Arial" w:eastAsia="Times New Roman" w:hAnsi="Arial" w:cs="Arial"/>
          <w:b/>
        </w:rPr>
        <w:t>One</w:t>
      </w: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3D7B8812" w14:textId="17A0D513" w:rsidR="006B4C53" w:rsidRPr="007869DF" w:rsidRDefault="00B63E70">
      <w:pPr>
        <w:spacing w:after="0"/>
        <w:ind w:left="36" w:right="22" w:hanging="10"/>
        <w:jc w:val="center"/>
        <w:rPr>
          <w:rFonts w:ascii="Arial" w:hAnsi="Arial" w:cs="Arial"/>
          <w:color w:val="auto"/>
        </w:rPr>
      </w:pPr>
      <w:r w:rsidRPr="007869DF">
        <w:rPr>
          <w:rFonts w:ascii="Arial" w:eastAsia="Times New Roman" w:hAnsi="Arial" w:cs="Arial"/>
          <w:b/>
          <w:color w:val="auto"/>
        </w:rPr>
        <w:t>October 13, 2021</w:t>
      </w:r>
    </w:p>
    <w:p w14:paraId="2E511189" w14:textId="6889C6F0" w:rsidR="006B4C53" w:rsidRPr="005D65E9" w:rsidRDefault="00DB658B">
      <w:pPr>
        <w:spacing w:after="14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  <w:b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1B399F7B" w14:textId="72015F5F" w:rsidR="006B4C53" w:rsidRPr="005D65E9" w:rsidRDefault="006B4C53" w:rsidP="005D65E9">
      <w:pPr>
        <w:spacing w:after="0"/>
        <w:ind w:left="134"/>
        <w:rPr>
          <w:rFonts w:ascii="Arial" w:hAnsi="Arial" w:cs="Arial"/>
        </w:rPr>
      </w:pPr>
    </w:p>
    <w:p w14:paraId="320BCE17" w14:textId="3A696059" w:rsidR="00B85BA0" w:rsidRPr="007229ED" w:rsidRDefault="007229ED" w:rsidP="007229ED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The following amends section 1.2, Eligibility Criteria, on page 6 of the Request for Proposals (RFP): </w:t>
      </w:r>
    </w:p>
    <w:p w14:paraId="77A210B1" w14:textId="77777777" w:rsidR="007229ED" w:rsidRPr="007229ED" w:rsidRDefault="007229ED" w:rsidP="007229ED">
      <w:pPr>
        <w:pStyle w:val="ListParagraph"/>
        <w:spacing w:after="0"/>
        <w:rPr>
          <w:color w:val="000000" w:themeColor="text1"/>
        </w:rPr>
      </w:pPr>
    </w:p>
    <w:p w14:paraId="5E95E388" w14:textId="77777777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IHE Eligibility:</w:t>
      </w:r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746CC05" w14:textId="77777777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Eligible IHEs include all public and private Mississippi IHEs that have a State Board of Education (SBE) approved educator preparation program.  IHEs must have the ability and capacity to provide programming and support to candidates </w:t>
      </w:r>
      <w:r w:rsidRPr="00402168">
        <w:rPr>
          <w:rStyle w:val="normaltextrun"/>
          <w:rFonts w:ascii="Georgia" w:hAnsi="Georgia" w:cs="Segoe UI"/>
          <w:sz w:val="22"/>
          <w:szCs w:val="22"/>
        </w:rPr>
        <w:t xml:space="preserve">desiring to attain a master’s degree in elementary education </w:t>
      </w:r>
      <w:r>
        <w:rPr>
          <w:rStyle w:val="normaltextrun"/>
          <w:rFonts w:ascii="Georgia" w:hAnsi="Georgia" w:cs="Segoe UI"/>
          <w:sz w:val="22"/>
          <w:szCs w:val="22"/>
          <w:highlight w:val="yellow"/>
        </w:rPr>
        <w:t>and special education to ensure that residents have the skills, knowledge, and dispositions for effectiveness as licensed educators under endorsements 120 and 221</w:t>
      </w:r>
      <w:r w:rsidRPr="00402168">
        <w:rPr>
          <w:rStyle w:val="normaltextrun"/>
          <w:rFonts w:ascii="Georgia" w:hAnsi="Georgia" w:cs="Segoe UI"/>
          <w:sz w:val="22"/>
          <w:szCs w:val="22"/>
          <w:highlight w:val="yellow"/>
        </w:rPr>
        <w:t>.</w:t>
      </w:r>
      <w:r>
        <w:rPr>
          <w:rStyle w:val="normaltextrun"/>
          <w:rFonts w:ascii="Georgia" w:hAnsi="Georgia" w:cs="Segoe UI"/>
          <w:sz w:val="22"/>
          <w:szCs w:val="22"/>
        </w:rPr>
        <w:t> 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072F4D80" w14:textId="77777777" w:rsidR="007229ED" w:rsidRPr="00B85BA0" w:rsidRDefault="007229ED" w:rsidP="007229ED">
      <w:pPr>
        <w:pStyle w:val="ListParagraph"/>
        <w:spacing w:after="0"/>
        <w:rPr>
          <w:color w:val="000000" w:themeColor="text1"/>
        </w:rPr>
      </w:pPr>
    </w:p>
    <w:p w14:paraId="5AC4A0BB" w14:textId="5DB7FC6E" w:rsidR="007229ED" w:rsidRPr="007229ED" w:rsidRDefault="007229ED" w:rsidP="007229ED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The following amends section 1.2, Eligibility Criteria, on page 6 of the Request for Proposals (RFP): </w:t>
      </w:r>
    </w:p>
    <w:p w14:paraId="765BFDAC" w14:textId="77777777" w:rsidR="007229ED" w:rsidRPr="007229ED" w:rsidRDefault="007229ED" w:rsidP="007229ED">
      <w:pPr>
        <w:pStyle w:val="ListParagraph"/>
        <w:spacing w:after="0"/>
        <w:rPr>
          <w:color w:val="000000" w:themeColor="text1"/>
        </w:rPr>
      </w:pPr>
    </w:p>
    <w:p w14:paraId="21D7879F" w14:textId="77777777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Student Eligibility: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647AA904" w14:textId="50F20F4F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Diverse teacher candidates must hold at least a </w:t>
      </w:r>
      <w:proofErr w:type="gramStart"/>
      <w:r>
        <w:rPr>
          <w:rStyle w:val="normaltextrun"/>
          <w:rFonts w:ascii="Georgia" w:hAnsi="Georgia" w:cs="Segoe UI"/>
          <w:sz w:val="22"/>
          <w:szCs w:val="22"/>
        </w:rPr>
        <w:t>Bachelor’s</w:t>
      </w:r>
      <w:proofErr w:type="gramEnd"/>
      <w:r>
        <w:rPr>
          <w:rStyle w:val="normaltextrun"/>
          <w:rFonts w:ascii="Georgia" w:hAnsi="Georgia" w:cs="Segoe UI"/>
          <w:sz w:val="22"/>
          <w:szCs w:val="22"/>
        </w:rPr>
        <w:t xml:space="preserve"> degree and either meet the minimum required passing score on the Praxis Core, have a 21 or higher on the ACT, OR have a </w:t>
      </w:r>
      <w:r w:rsidRPr="00402168">
        <w:rPr>
          <w:rStyle w:val="normaltextrun"/>
          <w:rFonts w:ascii="Georgia" w:hAnsi="Georgia" w:cs="Segoe UI"/>
          <w:sz w:val="22"/>
          <w:szCs w:val="22"/>
          <w:highlight w:val="yellow"/>
        </w:rPr>
        <w:t>3.0</w:t>
      </w:r>
      <w:r>
        <w:rPr>
          <w:rStyle w:val="normaltextrun"/>
          <w:rFonts w:ascii="Georgia" w:hAnsi="Georgia" w:cs="Segoe UI"/>
          <w:sz w:val="22"/>
          <w:szCs w:val="22"/>
        </w:rPr>
        <w:t xml:space="preserve"> GPA (60 hours of coursework) AND Praxis Content Knowledge Test acceptable scores.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714217C6" w14:textId="0F96EB1D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</w:p>
    <w:p w14:paraId="2BC66578" w14:textId="752F6D54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</w:p>
    <w:p w14:paraId="37822D52" w14:textId="18117BBB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</w:p>
    <w:p w14:paraId="1CFBD912" w14:textId="77777777" w:rsidR="007229ED" w:rsidRDefault="007229ED" w:rsidP="007229E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Georgia" w:hAnsi="Georgia" w:cs="Segoe UI"/>
          <w:sz w:val="22"/>
          <w:szCs w:val="22"/>
        </w:rPr>
      </w:pPr>
    </w:p>
    <w:p w14:paraId="18D06D4C" w14:textId="77777777" w:rsidR="00A609BF" w:rsidRDefault="00A609BF" w:rsidP="004B212E">
      <w:pPr>
        <w:pStyle w:val="Heading2"/>
        <w:ind w:left="9"/>
        <w:rPr>
          <w:rFonts w:ascii="Arial" w:hAnsi="Arial" w:cs="Arial"/>
          <w:sz w:val="22"/>
        </w:rPr>
      </w:pPr>
    </w:p>
    <w:p w14:paraId="203A5F7C" w14:textId="4D6641F1" w:rsidR="006B4C53" w:rsidRPr="00881B04" w:rsidRDefault="00DB658B" w:rsidP="004B212E">
      <w:pPr>
        <w:pStyle w:val="Heading2"/>
        <w:ind w:left="9"/>
        <w:rPr>
          <w:rFonts w:ascii="Arial" w:hAnsi="Arial" w:cs="Arial"/>
          <w:b/>
          <w:bCs/>
        </w:rPr>
      </w:pPr>
      <w:r w:rsidRPr="00881B04">
        <w:rPr>
          <w:rFonts w:ascii="Arial" w:hAnsi="Arial" w:cs="Arial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A57BD" wp14:editId="61E4E40C">
                <wp:simplePos x="0" y="0"/>
                <wp:positionH relativeFrom="column">
                  <wp:posOffset>-10667</wp:posOffset>
                </wp:positionH>
                <wp:positionV relativeFrom="paragraph">
                  <wp:posOffset>-41122</wp:posOffset>
                </wp:positionV>
                <wp:extent cx="6610363" cy="55880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63" cy="55880"/>
                          <a:chOff x="0" y="0"/>
                          <a:chExt cx="6610363" cy="55880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610350" cy="3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50" h="37757">
                                <a:moveTo>
                                  <a:pt x="0" y="0"/>
                                </a:moveTo>
                                <a:lnTo>
                                  <a:pt x="6610350" y="0"/>
                                </a:lnTo>
                                <a:lnTo>
                                  <a:pt x="6610350" y="37757"/>
                                </a:lnTo>
                                <a:lnTo>
                                  <a:pt x="0" y="3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6813"/>
                            <a:ext cx="6610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363" h="9144">
                                <a:moveTo>
                                  <a:pt x="0" y="0"/>
                                </a:moveTo>
                                <a:lnTo>
                                  <a:pt x="6610363" y="0"/>
                                </a:lnTo>
                                <a:lnTo>
                                  <a:pt x="6610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3A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33EFB8D">
              <v:group id="Group 1382" style="position:absolute;margin-left:-.85pt;margin-top:-3.25pt;width:520.5pt;height:4.4pt;z-index:251658240" coordsize="66103,558" o:spid="_x0000_s1026" w14:anchorId="7411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">
                <v:shape id="Shape 1741" style="position:absolute;width:66103;height:377;visibility:visible;mso-wrap-style:square;v-text-anchor:top" coordsize="6610350,37757" o:spid="_x0000_s1027" fillcolor="#843a09" stroked="f" strokeweight="0" path="m,l6610350,r,37757l,37757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">
                  <v:stroke miterlimit="83231f" joinstyle="miter"/>
                  <v:path textboxrect="0,0,6610350,37757" arrowok="t"/>
                </v:shape>
                <v:shape id="Shape 1742" style="position:absolute;top:468;width:66103;height:91;visibility:visible;mso-wrap-style:square;v-text-anchor:top" coordsize="6610363,9144" o:spid="_x0000_s1028" fillcolor="#843a09" stroked="f" strokeweight="0" path="m,l6610363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">
                  <v:stroke miterlimit="83231f" joinstyle="miter"/>
                  <v:path textboxrect="0,0,6610363,9144" arrowok="t"/>
                </v:shape>
              </v:group>
            </w:pict>
          </mc:Fallback>
        </mc:AlternateContent>
      </w:r>
      <w:r w:rsidRPr="00881B04">
        <w:rPr>
          <w:rFonts w:ascii="Arial" w:hAnsi="Arial" w:cs="Arial"/>
          <w:b/>
          <w:bCs/>
          <w:sz w:val="22"/>
        </w:rPr>
        <w:t xml:space="preserve">Amendment Number </w:t>
      </w:r>
      <w:r w:rsidR="007229ED">
        <w:rPr>
          <w:rFonts w:ascii="Arial" w:hAnsi="Arial" w:cs="Arial"/>
          <w:b/>
          <w:bCs/>
          <w:sz w:val="22"/>
        </w:rPr>
        <w:t>One</w:t>
      </w:r>
      <w:r w:rsidRPr="00881B04">
        <w:rPr>
          <w:rFonts w:ascii="Arial" w:hAnsi="Arial" w:cs="Arial"/>
          <w:b/>
          <w:bCs/>
          <w:sz w:val="22"/>
        </w:rPr>
        <w:t xml:space="preserve">                                                         </w:t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  <w:r w:rsidR="004B212E" w:rsidRPr="00881B04">
        <w:rPr>
          <w:rFonts w:ascii="Arial" w:hAnsi="Arial" w:cs="Arial"/>
          <w:b/>
          <w:bCs/>
          <w:sz w:val="22"/>
        </w:rPr>
        <w:tab/>
      </w:r>
    </w:p>
    <w:p w14:paraId="7A6DDA5B" w14:textId="77777777" w:rsidR="006B4C53" w:rsidRPr="005D65E9" w:rsidRDefault="00DB658B">
      <w:pPr>
        <w:spacing w:after="0" w:line="244" w:lineRule="auto"/>
        <w:ind w:left="14" w:right="5053"/>
        <w:rPr>
          <w:rFonts w:ascii="Arial" w:hAnsi="Arial" w:cs="Arial"/>
        </w:rPr>
      </w:pPr>
      <w:r w:rsidRPr="005D65E9">
        <w:rPr>
          <w:rFonts w:ascii="Arial" w:hAnsi="Arial" w:cs="Arial"/>
          <w:color w:val="5A9AD3"/>
        </w:rPr>
        <w:t xml:space="preserve"> </w:t>
      </w:r>
      <w:r w:rsidRPr="005D65E9">
        <w:rPr>
          <w:rFonts w:ascii="Arial" w:hAnsi="Arial" w:cs="Arial"/>
        </w:rPr>
        <w:t xml:space="preserve">   </w:t>
      </w:r>
    </w:p>
    <w:p w14:paraId="635ECBBE" w14:textId="3CB8B02B" w:rsidR="006B4C53" w:rsidRPr="0016670D" w:rsidRDefault="00DB658B" w:rsidP="5C24B5E8">
      <w:pPr>
        <w:spacing w:after="0" w:line="216" w:lineRule="auto"/>
        <w:ind w:left="14" w:right="5"/>
        <w:jc w:val="both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 w:rsidRPr="5C24B5E8">
        <w:rPr>
          <w:rFonts w:ascii="Arial" w:eastAsia="Times New Roman" w:hAnsi="Arial" w:cs="Arial"/>
          <w:b/>
          <w:bCs/>
          <w:sz w:val="20"/>
          <w:szCs w:val="20"/>
          <w:u w:val="single"/>
        </w:rPr>
        <w:t>NOTE:</w:t>
      </w:r>
      <w:r w:rsidRPr="5C24B5E8">
        <w:rPr>
          <w:rFonts w:ascii="Arial" w:eastAsia="Times New Roman" w:hAnsi="Arial" w:cs="Arial"/>
          <w:sz w:val="20"/>
          <w:szCs w:val="20"/>
          <w:u w:val="single"/>
        </w:rPr>
        <w:t xml:space="preserve">  </w:t>
      </w:r>
      <w:r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 xml:space="preserve">This amendment </w:t>
      </w:r>
      <w:r w:rsidR="007229ED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>one</w:t>
      </w:r>
      <w:r w:rsidR="006E32E7"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 xml:space="preserve"> </w:t>
      </w:r>
      <w:r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>is hereby made a part of the Mississippi Department of Education’s Request for Proposal</w:t>
      </w:r>
      <w:r w:rsidR="00C9532E"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>s.</w:t>
      </w:r>
      <w:r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 xml:space="preserve">  </w:t>
      </w:r>
      <w:r w:rsidR="001850D2"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 xml:space="preserve">The Vendor </w:t>
      </w:r>
      <w:r w:rsidR="00931F21"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>acknowledges receipt of said amendment and is made aware of the changes contained ther</w:t>
      </w:r>
      <w:r w:rsidR="0016670D" w:rsidRPr="5C24B5E8">
        <w:rPr>
          <w:rFonts w:ascii="Arial" w:eastAsia="Times New Roman" w:hAnsi="Arial" w:cs="Arial"/>
          <w:i/>
          <w:iCs/>
          <w:color w:val="auto"/>
          <w:sz w:val="20"/>
          <w:szCs w:val="20"/>
          <w:u w:val="single"/>
        </w:rPr>
        <w:t xml:space="preserve">ein. By signing this form, the Offeror accepts the changes as part of the contract requirement. </w:t>
      </w:r>
    </w:p>
    <w:p w14:paraId="46BB2D70" w14:textId="652629DE" w:rsidR="006B4C53" w:rsidRPr="00107A03" w:rsidRDefault="006B4C53" w:rsidP="00F03F3D">
      <w:pPr>
        <w:spacing w:after="32"/>
        <w:rPr>
          <w:rFonts w:ascii="Arial" w:eastAsia="Times New Roman" w:hAnsi="Arial" w:cs="Arial"/>
          <w:color w:val="auto"/>
          <w:u w:val="single"/>
        </w:rPr>
      </w:pPr>
    </w:p>
    <w:p w14:paraId="2500F429" w14:textId="21BB4324" w:rsidR="006B4C53" w:rsidRPr="005D65E9" w:rsidRDefault="00DB658B" w:rsidP="004C09B1">
      <w:pPr>
        <w:spacing w:after="35"/>
        <w:ind w:left="14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 </w:t>
      </w:r>
      <w:r w:rsidRPr="005D65E9">
        <w:rPr>
          <w:rFonts w:ascii="Arial" w:hAnsi="Arial" w:cs="Arial"/>
        </w:rPr>
        <w:t xml:space="preserve"> </w:t>
      </w:r>
    </w:p>
    <w:p w14:paraId="30A38789" w14:textId="77777777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                      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5C418F8C" w14:textId="0C85EE40" w:rsidR="004C09B1" w:rsidRDefault="00DB658B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Authorized Signature </w:t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</w:r>
      <w:r w:rsidR="00D0384D">
        <w:rPr>
          <w:rFonts w:ascii="Arial" w:eastAsia="Times New Roman" w:hAnsi="Arial" w:cs="Arial"/>
        </w:rPr>
        <w:tab/>
        <w:t xml:space="preserve">         </w:t>
      </w:r>
      <w:r w:rsidRPr="005D65E9">
        <w:rPr>
          <w:rFonts w:ascii="Arial" w:eastAsia="Times New Roman" w:hAnsi="Arial" w:cs="Arial"/>
        </w:rPr>
        <w:t xml:space="preserve">Date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03C4E664" w14:textId="77777777" w:rsidR="004C09B1" w:rsidRDefault="004C09B1">
      <w:pPr>
        <w:spacing w:after="0" w:line="265" w:lineRule="auto"/>
        <w:ind w:left="9" w:hanging="10"/>
        <w:rPr>
          <w:rFonts w:ascii="Arial" w:hAnsi="Arial" w:cs="Arial"/>
          <w:vertAlign w:val="subscript"/>
        </w:rPr>
      </w:pPr>
    </w:p>
    <w:p w14:paraId="0C9366EB" w14:textId="5A2CCD18" w:rsidR="006B4C53" w:rsidRPr="005D65E9" w:rsidRDefault="00DB658B">
      <w:pPr>
        <w:spacing w:after="0" w:line="265" w:lineRule="auto"/>
        <w:ind w:left="9" w:hanging="10"/>
        <w:rPr>
          <w:rFonts w:ascii="Arial" w:hAnsi="Arial" w:cs="Arial"/>
        </w:rPr>
      </w:pPr>
      <w:r w:rsidRPr="005D65E9">
        <w:rPr>
          <w:rFonts w:ascii="Arial" w:eastAsia="Times New Roman" w:hAnsi="Arial" w:cs="Arial"/>
        </w:rPr>
        <w:t xml:space="preserve">________________________________________ </w:t>
      </w:r>
      <w:r w:rsidRPr="005D65E9">
        <w:rPr>
          <w:rFonts w:ascii="Arial" w:hAnsi="Arial" w:cs="Arial"/>
          <w:vertAlign w:val="subscript"/>
        </w:rPr>
        <w:t xml:space="preserve"> </w:t>
      </w:r>
    </w:p>
    <w:p w14:paraId="3546348A" w14:textId="0911C227" w:rsidR="006B4C53" w:rsidRDefault="00DB658B" w:rsidP="004C09B1">
      <w:pPr>
        <w:spacing w:after="12"/>
        <w:rPr>
          <w:rFonts w:ascii="Arial" w:hAnsi="Arial" w:cs="Arial"/>
          <w:vertAlign w:val="subscript"/>
        </w:rPr>
      </w:pPr>
      <w:r w:rsidRPr="005D65E9">
        <w:rPr>
          <w:rFonts w:ascii="Arial" w:eastAsia="Times New Roman" w:hAnsi="Arial" w:cs="Arial"/>
        </w:rPr>
        <w:t xml:space="preserve">Printed Name </w:t>
      </w:r>
    </w:p>
    <w:p w14:paraId="299EADDF" w14:textId="77777777" w:rsidR="00A609BF" w:rsidRDefault="00A609BF" w:rsidP="00A609BF">
      <w:pPr>
        <w:spacing w:after="10063" w:line="265" w:lineRule="auto"/>
        <w:ind w:left="9" w:hanging="10"/>
      </w:pPr>
    </w:p>
    <w:sectPr w:rsidR="00A609BF" w:rsidSect="00F13317">
      <w:headerReference w:type="default" r:id="rId8"/>
      <w:pgSz w:w="12240" w:h="15840"/>
      <w:pgMar w:top="979" w:right="1066" w:bottom="979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2176" w14:textId="77777777" w:rsidR="00C97261" w:rsidRDefault="00C97261" w:rsidP="00DB658B">
      <w:pPr>
        <w:spacing w:after="0" w:line="240" w:lineRule="auto"/>
      </w:pPr>
      <w:r>
        <w:separator/>
      </w:r>
    </w:p>
  </w:endnote>
  <w:endnote w:type="continuationSeparator" w:id="0">
    <w:p w14:paraId="7D7B8D37" w14:textId="77777777" w:rsidR="00C97261" w:rsidRDefault="00C97261" w:rsidP="00D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687E" w14:textId="77777777" w:rsidR="00C97261" w:rsidRDefault="00C97261" w:rsidP="00DB658B">
      <w:pPr>
        <w:spacing w:after="0" w:line="240" w:lineRule="auto"/>
      </w:pPr>
      <w:r>
        <w:separator/>
      </w:r>
    </w:p>
  </w:footnote>
  <w:footnote w:type="continuationSeparator" w:id="0">
    <w:p w14:paraId="5832D3C5" w14:textId="77777777" w:rsidR="00C97261" w:rsidRDefault="00C97261" w:rsidP="00D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FB31" w14:textId="5A7E6432" w:rsidR="00F13317" w:rsidRPr="00447095" w:rsidRDefault="00F13317" w:rsidP="00447095">
    <w:pPr>
      <w:pStyle w:val="Header"/>
      <w:tabs>
        <w:tab w:val="clear" w:pos="4680"/>
        <w:tab w:val="clear" w:pos="9360"/>
      </w:tabs>
      <w:ind w:right="-336"/>
      <w:rPr>
        <w:sz w:val="20"/>
        <w:szCs w:val="20"/>
      </w:rPr>
    </w:pP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</w:r>
    <w:r w:rsidRPr="00447095">
      <w:rPr>
        <w:rFonts w:ascii="Arial" w:hAnsi="Arial" w:cs="Arial"/>
        <w:sz w:val="20"/>
        <w:szCs w:val="20"/>
      </w:rPr>
      <w:tab/>
      <w:t xml:space="preserve">                           </w:t>
    </w:r>
    <w:r w:rsidRPr="00F13317">
      <w:rPr>
        <w:rFonts w:ascii="Arial" w:hAnsi="Arial" w:cs="Arial"/>
        <w:sz w:val="20"/>
        <w:szCs w:val="20"/>
      </w:rPr>
      <w:t xml:space="preserve">Page </w:t>
    </w:r>
    <w:r w:rsidR="007229ED">
      <w:rPr>
        <w:rFonts w:ascii="Arial" w:hAnsi="Arial" w:cs="Arial"/>
        <w:color w:val="000000" w:themeColor="text1"/>
        <w:sz w:val="20"/>
        <w:szCs w:val="20"/>
      </w:rPr>
      <w:t>1</w:t>
    </w:r>
    <w:r>
      <w:rPr>
        <w:rFonts w:ascii="Arial" w:hAnsi="Arial" w:cs="Arial"/>
        <w:color w:val="000000" w:themeColor="text1"/>
        <w:sz w:val="20"/>
        <w:szCs w:val="20"/>
      </w:rPr>
      <w:t xml:space="preserve"> </w:t>
    </w:r>
    <w:r w:rsidRPr="00F13317">
      <w:rPr>
        <w:rFonts w:ascii="Arial" w:hAnsi="Arial" w:cs="Arial"/>
        <w:color w:val="000000" w:themeColor="text1"/>
        <w:sz w:val="20"/>
        <w:szCs w:val="20"/>
      </w:rPr>
      <w:t xml:space="preserve">of </w:t>
    </w:r>
    <w:r w:rsidR="007229ED">
      <w:rPr>
        <w:rFonts w:ascii="Arial" w:hAnsi="Arial" w:cs="Arial"/>
        <w:color w:val="000000" w:themeColor="text1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C8"/>
    <w:multiLevelType w:val="hybridMultilevel"/>
    <w:tmpl w:val="F2B6C6D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B65217"/>
    <w:multiLevelType w:val="hybridMultilevel"/>
    <w:tmpl w:val="AC027E02"/>
    <w:lvl w:ilvl="0" w:tplc="6B0644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8A7"/>
    <w:multiLevelType w:val="hybridMultilevel"/>
    <w:tmpl w:val="88C6B176"/>
    <w:lvl w:ilvl="0" w:tplc="8B6C3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5EF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26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08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44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27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6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E8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48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0D0F"/>
    <w:multiLevelType w:val="hybridMultilevel"/>
    <w:tmpl w:val="11AEC0AA"/>
    <w:lvl w:ilvl="0" w:tplc="362C9CC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B0465B"/>
    <w:multiLevelType w:val="hybridMultilevel"/>
    <w:tmpl w:val="B2C6ED60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D40"/>
    <w:multiLevelType w:val="hybridMultilevel"/>
    <w:tmpl w:val="00843572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7495"/>
    <w:multiLevelType w:val="hybridMultilevel"/>
    <w:tmpl w:val="B7363344"/>
    <w:lvl w:ilvl="0" w:tplc="0D66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64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8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29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68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9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EB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D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6A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6BB3"/>
    <w:multiLevelType w:val="hybridMultilevel"/>
    <w:tmpl w:val="01267F96"/>
    <w:lvl w:ilvl="0" w:tplc="1674C8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60F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2C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42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A4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0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88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8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EC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3101"/>
    <w:multiLevelType w:val="hybridMultilevel"/>
    <w:tmpl w:val="85069F14"/>
    <w:lvl w:ilvl="0" w:tplc="500EAD8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C566">
      <w:start w:val="1"/>
      <w:numFmt w:val="lowerLetter"/>
      <w:lvlText w:val="%2."/>
      <w:lvlJc w:val="left"/>
      <w:pPr>
        <w:ind w:left="1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A4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8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B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3B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CDF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3F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D1BA0"/>
    <w:multiLevelType w:val="hybridMultilevel"/>
    <w:tmpl w:val="15083E10"/>
    <w:lvl w:ilvl="0" w:tplc="5F1E6284">
      <w:start w:val="1"/>
      <w:numFmt w:val="decimal"/>
      <w:lvlText w:val="%1."/>
      <w:lvlJc w:val="left"/>
      <w:pPr>
        <w:ind w:left="720" w:hanging="360"/>
      </w:pPr>
    </w:lvl>
    <w:lvl w:ilvl="1" w:tplc="E1A05DB6">
      <w:start w:val="1"/>
      <w:numFmt w:val="lowerLetter"/>
      <w:lvlText w:val="%2."/>
      <w:lvlJc w:val="left"/>
      <w:pPr>
        <w:ind w:left="1440" w:hanging="360"/>
      </w:pPr>
    </w:lvl>
    <w:lvl w:ilvl="2" w:tplc="891213C8">
      <w:start w:val="1"/>
      <w:numFmt w:val="lowerRoman"/>
      <w:lvlText w:val="%3."/>
      <w:lvlJc w:val="right"/>
      <w:pPr>
        <w:ind w:left="2160" w:hanging="180"/>
      </w:pPr>
    </w:lvl>
    <w:lvl w:ilvl="3" w:tplc="65FCE5BC">
      <w:start w:val="1"/>
      <w:numFmt w:val="decimal"/>
      <w:lvlText w:val="%4."/>
      <w:lvlJc w:val="left"/>
      <w:pPr>
        <w:ind w:left="2880" w:hanging="360"/>
      </w:pPr>
    </w:lvl>
    <w:lvl w:ilvl="4" w:tplc="1C8C6C4E">
      <w:start w:val="1"/>
      <w:numFmt w:val="lowerLetter"/>
      <w:lvlText w:val="%5."/>
      <w:lvlJc w:val="left"/>
      <w:pPr>
        <w:ind w:left="3600" w:hanging="360"/>
      </w:pPr>
    </w:lvl>
    <w:lvl w:ilvl="5" w:tplc="69069B0C">
      <w:start w:val="1"/>
      <w:numFmt w:val="lowerRoman"/>
      <w:lvlText w:val="%6."/>
      <w:lvlJc w:val="right"/>
      <w:pPr>
        <w:ind w:left="4320" w:hanging="180"/>
      </w:pPr>
    </w:lvl>
    <w:lvl w:ilvl="6" w:tplc="92BA7C60">
      <w:start w:val="1"/>
      <w:numFmt w:val="decimal"/>
      <w:lvlText w:val="%7."/>
      <w:lvlJc w:val="left"/>
      <w:pPr>
        <w:ind w:left="5040" w:hanging="360"/>
      </w:pPr>
    </w:lvl>
    <w:lvl w:ilvl="7" w:tplc="ECE4A9AC">
      <w:start w:val="1"/>
      <w:numFmt w:val="lowerLetter"/>
      <w:lvlText w:val="%8."/>
      <w:lvlJc w:val="left"/>
      <w:pPr>
        <w:ind w:left="5760" w:hanging="360"/>
      </w:pPr>
    </w:lvl>
    <w:lvl w:ilvl="8" w:tplc="9DCC07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67BA4"/>
    <w:multiLevelType w:val="hybridMultilevel"/>
    <w:tmpl w:val="0CB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A0627"/>
    <w:multiLevelType w:val="hybridMultilevel"/>
    <w:tmpl w:val="492EF84C"/>
    <w:lvl w:ilvl="0" w:tplc="05340A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76F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2C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88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82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2D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4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A6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F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57"/>
    <w:multiLevelType w:val="hybridMultilevel"/>
    <w:tmpl w:val="97CCDD30"/>
    <w:lvl w:ilvl="0" w:tplc="0A885E1C">
      <w:start w:val="1"/>
      <w:numFmt w:val="decimal"/>
      <w:lvlText w:val="%1."/>
      <w:lvlJc w:val="left"/>
      <w:pPr>
        <w:ind w:left="720" w:hanging="360"/>
      </w:pPr>
    </w:lvl>
    <w:lvl w:ilvl="1" w:tplc="E8687764">
      <w:start w:val="1"/>
      <w:numFmt w:val="lowerLetter"/>
      <w:lvlText w:val="%2."/>
      <w:lvlJc w:val="left"/>
      <w:pPr>
        <w:ind w:left="1440" w:hanging="360"/>
      </w:pPr>
    </w:lvl>
    <w:lvl w:ilvl="2" w:tplc="C8D2BA7E">
      <w:start w:val="1"/>
      <w:numFmt w:val="lowerRoman"/>
      <w:lvlText w:val="%3."/>
      <w:lvlJc w:val="right"/>
      <w:pPr>
        <w:ind w:left="2160" w:hanging="180"/>
      </w:pPr>
    </w:lvl>
    <w:lvl w:ilvl="3" w:tplc="F04667F4">
      <w:start w:val="1"/>
      <w:numFmt w:val="decimal"/>
      <w:lvlText w:val="%4."/>
      <w:lvlJc w:val="left"/>
      <w:pPr>
        <w:ind w:left="2880" w:hanging="360"/>
      </w:pPr>
    </w:lvl>
    <w:lvl w:ilvl="4" w:tplc="66B0C4C6">
      <w:start w:val="1"/>
      <w:numFmt w:val="lowerLetter"/>
      <w:lvlText w:val="%5."/>
      <w:lvlJc w:val="left"/>
      <w:pPr>
        <w:ind w:left="3600" w:hanging="360"/>
      </w:pPr>
    </w:lvl>
    <w:lvl w:ilvl="5" w:tplc="7A3CB11C">
      <w:start w:val="1"/>
      <w:numFmt w:val="lowerRoman"/>
      <w:lvlText w:val="%6."/>
      <w:lvlJc w:val="right"/>
      <w:pPr>
        <w:ind w:left="4320" w:hanging="180"/>
      </w:pPr>
    </w:lvl>
    <w:lvl w:ilvl="6" w:tplc="1712819A">
      <w:start w:val="1"/>
      <w:numFmt w:val="decimal"/>
      <w:lvlText w:val="%7."/>
      <w:lvlJc w:val="left"/>
      <w:pPr>
        <w:ind w:left="5040" w:hanging="360"/>
      </w:pPr>
    </w:lvl>
    <w:lvl w:ilvl="7" w:tplc="83D6412A">
      <w:start w:val="1"/>
      <w:numFmt w:val="lowerLetter"/>
      <w:lvlText w:val="%8."/>
      <w:lvlJc w:val="left"/>
      <w:pPr>
        <w:ind w:left="5760" w:hanging="360"/>
      </w:pPr>
    </w:lvl>
    <w:lvl w:ilvl="8" w:tplc="45146A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A6CF5"/>
    <w:multiLevelType w:val="hybridMultilevel"/>
    <w:tmpl w:val="72161DE6"/>
    <w:lvl w:ilvl="0" w:tplc="4342B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8C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CD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CA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7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EC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48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81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2C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493A"/>
    <w:multiLevelType w:val="hybridMultilevel"/>
    <w:tmpl w:val="D8E2CF78"/>
    <w:lvl w:ilvl="0" w:tplc="362C9CC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3"/>
    <w:rsid w:val="00006BDF"/>
    <w:rsid w:val="00027314"/>
    <w:rsid w:val="00076D30"/>
    <w:rsid w:val="000809D3"/>
    <w:rsid w:val="00107A03"/>
    <w:rsid w:val="0016670D"/>
    <w:rsid w:val="001850D2"/>
    <w:rsid w:val="0018731C"/>
    <w:rsid w:val="001D5E02"/>
    <w:rsid w:val="001E2966"/>
    <w:rsid w:val="0026385F"/>
    <w:rsid w:val="00282B5C"/>
    <w:rsid w:val="00334A7B"/>
    <w:rsid w:val="003D14FB"/>
    <w:rsid w:val="00447095"/>
    <w:rsid w:val="004A15BD"/>
    <w:rsid w:val="004B212E"/>
    <w:rsid w:val="004C09B1"/>
    <w:rsid w:val="00541A90"/>
    <w:rsid w:val="00573C52"/>
    <w:rsid w:val="005D65E9"/>
    <w:rsid w:val="005D6E32"/>
    <w:rsid w:val="005F35B2"/>
    <w:rsid w:val="006411C8"/>
    <w:rsid w:val="006B4C53"/>
    <w:rsid w:val="006C2190"/>
    <w:rsid w:val="006E32E7"/>
    <w:rsid w:val="00701B18"/>
    <w:rsid w:val="007229ED"/>
    <w:rsid w:val="007869DF"/>
    <w:rsid w:val="007A3C40"/>
    <w:rsid w:val="008260ED"/>
    <w:rsid w:val="00881B04"/>
    <w:rsid w:val="008A1FB9"/>
    <w:rsid w:val="008C37B0"/>
    <w:rsid w:val="00931F21"/>
    <w:rsid w:val="00A609BF"/>
    <w:rsid w:val="00A724CB"/>
    <w:rsid w:val="00A75AB9"/>
    <w:rsid w:val="00A7666E"/>
    <w:rsid w:val="00B63E70"/>
    <w:rsid w:val="00B85BA0"/>
    <w:rsid w:val="00BB662C"/>
    <w:rsid w:val="00C02674"/>
    <w:rsid w:val="00C4578E"/>
    <w:rsid w:val="00C9532E"/>
    <w:rsid w:val="00C97261"/>
    <w:rsid w:val="00D0384D"/>
    <w:rsid w:val="00D80165"/>
    <w:rsid w:val="00DB658B"/>
    <w:rsid w:val="00DB7FF0"/>
    <w:rsid w:val="00E40D07"/>
    <w:rsid w:val="00F03F3D"/>
    <w:rsid w:val="00F13317"/>
    <w:rsid w:val="00F138D7"/>
    <w:rsid w:val="00F239FD"/>
    <w:rsid w:val="00F91B85"/>
    <w:rsid w:val="00F973D2"/>
    <w:rsid w:val="00FD04BC"/>
    <w:rsid w:val="01022559"/>
    <w:rsid w:val="01274763"/>
    <w:rsid w:val="01D75657"/>
    <w:rsid w:val="028CBAE3"/>
    <w:rsid w:val="02DCBADB"/>
    <w:rsid w:val="02FA0E73"/>
    <w:rsid w:val="03180027"/>
    <w:rsid w:val="03329D42"/>
    <w:rsid w:val="039D4975"/>
    <w:rsid w:val="0450F53F"/>
    <w:rsid w:val="04556B15"/>
    <w:rsid w:val="046330BC"/>
    <w:rsid w:val="047AC0FB"/>
    <w:rsid w:val="04958CF6"/>
    <w:rsid w:val="04B1E825"/>
    <w:rsid w:val="04C3A8A6"/>
    <w:rsid w:val="04D7DAF3"/>
    <w:rsid w:val="05FA107A"/>
    <w:rsid w:val="0629E792"/>
    <w:rsid w:val="065A595B"/>
    <w:rsid w:val="066168F8"/>
    <w:rsid w:val="06C9596F"/>
    <w:rsid w:val="073E91B4"/>
    <w:rsid w:val="074FB42F"/>
    <w:rsid w:val="075EA655"/>
    <w:rsid w:val="07602C06"/>
    <w:rsid w:val="0796B9F7"/>
    <w:rsid w:val="08142889"/>
    <w:rsid w:val="08517056"/>
    <w:rsid w:val="086DAA0B"/>
    <w:rsid w:val="08D25DD5"/>
    <w:rsid w:val="0945DB15"/>
    <w:rsid w:val="0958C48A"/>
    <w:rsid w:val="09905481"/>
    <w:rsid w:val="0AECCF9E"/>
    <w:rsid w:val="0BB37406"/>
    <w:rsid w:val="0C14EC9C"/>
    <w:rsid w:val="0C6CAA83"/>
    <w:rsid w:val="0D9794A0"/>
    <w:rsid w:val="0DC12D8B"/>
    <w:rsid w:val="0DE21FC8"/>
    <w:rsid w:val="0E3B9F84"/>
    <w:rsid w:val="0EEBD2B8"/>
    <w:rsid w:val="0F772C3D"/>
    <w:rsid w:val="0FE42817"/>
    <w:rsid w:val="0FF215AE"/>
    <w:rsid w:val="10313F8E"/>
    <w:rsid w:val="10B13695"/>
    <w:rsid w:val="10E4F1B2"/>
    <w:rsid w:val="118D386C"/>
    <w:rsid w:val="11FAD13F"/>
    <w:rsid w:val="1368332A"/>
    <w:rsid w:val="1391AFED"/>
    <w:rsid w:val="1452618B"/>
    <w:rsid w:val="146847F9"/>
    <w:rsid w:val="15297DC4"/>
    <w:rsid w:val="1535339B"/>
    <w:rsid w:val="1604185A"/>
    <w:rsid w:val="164C8B4B"/>
    <w:rsid w:val="16C32991"/>
    <w:rsid w:val="17543336"/>
    <w:rsid w:val="17FDDB14"/>
    <w:rsid w:val="19200784"/>
    <w:rsid w:val="192B5AC8"/>
    <w:rsid w:val="19B095F0"/>
    <w:rsid w:val="19D3213E"/>
    <w:rsid w:val="1A549B81"/>
    <w:rsid w:val="1A800804"/>
    <w:rsid w:val="1A835037"/>
    <w:rsid w:val="1AD434D3"/>
    <w:rsid w:val="1AD59BD7"/>
    <w:rsid w:val="1B2A35E9"/>
    <w:rsid w:val="1BB0F523"/>
    <w:rsid w:val="1BBBE1DE"/>
    <w:rsid w:val="1BCC6F98"/>
    <w:rsid w:val="1BE8AC05"/>
    <w:rsid w:val="1C37DAD7"/>
    <w:rsid w:val="1CCB9D13"/>
    <w:rsid w:val="1CEC7625"/>
    <w:rsid w:val="1DDCCFE8"/>
    <w:rsid w:val="1E0D3C99"/>
    <w:rsid w:val="1E25DE91"/>
    <w:rsid w:val="1EA17B5D"/>
    <w:rsid w:val="1EF65CC6"/>
    <w:rsid w:val="1F075EFB"/>
    <w:rsid w:val="1F0C4ACA"/>
    <w:rsid w:val="1F3C549B"/>
    <w:rsid w:val="1FAC0157"/>
    <w:rsid w:val="1FB1703A"/>
    <w:rsid w:val="21EA3A07"/>
    <w:rsid w:val="2273F55D"/>
    <w:rsid w:val="22D6F6AC"/>
    <w:rsid w:val="230C0D0F"/>
    <w:rsid w:val="231DB820"/>
    <w:rsid w:val="2388843C"/>
    <w:rsid w:val="23F48387"/>
    <w:rsid w:val="247F727A"/>
    <w:rsid w:val="24989AD7"/>
    <w:rsid w:val="25519B1B"/>
    <w:rsid w:val="266A5875"/>
    <w:rsid w:val="27155F43"/>
    <w:rsid w:val="27722E5B"/>
    <w:rsid w:val="2784EF67"/>
    <w:rsid w:val="2795046D"/>
    <w:rsid w:val="27F81D67"/>
    <w:rsid w:val="285EE766"/>
    <w:rsid w:val="2890A71B"/>
    <w:rsid w:val="28CC828F"/>
    <w:rsid w:val="28D23130"/>
    <w:rsid w:val="2999C65C"/>
    <w:rsid w:val="29D440E6"/>
    <w:rsid w:val="29F50A1B"/>
    <w:rsid w:val="2A7E0EAC"/>
    <w:rsid w:val="2ABF5726"/>
    <w:rsid w:val="2B6B3374"/>
    <w:rsid w:val="2C20C158"/>
    <w:rsid w:val="2C459F7E"/>
    <w:rsid w:val="2C8A845F"/>
    <w:rsid w:val="2D14AB89"/>
    <w:rsid w:val="2E12E442"/>
    <w:rsid w:val="2E600108"/>
    <w:rsid w:val="2E70A467"/>
    <w:rsid w:val="2EBA052C"/>
    <w:rsid w:val="2ED9C122"/>
    <w:rsid w:val="2F0E72FD"/>
    <w:rsid w:val="2F1BA932"/>
    <w:rsid w:val="2F7D4040"/>
    <w:rsid w:val="2F920F5C"/>
    <w:rsid w:val="302BC260"/>
    <w:rsid w:val="3090B746"/>
    <w:rsid w:val="30E96A4A"/>
    <w:rsid w:val="30EACC9F"/>
    <w:rsid w:val="30EF0101"/>
    <w:rsid w:val="3160F155"/>
    <w:rsid w:val="320AC52B"/>
    <w:rsid w:val="3210EC49"/>
    <w:rsid w:val="323DE8BF"/>
    <w:rsid w:val="3379D573"/>
    <w:rsid w:val="3421E2E1"/>
    <w:rsid w:val="3496F9B4"/>
    <w:rsid w:val="356D3C7D"/>
    <w:rsid w:val="35C1D68F"/>
    <w:rsid w:val="36E45D6C"/>
    <w:rsid w:val="37661654"/>
    <w:rsid w:val="37760921"/>
    <w:rsid w:val="3874708E"/>
    <w:rsid w:val="38B72973"/>
    <w:rsid w:val="399A8DD8"/>
    <w:rsid w:val="39F7FD31"/>
    <w:rsid w:val="3ACDC927"/>
    <w:rsid w:val="3AFFD6BF"/>
    <w:rsid w:val="3B33EFCD"/>
    <w:rsid w:val="3B9BB68E"/>
    <w:rsid w:val="3BE4E141"/>
    <w:rsid w:val="3CEDB490"/>
    <w:rsid w:val="3D7CB68E"/>
    <w:rsid w:val="3E2B3DB3"/>
    <w:rsid w:val="3E2E578D"/>
    <w:rsid w:val="3F89088C"/>
    <w:rsid w:val="3FB24DE3"/>
    <w:rsid w:val="3FC0E0ED"/>
    <w:rsid w:val="4005E091"/>
    <w:rsid w:val="405D175D"/>
    <w:rsid w:val="406248D7"/>
    <w:rsid w:val="4119A376"/>
    <w:rsid w:val="4124D8ED"/>
    <w:rsid w:val="417A06DA"/>
    <w:rsid w:val="42553B8A"/>
    <w:rsid w:val="425C0119"/>
    <w:rsid w:val="4314ABE8"/>
    <w:rsid w:val="439922F6"/>
    <w:rsid w:val="43D713C5"/>
    <w:rsid w:val="440B71ED"/>
    <w:rsid w:val="446C1FDF"/>
    <w:rsid w:val="4572E426"/>
    <w:rsid w:val="457981F9"/>
    <w:rsid w:val="459C3C73"/>
    <w:rsid w:val="45C87565"/>
    <w:rsid w:val="45F84A10"/>
    <w:rsid w:val="463EF041"/>
    <w:rsid w:val="46B861FE"/>
    <w:rsid w:val="47941A71"/>
    <w:rsid w:val="47DC7908"/>
    <w:rsid w:val="4834D5F5"/>
    <w:rsid w:val="4854325F"/>
    <w:rsid w:val="48636A60"/>
    <w:rsid w:val="4889FF96"/>
    <w:rsid w:val="48A5AACE"/>
    <w:rsid w:val="48FA3CF7"/>
    <w:rsid w:val="492FEAD2"/>
    <w:rsid w:val="49C8C4D9"/>
    <w:rsid w:val="4A99DF03"/>
    <w:rsid w:val="4ACBBB33"/>
    <w:rsid w:val="4B161332"/>
    <w:rsid w:val="4B1F6AD1"/>
    <w:rsid w:val="4B5DC293"/>
    <w:rsid w:val="4B66C8BF"/>
    <w:rsid w:val="4B81E2C5"/>
    <w:rsid w:val="4B8CD9CF"/>
    <w:rsid w:val="4CA265D1"/>
    <w:rsid w:val="4CAD7EA2"/>
    <w:rsid w:val="4D84535C"/>
    <w:rsid w:val="4E10317B"/>
    <w:rsid w:val="4E7355F2"/>
    <w:rsid w:val="4F2F310F"/>
    <w:rsid w:val="4F352470"/>
    <w:rsid w:val="4F3D3A96"/>
    <w:rsid w:val="4F4EAF48"/>
    <w:rsid w:val="4FE51F64"/>
    <w:rsid w:val="506AFE03"/>
    <w:rsid w:val="50A1CC40"/>
    <w:rsid w:val="51078C47"/>
    <w:rsid w:val="511F3DAA"/>
    <w:rsid w:val="5218C427"/>
    <w:rsid w:val="523D9CA1"/>
    <w:rsid w:val="52C19F04"/>
    <w:rsid w:val="53F52515"/>
    <w:rsid w:val="53FE79DC"/>
    <w:rsid w:val="54089593"/>
    <w:rsid w:val="54146837"/>
    <w:rsid w:val="549B6CB6"/>
    <w:rsid w:val="558FFEC6"/>
    <w:rsid w:val="564AFAFA"/>
    <w:rsid w:val="56E90870"/>
    <w:rsid w:val="572CFD7C"/>
    <w:rsid w:val="57452624"/>
    <w:rsid w:val="5758D2B1"/>
    <w:rsid w:val="57E726E1"/>
    <w:rsid w:val="5819CA34"/>
    <w:rsid w:val="58685353"/>
    <w:rsid w:val="58899CC3"/>
    <w:rsid w:val="5924467A"/>
    <w:rsid w:val="59750AD7"/>
    <w:rsid w:val="5A0423B4"/>
    <w:rsid w:val="5AD1FA54"/>
    <w:rsid w:val="5BCD6887"/>
    <w:rsid w:val="5BE84CED"/>
    <w:rsid w:val="5C16A34B"/>
    <w:rsid w:val="5C24B5E8"/>
    <w:rsid w:val="5C99CC73"/>
    <w:rsid w:val="5CEE9257"/>
    <w:rsid w:val="5D317811"/>
    <w:rsid w:val="5D873F53"/>
    <w:rsid w:val="5DF2B214"/>
    <w:rsid w:val="5E318A3F"/>
    <w:rsid w:val="5ECBA4C7"/>
    <w:rsid w:val="5F4273E0"/>
    <w:rsid w:val="5F601716"/>
    <w:rsid w:val="5FD56F64"/>
    <w:rsid w:val="605CFF62"/>
    <w:rsid w:val="60A81C74"/>
    <w:rsid w:val="61050CD0"/>
    <w:rsid w:val="615B10DD"/>
    <w:rsid w:val="61E7F318"/>
    <w:rsid w:val="6224DBBE"/>
    <w:rsid w:val="624B69F4"/>
    <w:rsid w:val="637F2FF2"/>
    <w:rsid w:val="63C0AC1F"/>
    <w:rsid w:val="644D792A"/>
    <w:rsid w:val="64B018F4"/>
    <w:rsid w:val="64B49EE2"/>
    <w:rsid w:val="65432281"/>
    <w:rsid w:val="65BD58F8"/>
    <w:rsid w:val="65FBAE3A"/>
    <w:rsid w:val="66A660D2"/>
    <w:rsid w:val="66F84CE1"/>
    <w:rsid w:val="670D465E"/>
    <w:rsid w:val="67B553CC"/>
    <w:rsid w:val="67C147F9"/>
    <w:rsid w:val="686A112D"/>
    <w:rsid w:val="690959A4"/>
    <w:rsid w:val="6927B917"/>
    <w:rsid w:val="6931A659"/>
    <w:rsid w:val="69F0EB01"/>
    <w:rsid w:val="69F1133A"/>
    <w:rsid w:val="6A56EC40"/>
    <w:rsid w:val="6A765240"/>
    <w:rsid w:val="6ABEDB47"/>
    <w:rsid w:val="6AECF48E"/>
    <w:rsid w:val="6BB328EC"/>
    <w:rsid w:val="6C07E179"/>
    <w:rsid w:val="6C906AFC"/>
    <w:rsid w:val="6DF2FB5B"/>
    <w:rsid w:val="6E53ACCE"/>
    <w:rsid w:val="6E90C845"/>
    <w:rsid w:val="6FB0B9AE"/>
    <w:rsid w:val="6FC6A0DF"/>
    <w:rsid w:val="7058B682"/>
    <w:rsid w:val="714D3E74"/>
    <w:rsid w:val="717FD472"/>
    <w:rsid w:val="71930845"/>
    <w:rsid w:val="71E11C03"/>
    <w:rsid w:val="72433104"/>
    <w:rsid w:val="7271B90A"/>
    <w:rsid w:val="73949506"/>
    <w:rsid w:val="73F5B9C2"/>
    <w:rsid w:val="74895DEB"/>
    <w:rsid w:val="74B849D8"/>
    <w:rsid w:val="74FD9F3B"/>
    <w:rsid w:val="755EC2D2"/>
    <w:rsid w:val="758D55C3"/>
    <w:rsid w:val="75A64A54"/>
    <w:rsid w:val="75C87801"/>
    <w:rsid w:val="76AA4167"/>
    <w:rsid w:val="77513492"/>
    <w:rsid w:val="77602C04"/>
    <w:rsid w:val="77B1B8BC"/>
    <w:rsid w:val="78B34B74"/>
    <w:rsid w:val="799E03FF"/>
    <w:rsid w:val="7B019559"/>
    <w:rsid w:val="7B2BE7F5"/>
    <w:rsid w:val="7B3D6BC8"/>
    <w:rsid w:val="7B7EB941"/>
    <w:rsid w:val="7BC17E25"/>
    <w:rsid w:val="7C2EB435"/>
    <w:rsid w:val="7C463A6D"/>
    <w:rsid w:val="7D7356B1"/>
    <w:rsid w:val="7E16D098"/>
    <w:rsid w:val="7EBE4789"/>
    <w:rsid w:val="7F546EDB"/>
    <w:rsid w:val="7FE33B9F"/>
    <w:rsid w:val="7FFAF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035C9"/>
  <w15:docId w15:val="{E6D4D0B9-274C-41CF-96B1-C92A1F6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D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7229ED"/>
  </w:style>
  <w:style w:type="character" w:customStyle="1" w:styleId="eop">
    <w:name w:val="eop"/>
    <w:basedOn w:val="DefaultParagraphFont"/>
    <w:rsid w:val="007229ED"/>
  </w:style>
  <w:style w:type="paragraph" w:customStyle="1" w:styleId="paragraph">
    <w:name w:val="paragraph"/>
    <w:basedOn w:val="Normal"/>
    <w:rsid w:val="0072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Decision Support RFP Amendment Number 1</dc:title>
  <dc:subject/>
  <dc:creator>TA428815</dc:creator>
  <cp:keywords/>
  <cp:lastModifiedBy>Courtney Van Cleve</cp:lastModifiedBy>
  <cp:revision>2</cp:revision>
  <dcterms:created xsi:type="dcterms:W3CDTF">2021-10-12T20:16:00Z</dcterms:created>
  <dcterms:modified xsi:type="dcterms:W3CDTF">2021-10-12T20:16:00Z</dcterms:modified>
</cp:coreProperties>
</file>