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C71" w14:textId="17283A4E" w:rsidR="00D3761A" w:rsidRPr="0078797B" w:rsidRDefault="00D3761A" w:rsidP="00D3761A">
      <w:pPr>
        <w:pStyle w:val="Heading1"/>
        <w:rPr>
          <w:i/>
          <w:iCs/>
          <w:sz w:val="32"/>
          <w:szCs w:val="32"/>
        </w:rPr>
      </w:pPr>
      <w:r w:rsidRPr="0078797B">
        <w:rPr>
          <w:sz w:val="32"/>
          <w:szCs w:val="32"/>
        </w:rPr>
        <w:t xml:space="preserve">Crosswalk for the </w:t>
      </w:r>
      <w:r w:rsidRPr="0078797B">
        <w:rPr>
          <w:i/>
          <w:iCs/>
          <w:sz w:val="32"/>
          <w:szCs w:val="32"/>
        </w:rPr>
        <w:t>Mississippi Administrator Growth Rubric</w:t>
      </w:r>
      <w:r w:rsidRPr="0078797B">
        <w:rPr>
          <w:sz w:val="32"/>
          <w:szCs w:val="32"/>
        </w:rPr>
        <w:t xml:space="preserve"> and the </w:t>
      </w:r>
      <w:r w:rsidRPr="0078797B">
        <w:rPr>
          <w:i/>
          <w:iCs/>
          <w:sz w:val="32"/>
          <w:szCs w:val="32"/>
        </w:rPr>
        <w:t>Supporting Students in Poverty with High-Impact Instructional Strategies Toolkit</w:t>
      </w:r>
    </w:p>
    <w:p w14:paraId="270DA9FE" w14:textId="294CB420" w:rsidR="0070155E" w:rsidRPr="00D3761A" w:rsidRDefault="5FB14E46" w:rsidP="00D3761A">
      <w:pPr>
        <w:pStyle w:val="SL-FlLftSgl"/>
      </w:pPr>
      <w:r w:rsidRPr="00D3761A">
        <w:t xml:space="preserve">Check marks indicate domains and standards of the </w:t>
      </w:r>
      <w:hyperlink r:id="rId7" w:history="1">
        <w:r w:rsidRPr="00D3761A">
          <w:rPr>
            <w:rStyle w:val="Hyperlink"/>
            <w:i/>
            <w:iCs/>
          </w:rPr>
          <w:t>MS Administrator Growth Rubric</w:t>
        </w:r>
      </w:hyperlink>
      <w:r w:rsidRPr="00D3761A">
        <w:rPr>
          <w:rStyle w:val="Hyperlink"/>
          <w:i/>
          <w:iCs/>
        </w:rPr>
        <w:t xml:space="preserve"> </w:t>
      </w:r>
      <w:r w:rsidRPr="00D3761A">
        <w:t xml:space="preserve">that </w:t>
      </w:r>
      <w:r w:rsidR="00AD1260">
        <w:t>are supported by</w:t>
      </w:r>
      <w:r w:rsidRPr="00D3761A">
        <w:t xml:space="preserve"> Teacher Actions and Principal </w:t>
      </w:r>
      <w:r w:rsidR="00575713">
        <w:t>A</w:t>
      </w:r>
      <w:r w:rsidRPr="00D3761A">
        <w:t xml:space="preserve">ctions in </w:t>
      </w:r>
      <w:r w:rsidR="006D36B3">
        <w:t xml:space="preserve">the </w:t>
      </w:r>
      <w:r w:rsidRPr="00D3761A">
        <w:t xml:space="preserve"> </w:t>
      </w:r>
      <w:hyperlink r:id="rId8" w:history="1">
        <w:r w:rsidRPr="00D3761A">
          <w:rPr>
            <w:rStyle w:val="Hyperlink"/>
          </w:rPr>
          <w:t>Supporting Students in Poverty with High-Impact Instructional Strategies Toolkit</w:t>
        </w:r>
      </w:hyperlink>
      <w:r w:rsidR="006D36B3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328612"/>
          <w:right w:val="none" w:sz="0" w:space="0" w:color="auto"/>
          <w:insideH w:val="none" w:sz="0" w:space="0" w:color="auto"/>
          <w:insideV w:val="single" w:sz="4" w:space="0" w:color="328612"/>
        </w:tblBorders>
        <w:tblLook w:val="04A0" w:firstRow="1" w:lastRow="0" w:firstColumn="1" w:lastColumn="0" w:noHBand="0" w:noVBand="1"/>
      </w:tblPr>
      <w:tblGrid>
        <w:gridCol w:w="6042"/>
        <w:gridCol w:w="1659"/>
        <w:gridCol w:w="1659"/>
      </w:tblGrid>
      <w:tr w:rsidR="003977B2" w:rsidRPr="003977B2" w14:paraId="4095CE25" w14:textId="77777777" w:rsidTr="00563CA2">
        <w:trPr>
          <w:trHeight w:val="20"/>
          <w:tblHeader/>
        </w:trPr>
        <w:tc>
          <w:tcPr>
            <w:tcW w:w="3228" w:type="pct"/>
            <w:tcBorders>
              <w:bottom w:val="single" w:sz="12" w:space="0" w:color="328612"/>
              <w:right w:val="nil"/>
            </w:tcBorders>
            <w:shd w:val="clear" w:color="auto" w:fill="auto"/>
            <w:vAlign w:val="bottom"/>
          </w:tcPr>
          <w:p w14:paraId="163A4B57" w14:textId="0D5829ED" w:rsidR="00721BE8" w:rsidRPr="003977B2" w:rsidRDefault="5FB14E46" w:rsidP="003977B2">
            <w:pPr>
              <w:pStyle w:val="TH-TableHeading"/>
              <w:rPr>
                <w:color w:val="356DA2"/>
              </w:rPr>
            </w:pPr>
            <w:r w:rsidRPr="003977B2">
              <w:rPr>
                <w:color w:val="356DA2"/>
              </w:rPr>
              <w:t>MS Administrator Growth Rubric Domains and Standards</w:t>
            </w:r>
          </w:p>
        </w:tc>
        <w:tc>
          <w:tcPr>
            <w:tcW w:w="886" w:type="pct"/>
            <w:tcBorders>
              <w:left w:val="nil"/>
              <w:bottom w:val="single" w:sz="12" w:space="0" w:color="328612"/>
              <w:right w:val="nil"/>
            </w:tcBorders>
            <w:shd w:val="clear" w:color="auto" w:fill="auto"/>
          </w:tcPr>
          <w:p w14:paraId="5568FC3B" w14:textId="0153F218" w:rsidR="00721BE8" w:rsidRPr="003977B2" w:rsidRDefault="5FB14E46" w:rsidP="003977B2">
            <w:pPr>
              <w:pStyle w:val="TH-TableHeading"/>
              <w:rPr>
                <w:color w:val="356DA2"/>
              </w:rPr>
            </w:pPr>
            <w:r w:rsidRPr="003977B2">
              <w:rPr>
                <w:color w:val="356DA2"/>
              </w:rPr>
              <w:t>Toolkit</w:t>
            </w:r>
            <w:r w:rsidR="00563CA2" w:rsidRPr="003977B2">
              <w:rPr>
                <w:color w:val="356DA2"/>
              </w:rPr>
              <w:t xml:space="preserve"> </w:t>
            </w:r>
            <w:r w:rsidRPr="003977B2">
              <w:rPr>
                <w:color w:val="356DA2"/>
              </w:rPr>
              <w:t>Teacher Actions</w:t>
            </w:r>
          </w:p>
        </w:tc>
        <w:tc>
          <w:tcPr>
            <w:tcW w:w="886" w:type="pct"/>
            <w:tcBorders>
              <w:left w:val="nil"/>
              <w:bottom w:val="single" w:sz="12" w:space="0" w:color="328612"/>
            </w:tcBorders>
            <w:shd w:val="clear" w:color="auto" w:fill="auto"/>
          </w:tcPr>
          <w:p w14:paraId="37A1430B" w14:textId="6B262D01" w:rsidR="0070155E" w:rsidRPr="003977B2" w:rsidRDefault="5FB14E46" w:rsidP="003977B2">
            <w:pPr>
              <w:pStyle w:val="TH-TableHeading"/>
              <w:rPr>
                <w:color w:val="356DA2"/>
              </w:rPr>
            </w:pPr>
            <w:r w:rsidRPr="003977B2">
              <w:rPr>
                <w:color w:val="356DA2"/>
              </w:rPr>
              <w:t>Toolkit</w:t>
            </w:r>
            <w:r w:rsidR="00563CA2" w:rsidRPr="003977B2">
              <w:rPr>
                <w:color w:val="356DA2"/>
              </w:rPr>
              <w:t xml:space="preserve"> </w:t>
            </w:r>
            <w:r w:rsidRPr="003977B2">
              <w:rPr>
                <w:color w:val="356DA2"/>
              </w:rPr>
              <w:t>Principal Actions</w:t>
            </w:r>
          </w:p>
        </w:tc>
      </w:tr>
      <w:tr w:rsidR="003977B2" w:rsidRPr="003977B2" w14:paraId="458B667A" w14:textId="77777777" w:rsidTr="003977B2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328612"/>
              <w:bottom w:val="single" w:sz="4" w:space="0" w:color="328612"/>
            </w:tcBorders>
            <w:shd w:val="clear" w:color="auto" w:fill="E6E8F1"/>
          </w:tcPr>
          <w:p w14:paraId="5BE399AD" w14:textId="2CCA1FED" w:rsidR="004C5490" w:rsidRPr="003977B2" w:rsidRDefault="5FB14E46" w:rsidP="003977B2">
            <w:pPr>
              <w:pStyle w:val="TX-TableText"/>
              <w:rPr>
                <w:color w:val="356DA2"/>
              </w:rPr>
            </w:pPr>
            <w:r w:rsidRPr="003977B2">
              <w:rPr>
                <w:color w:val="356DA2"/>
              </w:rPr>
              <w:t>Domain I: Shared Vision, Sch</w:t>
            </w:r>
            <w:r w:rsidRPr="000660C3">
              <w:t>ool Culture</w:t>
            </w:r>
            <w:r w:rsidRPr="003977B2">
              <w:rPr>
                <w:color w:val="356DA2"/>
              </w:rPr>
              <w:t>, and Family Engagement</w:t>
            </w:r>
          </w:p>
        </w:tc>
      </w:tr>
      <w:tr w:rsidR="003977B2" w:rsidRPr="003977B2" w14:paraId="01771E86" w14:textId="77777777" w:rsidTr="003977B2">
        <w:trPr>
          <w:trHeight w:val="20"/>
        </w:trPr>
        <w:tc>
          <w:tcPr>
            <w:tcW w:w="3228" w:type="pct"/>
            <w:tcBorders>
              <w:top w:val="single" w:sz="4" w:space="0" w:color="328612"/>
            </w:tcBorders>
            <w:shd w:val="clear" w:color="auto" w:fill="E5EBE1"/>
          </w:tcPr>
          <w:p w14:paraId="0FE72DFD" w14:textId="2EBA9EFF" w:rsidR="00D3761A" w:rsidRPr="003977B2" w:rsidRDefault="00D3761A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Implements a shared vision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32DC0A51" w14:textId="084560FD" w:rsidR="00D3761A" w:rsidRPr="003977B2" w:rsidRDefault="00D3761A" w:rsidP="00D3761A">
            <w:pPr>
              <w:jc w:val="center"/>
              <w:rPr>
                <w:rFonts w:asciiTheme="minorHAnsi" w:hAnsiTheme="minorHAnsi" w:cstheme="minorHAnsi"/>
                <w:color w:val="356DA2"/>
                <w:sz w:val="22"/>
                <w:szCs w:val="2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468ABB19" w14:textId="77777777" w:rsidR="00D3761A" w:rsidRDefault="00D3761A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3E84A33D" w14:textId="11457A26" w:rsidR="003D5A33" w:rsidRPr="003977B2" w:rsidRDefault="003D5A33" w:rsidP="00D3761A">
            <w:pPr>
              <w:jc w:val="center"/>
              <w:rPr>
                <w:rFonts w:asciiTheme="minorHAnsi" w:hAnsiTheme="minorHAnsi" w:cstheme="minorHAnsi"/>
                <w:color w:val="356DA2"/>
                <w:sz w:val="22"/>
                <w:szCs w:val="22"/>
              </w:rPr>
            </w:pPr>
            <w:r w:rsidRPr="007369E4">
              <w:rPr>
                <w:rFonts w:asciiTheme="minorHAnsi" w:hAnsiTheme="minorHAnsi" w:cstheme="minorHAnsi"/>
                <w:b/>
                <w:bCs/>
                <w:color w:val="356DA2"/>
              </w:rPr>
              <w:t>1</w:t>
            </w:r>
            <w:r w:rsidR="006B792A">
              <w:rPr>
                <w:rFonts w:asciiTheme="minorHAnsi" w:hAnsiTheme="minorHAnsi" w:cstheme="minorHAnsi"/>
                <w:color w:val="356DA2"/>
              </w:rPr>
              <w:t>,2</w:t>
            </w:r>
          </w:p>
        </w:tc>
      </w:tr>
      <w:tr w:rsidR="003977B2" w:rsidRPr="003977B2" w14:paraId="2634FD37" w14:textId="77777777" w:rsidTr="00D3761A">
        <w:trPr>
          <w:trHeight w:val="20"/>
        </w:trPr>
        <w:tc>
          <w:tcPr>
            <w:tcW w:w="3228" w:type="pct"/>
          </w:tcPr>
          <w:p w14:paraId="51DAB978" w14:textId="392C2F1F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Maintains a supportive, secure, and respectful learning environment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F0A12AD" w14:textId="1364905D" w:rsidR="00721BE8" w:rsidRPr="003977B2" w:rsidRDefault="5FB14E46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E375648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507B533C" w14:textId="0EFA4FE7" w:rsidR="00034508" w:rsidRPr="003977B2" w:rsidRDefault="00034508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1</w:t>
            </w:r>
            <w:r w:rsidR="00D32D64">
              <w:rPr>
                <w:color w:val="356DA2"/>
              </w:rPr>
              <w:t>,</w:t>
            </w:r>
            <w:r w:rsidR="007152F6">
              <w:rPr>
                <w:color w:val="356DA2"/>
              </w:rPr>
              <w:t>2,</w:t>
            </w:r>
            <w:r w:rsidR="00D32D64">
              <w:rPr>
                <w:color w:val="356DA2"/>
              </w:rPr>
              <w:t>3</w:t>
            </w:r>
          </w:p>
        </w:tc>
      </w:tr>
      <w:tr w:rsidR="003977B2" w:rsidRPr="003977B2" w14:paraId="13FBCAD7" w14:textId="77777777" w:rsidTr="003977B2">
        <w:trPr>
          <w:trHeight w:val="20"/>
        </w:trPr>
        <w:tc>
          <w:tcPr>
            <w:tcW w:w="3228" w:type="pct"/>
            <w:shd w:val="clear" w:color="auto" w:fill="E5EBE1"/>
          </w:tcPr>
          <w:p w14:paraId="59E2E758" w14:textId="5F5E186D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Engages in courageous conversations about diversity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70D1F5EE" w14:textId="25DB0FA9" w:rsidR="00721BE8" w:rsidRPr="003977B2" w:rsidRDefault="5FB14E46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267DF31A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41D498EE" w14:textId="48E40263" w:rsidR="00221240" w:rsidRPr="003977B2" w:rsidRDefault="00221240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1</w:t>
            </w:r>
          </w:p>
        </w:tc>
      </w:tr>
      <w:tr w:rsidR="003977B2" w:rsidRPr="003977B2" w14:paraId="279F3A4C" w14:textId="77777777" w:rsidTr="00563CA2">
        <w:trPr>
          <w:trHeight w:val="20"/>
        </w:trPr>
        <w:tc>
          <w:tcPr>
            <w:tcW w:w="3228" w:type="pct"/>
            <w:tcBorders>
              <w:bottom w:val="single" w:sz="4" w:space="0" w:color="328612"/>
            </w:tcBorders>
          </w:tcPr>
          <w:p w14:paraId="3DA14E8E" w14:textId="30D74D6C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Welcomes families and community members into the school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704F7D1E" w14:textId="525693FD" w:rsidR="00721BE8" w:rsidRPr="003977B2" w:rsidRDefault="5FB14E46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4A074AA3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347FD871" w14:textId="14C736B2" w:rsidR="009428C6" w:rsidRPr="009428C6" w:rsidRDefault="009428C6" w:rsidP="00D3761A">
            <w:pPr>
              <w:jc w:val="center"/>
              <w:rPr>
                <w:rFonts w:asciiTheme="minorHAnsi" w:hAnsiTheme="minorHAnsi" w:cstheme="minorHAnsi"/>
                <w:b/>
                <w:bCs/>
                <w:color w:val="356DA2"/>
              </w:rPr>
            </w:pPr>
            <w:r w:rsidRPr="009428C6">
              <w:rPr>
                <w:rFonts w:asciiTheme="minorHAnsi" w:hAnsiTheme="minorHAnsi" w:cstheme="minorHAnsi"/>
                <w:b/>
                <w:bCs/>
                <w:color w:val="356DA2"/>
              </w:rPr>
              <w:t>5</w:t>
            </w:r>
          </w:p>
        </w:tc>
      </w:tr>
      <w:tr w:rsidR="003977B2" w:rsidRPr="003977B2" w14:paraId="33A9FC5E" w14:textId="77777777" w:rsidTr="003977B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328612"/>
              <w:bottom w:val="single" w:sz="4" w:space="0" w:color="328612"/>
            </w:tcBorders>
            <w:shd w:val="clear" w:color="auto" w:fill="E6E8F1"/>
          </w:tcPr>
          <w:p w14:paraId="10AC0E37" w14:textId="61378F40" w:rsidR="00721BE8" w:rsidRPr="003977B2" w:rsidRDefault="5FB14E46" w:rsidP="003977B2">
            <w:pPr>
              <w:pStyle w:val="TX-TableText"/>
              <w:rPr>
                <w:color w:val="356DA2"/>
              </w:rPr>
            </w:pPr>
            <w:r w:rsidRPr="003977B2">
              <w:rPr>
                <w:color w:val="356DA2"/>
              </w:rPr>
              <w:t>Domain II: Teaching and Learning</w:t>
            </w:r>
          </w:p>
        </w:tc>
      </w:tr>
      <w:tr w:rsidR="003977B2" w:rsidRPr="003977B2" w14:paraId="0347F59C" w14:textId="77777777" w:rsidTr="003977B2">
        <w:trPr>
          <w:trHeight w:val="20"/>
        </w:trPr>
        <w:tc>
          <w:tcPr>
            <w:tcW w:w="3228" w:type="pct"/>
            <w:tcBorders>
              <w:top w:val="single" w:sz="4" w:space="0" w:color="328612"/>
            </w:tcBorders>
            <w:shd w:val="clear" w:color="auto" w:fill="E5EBE1"/>
          </w:tcPr>
          <w:p w14:paraId="1B437852" w14:textId="3222B645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Supports development and implementation of MS standards-based lesson plans/units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066B90EC" w14:textId="7462D03D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0E43213C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67A36AE0" w14:textId="7A4E123C" w:rsidR="006B792A" w:rsidRPr="005C00CE" w:rsidRDefault="006B792A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5C00CE">
              <w:rPr>
                <w:rFonts w:asciiTheme="minorHAnsi" w:eastAsia="Wingdings" w:hAnsiTheme="minorHAnsi" w:cstheme="minorHAnsi"/>
                <w:color w:val="356DA2"/>
              </w:rPr>
              <w:t>2</w:t>
            </w:r>
            <w:r w:rsidR="000025E5">
              <w:rPr>
                <w:rFonts w:asciiTheme="minorHAnsi" w:eastAsia="Wingdings" w:hAnsiTheme="minorHAnsi" w:cstheme="minorHAnsi"/>
                <w:color w:val="356DA2"/>
              </w:rPr>
              <w:t>,3</w:t>
            </w:r>
            <w:r w:rsidR="00673FA8">
              <w:rPr>
                <w:rFonts w:asciiTheme="minorHAnsi" w:eastAsia="Wingdings" w:hAnsiTheme="minorHAnsi" w:cstheme="minorHAnsi"/>
                <w:color w:val="356DA2"/>
              </w:rPr>
              <w:t>,4</w:t>
            </w:r>
          </w:p>
        </w:tc>
      </w:tr>
      <w:tr w:rsidR="003977B2" w:rsidRPr="003977B2" w14:paraId="12AECB3A" w14:textId="77777777" w:rsidTr="00D3761A">
        <w:trPr>
          <w:trHeight w:val="20"/>
        </w:trPr>
        <w:tc>
          <w:tcPr>
            <w:tcW w:w="3228" w:type="pct"/>
          </w:tcPr>
          <w:p w14:paraId="7AA61A2A" w14:textId="61D57677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Implements effective instructional strategies to meet student learning needs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146BBD0" w14:textId="2476160D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30EF48B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21A00364" w14:textId="5E5ECC4B" w:rsidR="001D10E3" w:rsidRPr="001E55AA" w:rsidRDefault="001E55AA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1E55AA">
              <w:rPr>
                <w:rFonts w:asciiTheme="minorHAnsi" w:eastAsia="Wingdings" w:hAnsiTheme="minorHAnsi" w:cstheme="minorHAnsi"/>
                <w:color w:val="356DA2"/>
              </w:rPr>
              <w:t>1</w:t>
            </w:r>
            <w:r w:rsidR="006B792A">
              <w:rPr>
                <w:rFonts w:asciiTheme="minorHAnsi" w:eastAsia="Wingdings" w:hAnsiTheme="minorHAnsi" w:cstheme="minorHAnsi"/>
                <w:color w:val="356DA2"/>
              </w:rPr>
              <w:t>,2</w:t>
            </w:r>
            <w:r w:rsidR="007369E4">
              <w:rPr>
                <w:rFonts w:asciiTheme="minorHAnsi" w:eastAsia="Wingdings" w:hAnsiTheme="minorHAnsi" w:cstheme="minorHAnsi"/>
                <w:color w:val="356DA2"/>
              </w:rPr>
              <w:t>,3</w:t>
            </w:r>
          </w:p>
        </w:tc>
      </w:tr>
      <w:tr w:rsidR="003977B2" w:rsidRPr="003977B2" w14:paraId="4AD321A6" w14:textId="77777777" w:rsidTr="003977B2">
        <w:trPr>
          <w:trHeight w:val="20"/>
        </w:trPr>
        <w:tc>
          <w:tcPr>
            <w:tcW w:w="3228" w:type="pct"/>
            <w:shd w:val="clear" w:color="auto" w:fill="E5EBE1"/>
          </w:tcPr>
          <w:p w14:paraId="56B736E0" w14:textId="4666609F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Tracks student-level data to drive continuous improvement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4DC1222A" w14:textId="6242C12D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436FC93C" w14:textId="77777777" w:rsidR="00481900" w:rsidRDefault="00481900" w:rsidP="00481900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05488997" w14:textId="42084F5B" w:rsidR="00721BE8" w:rsidRPr="003977B2" w:rsidRDefault="00481900" w:rsidP="00481900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>
              <w:rPr>
                <w:color w:val="356DA2"/>
              </w:rPr>
              <w:t>4</w:t>
            </w:r>
          </w:p>
        </w:tc>
      </w:tr>
      <w:tr w:rsidR="003977B2" w:rsidRPr="003977B2" w14:paraId="52BA920D" w14:textId="77777777" w:rsidTr="00563CA2">
        <w:trPr>
          <w:trHeight w:val="20"/>
        </w:trPr>
        <w:tc>
          <w:tcPr>
            <w:tcW w:w="3228" w:type="pct"/>
            <w:tcBorders>
              <w:bottom w:val="single" w:sz="4" w:space="0" w:color="328612"/>
            </w:tcBorders>
          </w:tcPr>
          <w:p w14:paraId="20BEB533" w14:textId="4FEFEC03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Uses disaggregated data to inform academic intervention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4F3A1B7A" w14:textId="5D219EA1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3A91ECFE" w14:textId="77777777" w:rsidR="00E32EB2" w:rsidRDefault="00E32EB2" w:rsidP="00E32EB2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033CE8C5" w14:textId="129FE6E5" w:rsidR="00721BE8" w:rsidRPr="003977B2" w:rsidRDefault="00E32EB2" w:rsidP="00E32EB2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>
              <w:rPr>
                <w:color w:val="356DA2"/>
              </w:rPr>
              <w:t>2</w:t>
            </w:r>
            <w:r w:rsidR="00481900">
              <w:rPr>
                <w:color w:val="356DA2"/>
              </w:rPr>
              <w:t>,4</w:t>
            </w:r>
          </w:p>
        </w:tc>
      </w:tr>
      <w:tr w:rsidR="003977B2" w:rsidRPr="003977B2" w14:paraId="02730AE1" w14:textId="77777777" w:rsidTr="003977B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328612"/>
              <w:bottom w:val="single" w:sz="4" w:space="0" w:color="328612"/>
            </w:tcBorders>
            <w:shd w:val="clear" w:color="auto" w:fill="E6E8F1"/>
          </w:tcPr>
          <w:p w14:paraId="78D0EF23" w14:textId="2B7F8762" w:rsidR="0070155E" w:rsidRPr="003977B2" w:rsidRDefault="5FB14E46" w:rsidP="003977B2">
            <w:pPr>
              <w:pStyle w:val="TX-TableText"/>
              <w:rPr>
                <w:color w:val="356DA2"/>
              </w:rPr>
            </w:pPr>
            <w:r w:rsidRPr="003977B2">
              <w:rPr>
                <w:color w:val="356DA2"/>
              </w:rPr>
              <w:t>Domain III: Staff Development</w:t>
            </w:r>
          </w:p>
        </w:tc>
      </w:tr>
      <w:tr w:rsidR="003977B2" w:rsidRPr="003977B2" w14:paraId="3F0B305E" w14:textId="77777777" w:rsidTr="003977B2">
        <w:trPr>
          <w:trHeight w:val="20"/>
        </w:trPr>
        <w:tc>
          <w:tcPr>
            <w:tcW w:w="3228" w:type="pct"/>
            <w:tcBorders>
              <w:top w:val="single" w:sz="4" w:space="0" w:color="328612"/>
            </w:tcBorders>
            <w:shd w:val="clear" w:color="auto" w:fill="E5EBE1"/>
          </w:tcPr>
          <w:p w14:paraId="12750247" w14:textId="1A503F33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Provides actionable feedback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2DE51B8A" w14:textId="19E5668B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5EBE1"/>
            <w:vAlign w:val="center"/>
          </w:tcPr>
          <w:p w14:paraId="6733C825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495E3B06" w14:textId="642EA59A" w:rsidR="006B792A" w:rsidRPr="005C00CE" w:rsidRDefault="006B792A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5C00CE">
              <w:rPr>
                <w:rFonts w:asciiTheme="minorHAnsi" w:eastAsia="Wingdings" w:hAnsiTheme="minorHAnsi" w:cstheme="minorHAnsi"/>
                <w:color w:val="356DA2"/>
              </w:rPr>
              <w:t>2,</w:t>
            </w:r>
            <w:r w:rsidR="007369E4">
              <w:rPr>
                <w:rFonts w:asciiTheme="minorHAnsi" w:eastAsia="Wingdings" w:hAnsiTheme="minorHAnsi" w:cstheme="minorHAnsi"/>
                <w:color w:val="356DA2"/>
              </w:rPr>
              <w:t>3</w:t>
            </w:r>
            <w:r w:rsidR="00317C51">
              <w:rPr>
                <w:rFonts w:asciiTheme="minorHAnsi" w:eastAsia="Wingdings" w:hAnsiTheme="minorHAnsi" w:cstheme="minorHAnsi"/>
                <w:color w:val="356DA2"/>
              </w:rPr>
              <w:t>,4</w:t>
            </w:r>
          </w:p>
        </w:tc>
      </w:tr>
      <w:tr w:rsidR="003977B2" w:rsidRPr="003977B2" w14:paraId="6ACFD96B" w14:textId="77777777" w:rsidTr="00D3761A">
        <w:trPr>
          <w:trHeight w:val="20"/>
        </w:trPr>
        <w:tc>
          <w:tcPr>
            <w:tcW w:w="3228" w:type="pct"/>
          </w:tcPr>
          <w:p w14:paraId="2B4B6229" w14:textId="010F5A3A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Coaches and implements learning structures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6019AD6" w14:textId="630065BF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4AAB6C3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069DB25A" w14:textId="048B0EE5" w:rsidR="006B792A" w:rsidRPr="005C00CE" w:rsidRDefault="006B792A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5C00CE">
              <w:rPr>
                <w:rFonts w:asciiTheme="minorHAnsi" w:eastAsia="Wingdings" w:hAnsiTheme="minorHAnsi" w:cstheme="minorHAnsi"/>
                <w:color w:val="356DA2"/>
              </w:rPr>
              <w:t>2,</w:t>
            </w:r>
            <w:r w:rsidR="007369E4">
              <w:rPr>
                <w:rFonts w:asciiTheme="minorHAnsi" w:eastAsia="Wingdings" w:hAnsiTheme="minorHAnsi" w:cstheme="minorHAnsi"/>
                <w:color w:val="356DA2"/>
              </w:rPr>
              <w:t>3</w:t>
            </w:r>
            <w:r w:rsidR="00317C51">
              <w:rPr>
                <w:rFonts w:asciiTheme="minorHAnsi" w:eastAsia="Wingdings" w:hAnsiTheme="minorHAnsi" w:cstheme="minorHAnsi"/>
                <w:color w:val="356DA2"/>
              </w:rPr>
              <w:t>,4</w:t>
            </w:r>
          </w:p>
        </w:tc>
      </w:tr>
      <w:tr w:rsidR="003977B2" w:rsidRPr="003977B2" w14:paraId="2E04B715" w14:textId="77777777" w:rsidTr="003977B2">
        <w:trPr>
          <w:trHeight w:val="20"/>
        </w:trPr>
        <w:tc>
          <w:tcPr>
            <w:tcW w:w="3228" w:type="pct"/>
            <w:shd w:val="clear" w:color="auto" w:fill="E5EBE1"/>
          </w:tcPr>
          <w:p w14:paraId="42D4DCF3" w14:textId="51421417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Provides leadership opportunities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7B2D3283" w14:textId="4A8D0D01" w:rsidR="00721BE8" w:rsidRPr="003977B2" w:rsidRDefault="000F1FA2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E5EBE1"/>
            <w:vAlign w:val="center"/>
          </w:tcPr>
          <w:p w14:paraId="1572208A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0FF7BC6F" w14:textId="21822D5D" w:rsidR="00BB6373" w:rsidRPr="00BB6373" w:rsidRDefault="00BB6373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BB6373">
              <w:rPr>
                <w:rFonts w:asciiTheme="minorHAnsi" w:eastAsia="Wingdings" w:hAnsiTheme="minorHAnsi" w:cstheme="minorHAnsi"/>
                <w:color w:val="356DA2"/>
              </w:rPr>
              <w:t>1</w:t>
            </w:r>
            <w:r w:rsidR="006B792A">
              <w:rPr>
                <w:rFonts w:asciiTheme="minorHAnsi" w:eastAsia="Wingdings" w:hAnsiTheme="minorHAnsi" w:cstheme="minorHAnsi"/>
                <w:color w:val="356DA2"/>
              </w:rPr>
              <w:t>,2</w:t>
            </w:r>
            <w:r w:rsidR="007369E4">
              <w:rPr>
                <w:rFonts w:asciiTheme="minorHAnsi" w:eastAsia="Wingdings" w:hAnsiTheme="minorHAnsi" w:cstheme="minorHAnsi"/>
                <w:color w:val="356DA2"/>
              </w:rPr>
              <w:t>,3</w:t>
            </w:r>
            <w:r w:rsidR="00317C51">
              <w:rPr>
                <w:rFonts w:asciiTheme="minorHAnsi" w:eastAsia="Wingdings" w:hAnsiTheme="minorHAnsi" w:cstheme="minorHAnsi"/>
                <w:color w:val="356DA2"/>
              </w:rPr>
              <w:t>,4</w:t>
            </w:r>
          </w:p>
        </w:tc>
      </w:tr>
      <w:tr w:rsidR="003977B2" w:rsidRPr="003977B2" w14:paraId="41C4CEDB" w14:textId="77777777" w:rsidTr="00563CA2">
        <w:trPr>
          <w:trHeight w:val="20"/>
        </w:trPr>
        <w:tc>
          <w:tcPr>
            <w:tcW w:w="3228" w:type="pct"/>
            <w:tcBorders>
              <w:bottom w:val="single" w:sz="4" w:space="0" w:color="328612"/>
            </w:tcBorders>
          </w:tcPr>
          <w:p w14:paraId="05F0626B" w14:textId="66A9004D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Develops a highly effective leadership team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71FC68C7" w14:textId="09936D66" w:rsidR="00721BE8" w:rsidRPr="003977B2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7C70EF96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7B4C8630" w14:textId="6AC829EF" w:rsidR="00BB6373" w:rsidRPr="00BB6373" w:rsidRDefault="00BB6373" w:rsidP="00D3761A">
            <w:pPr>
              <w:jc w:val="center"/>
              <w:rPr>
                <w:rFonts w:asciiTheme="minorHAnsi" w:eastAsia="Wingdings" w:hAnsiTheme="minorHAnsi" w:cstheme="minorHAnsi"/>
                <w:color w:val="356DA2"/>
              </w:rPr>
            </w:pPr>
            <w:r w:rsidRPr="00BB6373">
              <w:rPr>
                <w:rFonts w:asciiTheme="minorHAnsi" w:eastAsia="Wingdings" w:hAnsiTheme="minorHAnsi" w:cstheme="minorHAnsi"/>
                <w:color w:val="356DA2"/>
              </w:rPr>
              <w:t>1</w:t>
            </w:r>
            <w:r w:rsidR="006B792A">
              <w:rPr>
                <w:rFonts w:asciiTheme="minorHAnsi" w:eastAsia="Wingdings" w:hAnsiTheme="minorHAnsi" w:cstheme="minorHAnsi"/>
                <w:color w:val="356DA2"/>
              </w:rPr>
              <w:t>,2</w:t>
            </w:r>
            <w:r w:rsidR="007369E4">
              <w:rPr>
                <w:rFonts w:asciiTheme="minorHAnsi" w:eastAsia="Wingdings" w:hAnsiTheme="minorHAnsi" w:cstheme="minorHAnsi"/>
                <w:color w:val="356DA2"/>
              </w:rPr>
              <w:t>,3</w:t>
            </w:r>
            <w:r w:rsidR="00317C51">
              <w:rPr>
                <w:rFonts w:asciiTheme="minorHAnsi" w:eastAsia="Wingdings" w:hAnsiTheme="minorHAnsi" w:cstheme="minorHAnsi"/>
                <w:color w:val="356DA2"/>
              </w:rPr>
              <w:t>,4</w:t>
            </w:r>
          </w:p>
        </w:tc>
      </w:tr>
      <w:tr w:rsidR="003977B2" w:rsidRPr="003977B2" w14:paraId="6519BD22" w14:textId="77777777" w:rsidTr="003977B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328612"/>
              <w:bottom w:val="single" w:sz="4" w:space="0" w:color="328612"/>
            </w:tcBorders>
            <w:shd w:val="clear" w:color="auto" w:fill="E6E8F1"/>
          </w:tcPr>
          <w:p w14:paraId="7D69F645" w14:textId="56797B1D" w:rsidR="0070155E" w:rsidRPr="003977B2" w:rsidRDefault="5FB14E46" w:rsidP="003977B2">
            <w:pPr>
              <w:pStyle w:val="TX-TableText"/>
              <w:rPr>
                <w:color w:val="356DA2"/>
              </w:rPr>
            </w:pPr>
            <w:r w:rsidRPr="003977B2">
              <w:rPr>
                <w:color w:val="356DA2"/>
              </w:rPr>
              <w:lastRenderedPageBreak/>
              <w:t>Domain IV: Strategic Planning</w:t>
            </w:r>
          </w:p>
        </w:tc>
      </w:tr>
      <w:tr w:rsidR="003977B2" w:rsidRPr="003977B2" w14:paraId="7D5864C5" w14:textId="77777777" w:rsidTr="00563CA2">
        <w:trPr>
          <w:trHeight w:val="20"/>
        </w:trPr>
        <w:tc>
          <w:tcPr>
            <w:tcW w:w="3228" w:type="pct"/>
            <w:tcBorders>
              <w:top w:val="single" w:sz="4" w:space="0" w:color="328612"/>
            </w:tcBorders>
            <w:shd w:val="clear" w:color="auto" w:fill="EAF4EF"/>
          </w:tcPr>
          <w:p w14:paraId="2779BC29" w14:textId="42036D7C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Develops and implements a strategic plan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AF4EF"/>
            <w:vAlign w:val="center"/>
          </w:tcPr>
          <w:p w14:paraId="04343F93" w14:textId="77777777" w:rsidR="00721BE8" w:rsidRPr="003977B2" w:rsidRDefault="00721BE8" w:rsidP="00D3761A">
            <w:pPr>
              <w:jc w:val="center"/>
              <w:rPr>
                <w:color w:val="356DA2"/>
              </w:rPr>
            </w:pP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AF4EF"/>
            <w:vAlign w:val="center"/>
          </w:tcPr>
          <w:p w14:paraId="7CFFC6EA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6377933D" w14:textId="6D54522A" w:rsidR="001E55AA" w:rsidRPr="003977B2" w:rsidRDefault="001E55AA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1</w:t>
            </w:r>
            <w:r w:rsidR="00BC35D4">
              <w:rPr>
                <w:color w:val="356DA2"/>
              </w:rPr>
              <w:t>,2</w:t>
            </w:r>
          </w:p>
        </w:tc>
      </w:tr>
      <w:tr w:rsidR="003977B2" w:rsidRPr="003977B2" w14:paraId="0085A77C" w14:textId="77777777" w:rsidTr="00D3761A">
        <w:trPr>
          <w:trHeight w:val="20"/>
        </w:trPr>
        <w:tc>
          <w:tcPr>
            <w:tcW w:w="3228" w:type="pct"/>
          </w:tcPr>
          <w:p w14:paraId="431EE30F" w14:textId="31123CA7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Monitors progress toward goals</w:t>
            </w:r>
          </w:p>
        </w:tc>
        <w:tc>
          <w:tcPr>
            <w:tcW w:w="886" w:type="pct"/>
            <w:vAlign w:val="center"/>
          </w:tcPr>
          <w:p w14:paraId="12F99C48" w14:textId="01BA7F65" w:rsidR="00721BE8" w:rsidRPr="003977B2" w:rsidRDefault="00B10A62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C126EC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0CED23DE" w14:textId="527A1859" w:rsidR="000757E7" w:rsidRPr="003977B2" w:rsidRDefault="000757E7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2</w:t>
            </w:r>
            <w:r w:rsidR="00A0107F">
              <w:rPr>
                <w:color w:val="356DA2"/>
              </w:rPr>
              <w:t>,4</w:t>
            </w:r>
          </w:p>
        </w:tc>
      </w:tr>
      <w:tr w:rsidR="003977B2" w:rsidRPr="003977B2" w14:paraId="2891944C" w14:textId="77777777" w:rsidTr="00563CA2">
        <w:trPr>
          <w:trHeight w:val="20"/>
        </w:trPr>
        <w:tc>
          <w:tcPr>
            <w:tcW w:w="3228" w:type="pct"/>
            <w:shd w:val="clear" w:color="auto" w:fill="EAF4EF"/>
          </w:tcPr>
          <w:p w14:paraId="2276FD7D" w14:textId="77522A0A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Effectively manages professional time</w:t>
            </w:r>
          </w:p>
        </w:tc>
        <w:tc>
          <w:tcPr>
            <w:tcW w:w="886" w:type="pct"/>
            <w:shd w:val="clear" w:color="auto" w:fill="EAF4EF"/>
            <w:vAlign w:val="center"/>
          </w:tcPr>
          <w:p w14:paraId="49E77C27" w14:textId="07636E45" w:rsidR="00721BE8" w:rsidRPr="003977B2" w:rsidRDefault="0007396B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EAF4EF"/>
            <w:vAlign w:val="center"/>
          </w:tcPr>
          <w:p w14:paraId="5A45CED3" w14:textId="77777777" w:rsidR="00721BE8" w:rsidRDefault="000757E7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5092BE0B" w14:textId="79DF7E3A" w:rsidR="000757E7" w:rsidRPr="003977B2" w:rsidRDefault="000757E7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2</w:t>
            </w:r>
            <w:r w:rsidR="00317C51">
              <w:rPr>
                <w:color w:val="356DA2"/>
              </w:rPr>
              <w:t>,4</w:t>
            </w:r>
          </w:p>
        </w:tc>
      </w:tr>
      <w:tr w:rsidR="003977B2" w:rsidRPr="003977B2" w14:paraId="0103CA5F" w14:textId="77777777" w:rsidTr="00563CA2">
        <w:trPr>
          <w:trHeight w:val="20"/>
        </w:trPr>
        <w:tc>
          <w:tcPr>
            <w:tcW w:w="3228" w:type="pct"/>
            <w:tcBorders>
              <w:bottom w:val="single" w:sz="4" w:space="0" w:color="328612"/>
            </w:tcBorders>
          </w:tcPr>
          <w:p w14:paraId="73F2FB74" w14:textId="10B4A2F1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Aligns and manages school’s resources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vAlign w:val="center"/>
          </w:tcPr>
          <w:p w14:paraId="4BA574CB" w14:textId="3B5E6763" w:rsidR="00721BE8" w:rsidRPr="003977B2" w:rsidRDefault="001F3AC8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bottom w:val="single" w:sz="4" w:space="0" w:color="328612"/>
            </w:tcBorders>
            <w:shd w:val="clear" w:color="auto" w:fill="auto"/>
            <w:vAlign w:val="center"/>
          </w:tcPr>
          <w:p w14:paraId="374A2414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257E8011" w14:textId="7BD6ABAD" w:rsidR="00AA46CD" w:rsidRPr="003977B2" w:rsidRDefault="00AA46CD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3</w:t>
            </w:r>
            <w:r w:rsidR="00317C51">
              <w:rPr>
                <w:color w:val="356DA2"/>
              </w:rPr>
              <w:t>,4</w:t>
            </w:r>
            <w:r w:rsidR="00724127">
              <w:rPr>
                <w:color w:val="356DA2"/>
              </w:rPr>
              <w:t>,5</w:t>
            </w:r>
          </w:p>
        </w:tc>
      </w:tr>
      <w:tr w:rsidR="003977B2" w:rsidRPr="003977B2" w14:paraId="1C7180FE" w14:textId="77777777" w:rsidTr="003977B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328612"/>
              <w:bottom w:val="single" w:sz="4" w:space="0" w:color="328612"/>
            </w:tcBorders>
            <w:shd w:val="clear" w:color="auto" w:fill="E6E8F1"/>
          </w:tcPr>
          <w:p w14:paraId="6B404A5B" w14:textId="33B7073E" w:rsidR="0070155E" w:rsidRPr="003977B2" w:rsidRDefault="00D3761A" w:rsidP="003977B2">
            <w:pPr>
              <w:pStyle w:val="TX-TableText"/>
              <w:rPr>
                <w:color w:val="356DA2"/>
              </w:rPr>
            </w:pPr>
            <w:r w:rsidRPr="003977B2">
              <w:rPr>
                <w:color w:val="356DA2"/>
              </w:rPr>
              <w:t xml:space="preserve">Domain V: Personal Leadership and Growth </w:t>
            </w:r>
          </w:p>
        </w:tc>
      </w:tr>
      <w:tr w:rsidR="003977B2" w:rsidRPr="003977B2" w14:paraId="2448BBC6" w14:textId="77777777" w:rsidTr="00563CA2">
        <w:trPr>
          <w:trHeight w:val="20"/>
        </w:trPr>
        <w:tc>
          <w:tcPr>
            <w:tcW w:w="3228" w:type="pct"/>
            <w:tcBorders>
              <w:top w:val="single" w:sz="4" w:space="0" w:color="328612"/>
            </w:tcBorders>
            <w:shd w:val="clear" w:color="auto" w:fill="EAF4EF"/>
          </w:tcPr>
          <w:p w14:paraId="496E5488" w14:textId="76AE1F6C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Demonstrates self-awareness, reflection, and on-going learning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AF4EF"/>
            <w:vAlign w:val="center"/>
          </w:tcPr>
          <w:p w14:paraId="28ADD174" w14:textId="219BF2B4" w:rsidR="00721BE8" w:rsidRPr="003977B2" w:rsidRDefault="5FB14E46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tcBorders>
              <w:top w:val="single" w:sz="4" w:space="0" w:color="328612"/>
            </w:tcBorders>
            <w:shd w:val="clear" w:color="auto" w:fill="EAF4EF"/>
            <w:vAlign w:val="center"/>
          </w:tcPr>
          <w:p w14:paraId="265A9756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2F492622" w14:textId="67531030" w:rsidR="00482C2F" w:rsidRPr="003977B2" w:rsidRDefault="00482C2F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1-5</w:t>
            </w:r>
          </w:p>
        </w:tc>
      </w:tr>
      <w:tr w:rsidR="003977B2" w:rsidRPr="003977B2" w14:paraId="65FC9E3E" w14:textId="77777777" w:rsidTr="00D3761A">
        <w:trPr>
          <w:trHeight w:val="20"/>
        </w:trPr>
        <w:tc>
          <w:tcPr>
            <w:tcW w:w="3228" w:type="pct"/>
          </w:tcPr>
          <w:p w14:paraId="00ED8EBC" w14:textId="7C9EFF5A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Demonstrates resiliency in the face of challenge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48978EC" w14:textId="501B7832" w:rsidR="00721BE8" w:rsidRPr="003977B2" w:rsidRDefault="009D1323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vAlign w:val="center"/>
          </w:tcPr>
          <w:p w14:paraId="18F0B92C" w14:textId="77777777" w:rsidR="00721BE8" w:rsidRPr="003977B2" w:rsidRDefault="00721BE8" w:rsidP="00D3761A">
            <w:pPr>
              <w:jc w:val="center"/>
              <w:rPr>
                <w:color w:val="356DA2"/>
              </w:rPr>
            </w:pPr>
          </w:p>
        </w:tc>
      </w:tr>
      <w:tr w:rsidR="003977B2" w:rsidRPr="003977B2" w14:paraId="27F58F32" w14:textId="77777777" w:rsidTr="00563CA2">
        <w:trPr>
          <w:trHeight w:val="20"/>
        </w:trPr>
        <w:tc>
          <w:tcPr>
            <w:tcW w:w="3228" w:type="pct"/>
            <w:shd w:val="clear" w:color="auto" w:fill="EAF4EF"/>
          </w:tcPr>
          <w:p w14:paraId="25CC4575" w14:textId="35660F3C" w:rsidR="00721BE8" w:rsidRPr="003977B2" w:rsidRDefault="5FB14E46" w:rsidP="003977B2">
            <w:pPr>
              <w:pStyle w:val="N3-3rdBullet"/>
              <w:rPr>
                <w:color w:val="356DA2"/>
              </w:rPr>
            </w:pPr>
            <w:r w:rsidRPr="003977B2">
              <w:rPr>
                <w:color w:val="356DA2"/>
              </w:rPr>
              <w:t>Communicates with stakeholders</w:t>
            </w:r>
          </w:p>
        </w:tc>
        <w:tc>
          <w:tcPr>
            <w:tcW w:w="886" w:type="pct"/>
            <w:shd w:val="clear" w:color="auto" w:fill="EAF4EF"/>
            <w:vAlign w:val="center"/>
          </w:tcPr>
          <w:p w14:paraId="2891657C" w14:textId="283DAC96" w:rsidR="00721BE8" w:rsidRPr="003977B2" w:rsidRDefault="5FB14E46" w:rsidP="00D3761A">
            <w:pPr>
              <w:jc w:val="center"/>
              <w:rPr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</w:tc>
        <w:tc>
          <w:tcPr>
            <w:tcW w:w="886" w:type="pct"/>
            <w:shd w:val="clear" w:color="auto" w:fill="EAF4EF"/>
            <w:vAlign w:val="center"/>
          </w:tcPr>
          <w:p w14:paraId="4E56A0F9" w14:textId="77777777" w:rsidR="00721BE8" w:rsidRDefault="5FB14E46" w:rsidP="00D3761A">
            <w:pPr>
              <w:jc w:val="center"/>
              <w:rPr>
                <w:rFonts w:ascii="Wingdings" w:eastAsia="Wingdings" w:hAnsi="Wingdings" w:cs="Wingdings"/>
                <w:color w:val="356DA2"/>
              </w:rPr>
            </w:pPr>
            <w:r w:rsidRPr="003977B2">
              <w:rPr>
                <w:rFonts w:ascii="Wingdings" w:eastAsia="Wingdings" w:hAnsi="Wingdings" w:cs="Wingdings"/>
                <w:color w:val="356DA2"/>
              </w:rPr>
              <w:t>ü</w:t>
            </w:r>
          </w:p>
          <w:p w14:paraId="6CEF0090" w14:textId="6BEFE24F" w:rsidR="00482C2F" w:rsidRPr="003977B2" w:rsidRDefault="00482C2F" w:rsidP="00D3761A">
            <w:pPr>
              <w:jc w:val="center"/>
              <w:rPr>
                <w:color w:val="356DA2"/>
              </w:rPr>
            </w:pPr>
            <w:r>
              <w:rPr>
                <w:color w:val="356DA2"/>
              </w:rPr>
              <w:t>1</w:t>
            </w:r>
            <w:r w:rsidR="005C00CE">
              <w:rPr>
                <w:color w:val="356DA2"/>
              </w:rPr>
              <w:t>-</w:t>
            </w:r>
            <w:r w:rsidR="00317C51">
              <w:rPr>
                <w:color w:val="356DA2"/>
              </w:rPr>
              <w:t>5</w:t>
            </w:r>
          </w:p>
        </w:tc>
      </w:tr>
    </w:tbl>
    <w:p w14:paraId="313376A4" w14:textId="708D918F" w:rsidR="00A013A3" w:rsidRDefault="00A013A3" w:rsidP="00530127"/>
    <w:sectPr w:rsidR="00A013A3" w:rsidSect="00563CA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3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8EE9" w14:textId="77777777" w:rsidR="00952A47" w:rsidRDefault="00952A47" w:rsidP="0037478C">
      <w:pPr>
        <w:spacing w:line="240" w:lineRule="auto"/>
      </w:pPr>
      <w:r>
        <w:separator/>
      </w:r>
    </w:p>
  </w:endnote>
  <w:endnote w:type="continuationSeparator" w:id="0">
    <w:p w14:paraId="21DCE3C9" w14:textId="77777777" w:rsidR="00952A47" w:rsidRDefault="00952A47" w:rsidP="00374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B122" w14:textId="77777777" w:rsidR="00D3761A" w:rsidRPr="004517C4" w:rsidRDefault="00D3761A" w:rsidP="00D3761A">
    <w:pPr>
      <w:tabs>
        <w:tab w:val="right" w:pos="9360"/>
      </w:tabs>
      <w:rPr>
        <w:rFonts w:ascii="Calibri" w:hAnsi="Calibri" w:cs="Calibri"/>
        <w:color w:val="356DA2"/>
        <w:sz w:val="20"/>
      </w:rPr>
    </w:pPr>
    <w:r w:rsidRPr="004517C4">
      <w:rPr>
        <w:rFonts w:ascii="Calibri" w:hAnsi="Calibri" w:cs="Calibri"/>
        <w:noProof/>
        <w:color w:val="356DA2"/>
        <w:sz w:val="20"/>
      </w:rPr>
      <w:drawing>
        <wp:anchor distT="0" distB="0" distL="114300" distR="114300" simplePos="0" relativeHeight="251661312" behindDoc="0" locked="0" layoutInCell="1" allowOverlap="1" wp14:anchorId="01294F3B" wp14:editId="28D130E0">
          <wp:simplePos x="0" y="0"/>
          <wp:positionH relativeFrom="column">
            <wp:posOffset>5934075</wp:posOffset>
          </wp:positionH>
          <wp:positionV relativeFrom="paragraph">
            <wp:posOffset>-73660</wp:posOffset>
          </wp:positionV>
          <wp:extent cx="100330" cy="310515"/>
          <wp:effectExtent l="0" t="0" r="0" b="0"/>
          <wp:wrapThrough wrapText="bothSides">
            <wp:wrapPolygon edited="0">
              <wp:start x="0" y="0"/>
              <wp:lineTo x="0" y="19877"/>
              <wp:lineTo x="12304" y="19877"/>
              <wp:lineTo x="16405" y="13252"/>
              <wp:lineTo x="16405" y="7951"/>
              <wp:lineTo x="12304" y="0"/>
              <wp:lineTo x="0" y="0"/>
            </wp:wrapPolygon>
          </wp:wrapThrough>
          <wp:docPr id="614659276" name="Picture 6146592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CCNetwork home page" w:history="1">
      <w:r w:rsidRPr="004517C4">
        <w:rPr>
          <w:rStyle w:val="Hyperlink"/>
          <w:rFonts w:ascii="Calibri" w:hAnsi="Calibri" w:cs="Calibri"/>
          <w:b/>
          <w:color w:val="356DA2"/>
          <w:sz w:val="20"/>
        </w:rPr>
        <w:t>www.</w:t>
      </w:r>
      <w:r w:rsidRPr="00E34662">
        <w:rPr>
          <w:rStyle w:val="Hyperlink"/>
          <w:rFonts w:ascii="Calibri" w:hAnsi="Calibri" w:cs="Calibri"/>
          <w:b/>
          <w:color w:val="356DA2"/>
          <w:sz w:val="20"/>
        </w:rPr>
        <w:t>compcenternetwork</w:t>
      </w:r>
      <w:r w:rsidRPr="004517C4">
        <w:rPr>
          <w:rStyle w:val="Hyperlink"/>
          <w:rFonts w:ascii="Calibri" w:hAnsi="Calibri" w:cs="Calibri"/>
          <w:b/>
          <w:color w:val="356DA2"/>
          <w:sz w:val="20"/>
        </w:rPr>
        <w:t>.org</w:t>
      </w:r>
    </w:hyperlink>
    <w:r w:rsidRPr="004517C4">
      <w:rPr>
        <w:rFonts w:ascii="Calibri" w:hAnsi="Calibri" w:cs="Calibri"/>
        <w:b/>
        <w:color w:val="356DA2"/>
        <w:sz w:val="20"/>
      </w:rPr>
      <w:tab/>
    </w:r>
    <w:r w:rsidRPr="004517C4">
      <w:rPr>
        <w:rFonts w:ascii="Calibri" w:hAnsi="Calibri" w:cs="Calibri"/>
        <w:color w:val="356DA2"/>
        <w:sz w:val="20"/>
      </w:rPr>
      <w:fldChar w:fldCharType="begin"/>
    </w:r>
    <w:r w:rsidRPr="004517C4">
      <w:rPr>
        <w:rFonts w:ascii="Calibri" w:hAnsi="Calibri" w:cs="Calibri"/>
        <w:color w:val="356DA2"/>
        <w:sz w:val="20"/>
      </w:rPr>
      <w:instrText xml:space="preserve"> PAGE   \* MERGEFORMAT </w:instrText>
    </w:r>
    <w:r w:rsidRPr="004517C4">
      <w:rPr>
        <w:rFonts w:ascii="Calibri" w:hAnsi="Calibri" w:cs="Calibri"/>
        <w:color w:val="356DA2"/>
        <w:sz w:val="20"/>
      </w:rPr>
      <w:fldChar w:fldCharType="separate"/>
    </w:r>
    <w:r>
      <w:rPr>
        <w:rFonts w:ascii="Calibri" w:hAnsi="Calibri" w:cs="Calibri"/>
        <w:color w:val="356DA2"/>
        <w:sz w:val="20"/>
      </w:rPr>
      <w:t>1</w:t>
    </w:r>
    <w:r w:rsidRPr="004517C4">
      <w:rPr>
        <w:rFonts w:ascii="Calibri" w:hAnsi="Calibri" w:cs="Calibri"/>
        <w:noProof/>
        <w:color w:val="356DA2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EF7F" w14:textId="77777777" w:rsidR="00D3761A" w:rsidRPr="004517C4" w:rsidRDefault="00D3761A" w:rsidP="00D3761A">
    <w:pPr>
      <w:tabs>
        <w:tab w:val="right" w:pos="9360"/>
      </w:tabs>
      <w:rPr>
        <w:rFonts w:ascii="Calibri" w:hAnsi="Calibri" w:cs="Calibri"/>
        <w:color w:val="356DA2"/>
        <w:sz w:val="20"/>
      </w:rPr>
    </w:pPr>
    <w:r w:rsidRPr="004517C4">
      <w:rPr>
        <w:rFonts w:ascii="Calibri" w:hAnsi="Calibri" w:cs="Calibri"/>
        <w:noProof/>
        <w:color w:val="356DA2"/>
        <w:sz w:val="20"/>
      </w:rPr>
      <w:drawing>
        <wp:anchor distT="0" distB="0" distL="114300" distR="114300" simplePos="0" relativeHeight="251659264" behindDoc="0" locked="0" layoutInCell="1" allowOverlap="1" wp14:anchorId="7C20CEBF" wp14:editId="11A88015">
          <wp:simplePos x="0" y="0"/>
          <wp:positionH relativeFrom="column">
            <wp:posOffset>5934075</wp:posOffset>
          </wp:positionH>
          <wp:positionV relativeFrom="paragraph">
            <wp:posOffset>-73660</wp:posOffset>
          </wp:positionV>
          <wp:extent cx="100330" cy="310515"/>
          <wp:effectExtent l="0" t="0" r="0" b="0"/>
          <wp:wrapThrough wrapText="bothSides">
            <wp:wrapPolygon edited="0">
              <wp:start x="0" y="0"/>
              <wp:lineTo x="0" y="19877"/>
              <wp:lineTo x="12304" y="19877"/>
              <wp:lineTo x="16405" y="13252"/>
              <wp:lineTo x="16405" y="7951"/>
              <wp:lineTo x="12304" y="0"/>
              <wp:lineTo x="0" y="0"/>
            </wp:wrapPolygon>
          </wp:wrapThrough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CCNetwork home page" w:history="1">
      <w:r w:rsidRPr="004517C4">
        <w:rPr>
          <w:rStyle w:val="Hyperlink"/>
          <w:rFonts w:ascii="Calibri" w:hAnsi="Calibri" w:cs="Calibri"/>
          <w:b/>
          <w:color w:val="356DA2"/>
          <w:sz w:val="20"/>
        </w:rPr>
        <w:t>www.</w:t>
      </w:r>
      <w:r w:rsidRPr="00E34662">
        <w:rPr>
          <w:rStyle w:val="Hyperlink"/>
          <w:rFonts w:ascii="Calibri" w:hAnsi="Calibri" w:cs="Calibri"/>
          <w:b/>
          <w:color w:val="356DA2"/>
          <w:sz w:val="20"/>
        </w:rPr>
        <w:t>compcenternetwork</w:t>
      </w:r>
      <w:r w:rsidRPr="004517C4">
        <w:rPr>
          <w:rStyle w:val="Hyperlink"/>
          <w:rFonts w:ascii="Calibri" w:hAnsi="Calibri" w:cs="Calibri"/>
          <w:b/>
          <w:color w:val="356DA2"/>
          <w:sz w:val="20"/>
        </w:rPr>
        <w:t>.org</w:t>
      </w:r>
    </w:hyperlink>
    <w:r w:rsidRPr="004517C4">
      <w:rPr>
        <w:rFonts w:ascii="Calibri" w:hAnsi="Calibri" w:cs="Calibri"/>
        <w:b/>
        <w:color w:val="356DA2"/>
        <w:sz w:val="20"/>
      </w:rPr>
      <w:tab/>
    </w:r>
    <w:r w:rsidRPr="004517C4">
      <w:rPr>
        <w:rFonts w:ascii="Calibri" w:hAnsi="Calibri" w:cs="Calibri"/>
        <w:color w:val="356DA2"/>
        <w:sz w:val="20"/>
      </w:rPr>
      <w:fldChar w:fldCharType="begin"/>
    </w:r>
    <w:r w:rsidRPr="004517C4">
      <w:rPr>
        <w:rFonts w:ascii="Calibri" w:hAnsi="Calibri" w:cs="Calibri"/>
        <w:color w:val="356DA2"/>
        <w:sz w:val="20"/>
      </w:rPr>
      <w:instrText xml:space="preserve"> PAGE   \* MERGEFORMAT </w:instrText>
    </w:r>
    <w:r w:rsidRPr="004517C4">
      <w:rPr>
        <w:rFonts w:ascii="Calibri" w:hAnsi="Calibri" w:cs="Calibri"/>
        <w:color w:val="356DA2"/>
        <w:sz w:val="20"/>
      </w:rPr>
      <w:fldChar w:fldCharType="separate"/>
    </w:r>
    <w:r>
      <w:rPr>
        <w:rFonts w:ascii="Calibri" w:hAnsi="Calibri" w:cs="Calibri"/>
        <w:color w:val="356DA2"/>
        <w:sz w:val="20"/>
      </w:rPr>
      <w:t>1</w:t>
    </w:r>
    <w:r w:rsidRPr="004517C4">
      <w:rPr>
        <w:rFonts w:ascii="Calibri" w:hAnsi="Calibri" w:cs="Calibri"/>
        <w:noProof/>
        <w:color w:val="356DA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6ADE" w14:textId="77777777" w:rsidR="00952A47" w:rsidRDefault="00952A47" w:rsidP="0037478C">
      <w:pPr>
        <w:spacing w:line="240" w:lineRule="auto"/>
      </w:pPr>
      <w:r>
        <w:separator/>
      </w:r>
    </w:p>
  </w:footnote>
  <w:footnote w:type="continuationSeparator" w:id="0">
    <w:p w14:paraId="1EB1E60B" w14:textId="77777777" w:rsidR="00952A47" w:rsidRDefault="00952A47" w:rsidP="00374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6355" w14:textId="6735248B" w:rsidR="00721BE8" w:rsidRPr="003977B2" w:rsidRDefault="00D3761A" w:rsidP="00D3761A">
    <w:pPr>
      <w:pStyle w:val="Header"/>
      <w:spacing w:after="240"/>
    </w:pPr>
    <w:r w:rsidRPr="003977B2">
      <w:t xml:space="preserve">Crosswalk for the </w:t>
    </w:r>
    <w:r w:rsidRPr="003977B2">
      <w:rPr>
        <w:i/>
        <w:iCs/>
      </w:rPr>
      <w:t>Mississippi Administrator Growth Rubric</w:t>
    </w:r>
    <w:r w:rsidRPr="003977B2">
      <w:t xml:space="preserve"> and the </w:t>
    </w:r>
    <w:r w:rsidRPr="003977B2">
      <w:rPr>
        <w:i/>
        <w:iCs/>
      </w:rPr>
      <w:t>Supporting Students in Poverty with High-Impact Instructional Strategies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2A91" w14:textId="77777777" w:rsidR="00D3761A" w:rsidRPr="00D3761A" w:rsidRDefault="00D3761A" w:rsidP="00D3761A">
    <w:pPr>
      <w:rPr>
        <w:rFonts w:ascii="Calibri" w:hAnsi="Calibri" w:cs="Calibri"/>
        <w:color w:val="356DA2"/>
        <w:sz w:val="22"/>
        <w:szCs w:val="22"/>
      </w:rPr>
    </w:pPr>
    <w:r w:rsidRPr="00D3761A">
      <w:rPr>
        <w:rFonts w:ascii="Calibri" w:hAnsi="Calibri" w:cs="Calibri"/>
        <w:noProof/>
        <w:color w:val="356DA2"/>
        <w:sz w:val="22"/>
        <w:szCs w:val="22"/>
      </w:rPr>
      <w:drawing>
        <wp:inline distT="0" distB="0" distL="0" distR="0" wp14:anchorId="1F38B061" wp14:editId="5CD33973">
          <wp:extent cx="2002536" cy="490089"/>
          <wp:effectExtent l="0" t="0" r="0" b="5715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6" cy="490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64F5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24E3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DC35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16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0CAF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2E2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B1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87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66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002F3"/>
    <w:multiLevelType w:val="hybridMultilevel"/>
    <w:tmpl w:val="EAAE9612"/>
    <w:lvl w:ilvl="0" w:tplc="BC881D96">
      <w:start w:val="1"/>
      <w:numFmt w:val="bullet"/>
      <w:pStyle w:val="N1-1stBullet"/>
      <w:lvlText w:val=""/>
      <w:lvlJc w:val="left"/>
      <w:pPr>
        <w:ind w:left="360" w:hanging="360"/>
      </w:pPr>
      <w:rPr>
        <w:rFonts w:ascii="Symbol" w:hAnsi="Symbol" w:hint="default"/>
        <w:color w:val="328612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24938"/>
    <w:multiLevelType w:val="hybridMultilevel"/>
    <w:tmpl w:val="BD4ED9E8"/>
    <w:lvl w:ilvl="0" w:tplc="1CEC10D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Cambria" w:hAnsi="Cambria" w:hint="default"/>
        <w:b/>
        <w:i w:val="0"/>
        <w:caps w:val="0"/>
        <w:color w:val="356DA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36EC4"/>
    <w:multiLevelType w:val="hybridMultilevel"/>
    <w:tmpl w:val="634A6C20"/>
    <w:lvl w:ilvl="0" w:tplc="632E5382">
      <w:start w:val="1"/>
      <w:numFmt w:val="bullet"/>
      <w:pStyle w:val="ListBullet3"/>
      <w:lvlText w:val="–"/>
      <w:lvlJc w:val="left"/>
      <w:pPr>
        <w:ind w:left="1440" w:hanging="360"/>
      </w:pPr>
      <w:rPr>
        <w:rFonts w:ascii="Times New Roman Bold" w:hAnsi="Times New Roman Bold" w:cs="Times New Roman" w:hint="default"/>
        <w:b/>
        <w:i w:val="0"/>
        <w:color w:val="328612"/>
        <w:sz w:val="1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95D27"/>
    <w:multiLevelType w:val="singleLevel"/>
    <w:tmpl w:val="36FA6372"/>
    <w:lvl w:ilvl="0">
      <w:start w:val="1"/>
      <w:numFmt w:val="bullet"/>
      <w:lvlText w:val="›"/>
      <w:lvlJc w:val="left"/>
      <w:pPr>
        <w:tabs>
          <w:tab w:val="num" w:pos="1728"/>
        </w:tabs>
        <w:ind w:left="1728" w:hanging="576"/>
      </w:pPr>
      <w:rPr>
        <w:rFonts w:ascii="Calibri" w:hAnsi="Calibri" w:hint="default"/>
        <w:color w:val="26A642"/>
        <w:sz w:val="22"/>
        <w:szCs w:val="36"/>
      </w:rPr>
    </w:lvl>
  </w:abstractNum>
  <w:abstractNum w:abstractNumId="14" w15:restartNumberingAfterBreak="0">
    <w:nsid w:val="3E272F80"/>
    <w:multiLevelType w:val="hybridMultilevel"/>
    <w:tmpl w:val="5F6663BE"/>
    <w:lvl w:ilvl="0" w:tplc="E702E092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Calibri" w:hAnsi="Calibri" w:hint="default"/>
        <w:b/>
        <w:i w:val="0"/>
        <w:color w:val="328612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BC1859"/>
    <w:multiLevelType w:val="hybridMultilevel"/>
    <w:tmpl w:val="241A5E20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1EF5"/>
    <w:multiLevelType w:val="hybridMultilevel"/>
    <w:tmpl w:val="9D94D7E2"/>
    <w:lvl w:ilvl="0" w:tplc="85E88346">
      <w:start w:val="1"/>
      <w:numFmt w:val="bullet"/>
      <w:pStyle w:val="N2-2ndBullet"/>
      <w:lvlText w:val=""/>
      <w:lvlJc w:val="left"/>
      <w:pPr>
        <w:ind w:left="648" w:hanging="360"/>
      </w:pPr>
      <w:rPr>
        <w:rFonts w:ascii="Wingdings 2" w:hAnsi="Wingdings 2" w:hint="default"/>
        <w:b/>
        <w:i w:val="0"/>
        <w:color w:val="356DA2"/>
        <w:sz w:val="1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8502">
    <w:abstractNumId w:val="13"/>
  </w:num>
  <w:num w:numId="2" w16cid:durableId="1612007530">
    <w:abstractNumId w:val="10"/>
  </w:num>
  <w:num w:numId="3" w16cid:durableId="1289236044">
    <w:abstractNumId w:val="14"/>
  </w:num>
  <w:num w:numId="4" w16cid:durableId="1471096381">
    <w:abstractNumId w:val="11"/>
  </w:num>
  <w:num w:numId="5" w16cid:durableId="2073968368">
    <w:abstractNumId w:val="14"/>
    <w:lvlOverride w:ilvl="0">
      <w:startOverride w:val="1"/>
    </w:lvlOverride>
  </w:num>
  <w:num w:numId="6" w16cid:durableId="140393900">
    <w:abstractNumId w:val="14"/>
    <w:lvlOverride w:ilvl="0">
      <w:startOverride w:val="1"/>
    </w:lvlOverride>
  </w:num>
  <w:num w:numId="7" w16cid:durableId="2043938603">
    <w:abstractNumId w:val="14"/>
    <w:lvlOverride w:ilvl="0">
      <w:startOverride w:val="1"/>
    </w:lvlOverride>
  </w:num>
  <w:num w:numId="8" w16cid:durableId="1035348506">
    <w:abstractNumId w:val="14"/>
    <w:lvlOverride w:ilvl="0">
      <w:startOverride w:val="1"/>
    </w:lvlOverride>
  </w:num>
  <w:num w:numId="9" w16cid:durableId="1674451840">
    <w:abstractNumId w:val="14"/>
    <w:lvlOverride w:ilvl="0">
      <w:startOverride w:val="1"/>
    </w:lvlOverride>
  </w:num>
  <w:num w:numId="10" w16cid:durableId="59863428">
    <w:abstractNumId w:val="14"/>
    <w:lvlOverride w:ilvl="0">
      <w:startOverride w:val="1"/>
    </w:lvlOverride>
  </w:num>
  <w:num w:numId="11" w16cid:durableId="1107042824">
    <w:abstractNumId w:val="14"/>
    <w:lvlOverride w:ilvl="0">
      <w:startOverride w:val="1"/>
    </w:lvlOverride>
  </w:num>
  <w:num w:numId="12" w16cid:durableId="1773469803">
    <w:abstractNumId w:val="14"/>
    <w:lvlOverride w:ilvl="0">
      <w:startOverride w:val="1"/>
    </w:lvlOverride>
  </w:num>
  <w:num w:numId="13" w16cid:durableId="1062828345">
    <w:abstractNumId w:val="14"/>
    <w:lvlOverride w:ilvl="0">
      <w:startOverride w:val="1"/>
    </w:lvlOverride>
  </w:num>
  <w:num w:numId="14" w16cid:durableId="745345708">
    <w:abstractNumId w:val="14"/>
    <w:lvlOverride w:ilvl="0">
      <w:startOverride w:val="1"/>
    </w:lvlOverride>
  </w:num>
  <w:num w:numId="15" w16cid:durableId="136803866">
    <w:abstractNumId w:val="15"/>
  </w:num>
  <w:num w:numId="16" w16cid:durableId="756023971">
    <w:abstractNumId w:val="10"/>
    <w:lvlOverride w:ilvl="0">
      <w:startOverride w:val="1"/>
    </w:lvlOverride>
  </w:num>
  <w:num w:numId="17" w16cid:durableId="1889297045">
    <w:abstractNumId w:val="13"/>
    <w:lvlOverride w:ilvl="0">
      <w:startOverride w:val="1"/>
    </w:lvlOverride>
  </w:num>
  <w:num w:numId="18" w16cid:durableId="388263364">
    <w:abstractNumId w:val="16"/>
  </w:num>
  <w:num w:numId="19" w16cid:durableId="1178885868">
    <w:abstractNumId w:val="9"/>
  </w:num>
  <w:num w:numId="20" w16cid:durableId="1589920345">
    <w:abstractNumId w:val="7"/>
  </w:num>
  <w:num w:numId="21" w16cid:durableId="57366883">
    <w:abstractNumId w:val="6"/>
  </w:num>
  <w:num w:numId="22" w16cid:durableId="36243485">
    <w:abstractNumId w:val="5"/>
  </w:num>
  <w:num w:numId="23" w16cid:durableId="813272">
    <w:abstractNumId w:val="4"/>
  </w:num>
  <w:num w:numId="24" w16cid:durableId="1789622793">
    <w:abstractNumId w:val="8"/>
  </w:num>
  <w:num w:numId="25" w16cid:durableId="75639344">
    <w:abstractNumId w:val="3"/>
  </w:num>
  <w:num w:numId="26" w16cid:durableId="697857724">
    <w:abstractNumId w:val="2"/>
  </w:num>
  <w:num w:numId="27" w16cid:durableId="1862695367">
    <w:abstractNumId w:val="1"/>
  </w:num>
  <w:num w:numId="28" w16cid:durableId="661356140">
    <w:abstractNumId w:val="0"/>
  </w:num>
  <w:num w:numId="29" w16cid:durableId="360933304">
    <w:abstractNumId w:val="10"/>
    <w:lvlOverride w:ilvl="0">
      <w:startOverride w:val="1"/>
    </w:lvlOverride>
  </w:num>
  <w:num w:numId="30" w16cid:durableId="758411377">
    <w:abstractNumId w:val="10"/>
    <w:lvlOverride w:ilvl="0">
      <w:startOverride w:val="1"/>
    </w:lvlOverride>
  </w:num>
  <w:num w:numId="31" w16cid:durableId="1395662934">
    <w:abstractNumId w:val="10"/>
    <w:lvlOverride w:ilvl="0">
      <w:startOverride w:val="1"/>
    </w:lvlOverride>
  </w:num>
  <w:num w:numId="32" w16cid:durableId="993602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2"/>
    <w:rsid w:val="000025E5"/>
    <w:rsid w:val="00025F96"/>
    <w:rsid w:val="00034508"/>
    <w:rsid w:val="000660C3"/>
    <w:rsid w:val="0007396B"/>
    <w:rsid w:val="000757E7"/>
    <w:rsid w:val="000A102C"/>
    <w:rsid w:val="000F1FA2"/>
    <w:rsid w:val="0016403E"/>
    <w:rsid w:val="001D10E3"/>
    <w:rsid w:val="001E55AA"/>
    <w:rsid w:val="001F3AC8"/>
    <w:rsid w:val="002021E0"/>
    <w:rsid w:val="00221240"/>
    <w:rsid w:val="002F21BD"/>
    <w:rsid w:val="00317C51"/>
    <w:rsid w:val="0037478C"/>
    <w:rsid w:val="003977B2"/>
    <w:rsid w:val="003D5A33"/>
    <w:rsid w:val="00481900"/>
    <w:rsid w:val="00482C2F"/>
    <w:rsid w:val="004C5490"/>
    <w:rsid w:val="00530127"/>
    <w:rsid w:val="00563CA2"/>
    <w:rsid w:val="00575713"/>
    <w:rsid w:val="005C00CE"/>
    <w:rsid w:val="005C1AD7"/>
    <w:rsid w:val="0060114E"/>
    <w:rsid w:val="00673FA8"/>
    <w:rsid w:val="006B792A"/>
    <w:rsid w:val="006D36B3"/>
    <w:rsid w:val="0070155E"/>
    <w:rsid w:val="007152F6"/>
    <w:rsid w:val="00721BE8"/>
    <w:rsid w:val="00724127"/>
    <w:rsid w:val="00727AB1"/>
    <w:rsid w:val="007369E4"/>
    <w:rsid w:val="0078797B"/>
    <w:rsid w:val="007A057C"/>
    <w:rsid w:val="007B76C0"/>
    <w:rsid w:val="007C29C9"/>
    <w:rsid w:val="00801EC4"/>
    <w:rsid w:val="0089728B"/>
    <w:rsid w:val="008A2281"/>
    <w:rsid w:val="009428C6"/>
    <w:rsid w:val="00952A47"/>
    <w:rsid w:val="0095751B"/>
    <w:rsid w:val="00983A42"/>
    <w:rsid w:val="009D1323"/>
    <w:rsid w:val="00A0107F"/>
    <w:rsid w:val="00A013A3"/>
    <w:rsid w:val="00AA46CD"/>
    <w:rsid w:val="00AD1260"/>
    <w:rsid w:val="00B10A62"/>
    <w:rsid w:val="00B242CF"/>
    <w:rsid w:val="00BB6373"/>
    <w:rsid w:val="00BC35D4"/>
    <w:rsid w:val="00D111D2"/>
    <w:rsid w:val="00D24CED"/>
    <w:rsid w:val="00D32D64"/>
    <w:rsid w:val="00D3761A"/>
    <w:rsid w:val="00D84979"/>
    <w:rsid w:val="00DC7825"/>
    <w:rsid w:val="00E32EB2"/>
    <w:rsid w:val="00E451E9"/>
    <w:rsid w:val="00E817A4"/>
    <w:rsid w:val="00F93E80"/>
    <w:rsid w:val="00F94F88"/>
    <w:rsid w:val="00FE57CD"/>
    <w:rsid w:val="5FB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F487"/>
  <w15:chartTrackingRefBased/>
  <w15:docId w15:val="{C229A066-8841-465F-888F-A6AF343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1A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Heading1">
    <w:name w:val="heading 1"/>
    <w:aliases w:val="H1-Chap. Head"/>
    <w:basedOn w:val="Normal"/>
    <w:link w:val="Heading1Char"/>
    <w:qFormat/>
    <w:rsid w:val="00D3761A"/>
    <w:pPr>
      <w:keepNext/>
      <w:tabs>
        <w:tab w:val="left" w:pos="1152"/>
      </w:tabs>
      <w:spacing w:before="720" w:after="360" w:line="600" w:lineRule="atLeast"/>
      <w:outlineLvl w:val="0"/>
    </w:pPr>
    <w:rPr>
      <w:rFonts w:ascii="Cambria" w:hAnsi="Cambria" w:cstheme="minorHAnsi"/>
      <w:b/>
      <w:color w:val="356DA2"/>
      <w:sz w:val="48"/>
      <w:szCs w:val="48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D3761A"/>
    <w:pPr>
      <w:spacing w:before="0" w:after="72" w:line="440" w:lineRule="atLeast"/>
      <w:ind w:left="1152" w:hanging="1152"/>
      <w:outlineLvl w:val="1"/>
    </w:pPr>
    <w:rPr>
      <w:rFonts w:asciiTheme="minorHAnsi" w:hAnsiTheme="minorHAnsi"/>
      <w:b w:val="0"/>
      <w:color w:val="328612"/>
      <w:sz w:val="36"/>
      <w:szCs w:val="36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D3761A"/>
    <w:pPr>
      <w:spacing w:before="120" w:after="72" w:line="380" w:lineRule="atLeast"/>
      <w:ind w:left="1152" w:hanging="1152"/>
      <w:outlineLvl w:val="2"/>
    </w:pPr>
    <w:rPr>
      <w:rFonts w:asciiTheme="minorHAnsi" w:hAnsiTheme="minorHAnsi"/>
      <w:sz w:val="32"/>
      <w:szCs w:val="32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D3761A"/>
    <w:pPr>
      <w:spacing w:before="0" w:after="70" w:line="280" w:lineRule="atLeast"/>
      <w:ind w:left="1152" w:hanging="1152"/>
      <w:outlineLvl w:val="3"/>
    </w:pPr>
    <w:rPr>
      <w:rFonts w:asciiTheme="minorHAnsi" w:hAnsiTheme="minorHAnsi"/>
      <w:b w:val="0"/>
      <w:sz w:val="26"/>
      <w:szCs w:val="26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D3761A"/>
    <w:pPr>
      <w:keepLines/>
      <w:spacing w:before="0" w:after="72" w:line="240" w:lineRule="atLeast"/>
      <w:ind w:left="1152" w:hanging="1152"/>
      <w:outlineLvl w:val="4"/>
    </w:pPr>
    <w:rPr>
      <w:rFonts w:asciiTheme="minorHAnsi" w:hAnsiTheme="minorHAnsi"/>
      <w:sz w:val="22"/>
      <w:szCs w:val="22"/>
    </w:rPr>
  </w:style>
  <w:style w:type="paragraph" w:styleId="Heading6">
    <w:name w:val="heading 6"/>
    <w:basedOn w:val="SL-FlLftSgl"/>
    <w:next w:val="Normal"/>
    <w:link w:val="Heading6Char"/>
    <w:qFormat/>
    <w:rsid w:val="00D3761A"/>
    <w:pPr>
      <w:shd w:val="clear" w:color="auto" w:fill="EAF4EF"/>
      <w:spacing w:after="140" w:line="300" w:lineRule="atLeast"/>
      <w:outlineLvl w:val="5"/>
    </w:pPr>
    <w:rPr>
      <w:rFonts w:asciiTheme="minorHAnsi" w:hAnsiTheme="minorHAnsi" w:cstheme="minorHAnsi"/>
      <w:b w:val="0"/>
      <w:color w:val="356DA2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3761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A42"/>
    <w:pPr>
      <w:ind w:left="720"/>
      <w:contextualSpacing/>
    </w:pPr>
  </w:style>
  <w:style w:type="paragraph" w:styleId="Header">
    <w:name w:val="header"/>
    <w:basedOn w:val="Normal"/>
    <w:link w:val="HeaderChar"/>
    <w:rsid w:val="00D3761A"/>
    <w:pPr>
      <w:pBdr>
        <w:bottom w:val="single" w:sz="4" w:space="1" w:color="328612"/>
      </w:pBdr>
    </w:pPr>
    <w:rPr>
      <w:rFonts w:asciiTheme="minorHAnsi" w:hAnsiTheme="minorHAnsi" w:cstheme="minorHAnsi"/>
      <w:color w:val="356DA2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478C"/>
    <w:rPr>
      <w:rFonts w:eastAsia="Times New Roman" w:cstheme="minorHAnsi"/>
      <w:color w:val="356DA2"/>
      <w:kern w:val="0"/>
      <w14:ligatures w14:val="none"/>
    </w:rPr>
  </w:style>
  <w:style w:type="paragraph" w:styleId="Footer">
    <w:name w:val="footer"/>
    <w:basedOn w:val="Normal"/>
    <w:link w:val="FooterChar"/>
    <w:rsid w:val="00D3761A"/>
  </w:style>
  <w:style w:type="character" w:customStyle="1" w:styleId="FooterChar">
    <w:name w:val="Footer Char"/>
    <w:basedOn w:val="DefaultParagraphFont"/>
    <w:link w:val="Footer"/>
    <w:rsid w:val="0037478C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37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9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2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4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90"/>
    <w:rPr>
      <w:b/>
      <w:bCs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D3761A"/>
    <w:rPr>
      <w:rFonts w:ascii="Cambria" w:eastAsia="Times New Roman" w:hAnsi="Cambria" w:cstheme="minorHAnsi"/>
      <w:b/>
      <w:color w:val="356DA2"/>
      <w:kern w:val="0"/>
      <w:sz w:val="48"/>
      <w:szCs w:val="48"/>
      <w14:ligatures w14:val="none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D3761A"/>
    <w:rPr>
      <w:rFonts w:eastAsia="Times New Roman" w:cstheme="minorHAnsi"/>
      <w:color w:val="328612"/>
      <w:kern w:val="0"/>
      <w:sz w:val="36"/>
      <w:szCs w:val="36"/>
      <w14:ligatures w14:val="none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D3761A"/>
    <w:rPr>
      <w:rFonts w:eastAsia="Times New Roman" w:cstheme="minorHAnsi"/>
      <w:b/>
      <w:color w:val="356DA2"/>
      <w:kern w:val="0"/>
      <w:sz w:val="32"/>
      <w:szCs w:val="32"/>
      <w14:ligatures w14:val="none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D3761A"/>
    <w:rPr>
      <w:rFonts w:eastAsia="Times New Roman" w:cstheme="minorHAnsi"/>
      <w:color w:val="356DA2"/>
      <w:kern w:val="0"/>
      <w:sz w:val="26"/>
      <w:szCs w:val="26"/>
      <w14:ligatures w14:val="none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D3761A"/>
    <w:rPr>
      <w:rFonts w:eastAsia="Times New Roman" w:cstheme="minorHAnsi"/>
      <w:b/>
      <w:color w:val="356DA2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D3761A"/>
    <w:rPr>
      <w:rFonts w:eastAsia="Times New Roman" w:cstheme="minorHAnsi"/>
      <w:b/>
      <w:color w:val="356DA2"/>
      <w:kern w:val="0"/>
      <w:sz w:val="26"/>
      <w:szCs w:val="26"/>
      <w:shd w:val="clear" w:color="auto" w:fill="EAF4EF"/>
      <w14:ligatures w14:val="none"/>
    </w:rPr>
  </w:style>
  <w:style w:type="character" w:customStyle="1" w:styleId="Heading7Char">
    <w:name w:val="Heading 7 Char"/>
    <w:basedOn w:val="DefaultParagraphFont"/>
    <w:link w:val="Heading7"/>
    <w:rsid w:val="00D3761A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customStyle="1" w:styleId="C1-CtrBoldHd">
    <w:name w:val="C1-Ctr BoldHd"/>
    <w:rsid w:val="00D3761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kern w:val="0"/>
      <w:sz w:val="28"/>
      <w:szCs w:val="20"/>
      <w14:ligatures w14:val="none"/>
    </w:rPr>
  </w:style>
  <w:style w:type="paragraph" w:customStyle="1" w:styleId="C2-CtrSglSp">
    <w:name w:val="C2-Ctr Sgl Sp"/>
    <w:basedOn w:val="Normal"/>
    <w:rsid w:val="00D3761A"/>
    <w:pPr>
      <w:keepLines/>
      <w:jc w:val="center"/>
    </w:pPr>
  </w:style>
  <w:style w:type="paragraph" w:customStyle="1" w:styleId="C3-CtrSp12">
    <w:name w:val="C3-Ctr Sp&amp;1/2"/>
    <w:basedOn w:val="Normal"/>
    <w:rsid w:val="00D3761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D3761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D3761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D3761A"/>
    <w:pPr>
      <w:tabs>
        <w:tab w:val="left" w:pos="120"/>
      </w:tabs>
      <w:spacing w:after="60" w:line="220" w:lineRule="atLeast"/>
      <w:ind w:left="115" w:hanging="115"/>
    </w:pPr>
    <w:rPr>
      <w:rFonts w:asciiTheme="majorHAnsi" w:eastAsia="Times New Roman" w:hAnsiTheme="majorHAnsi" w:cs="Times New Roman"/>
      <w:color w:val="2F4550"/>
      <w:kern w:val="0"/>
      <w:sz w:val="16"/>
      <w:szCs w:val="16"/>
      <w14:ligatures w14:val="none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D3761A"/>
    <w:rPr>
      <w:rFonts w:asciiTheme="majorHAnsi" w:eastAsia="Times New Roman" w:hAnsiTheme="majorHAnsi" w:cs="Times New Roman"/>
      <w:color w:val="2F4550"/>
      <w:kern w:val="0"/>
      <w:sz w:val="16"/>
      <w:szCs w:val="16"/>
      <w14:ligatures w14:val="none"/>
    </w:rPr>
  </w:style>
  <w:style w:type="paragraph" w:customStyle="1" w:styleId="L1-FlLSp12">
    <w:name w:val="L1-FlL Sp&amp;1/2"/>
    <w:basedOn w:val="Normal"/>
    <w:rsid w:val="00D3761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D3761A"/>
    <w:pPr>
      <w:spacing w:after="360" w:line="400" w:lineRule="atLeast"/>
      <w:ind w:left="864"/>
    </w:pPr>
    <w:rPr>
      <w:rFonts w:asciiTheme="majorHAnsi" w:hAnsiTheme="majorHAnsi"/>
      <w:color w:val="26A642"/>
      <w:sz w:val="28"/>
      <w:szCs w:val="28"/>
    </w:rPr>
  </w:style>
  <w:style w:type="paragraph" w:customStyle="1" w:styleId="N1-1stBullet">
    <w:name w:val="N1-1st Bullet"/>
    <w:basedOn w:val="Normal"/>
    <w:rsid w:val="00D3761A"/>
    <w:pPr>
      <w:numPr>
        <w:numId w:val="2"/>
      </w:numPr>
      <w:spacing w:after="90" w:line="300" w:lineRule="atLeast"/>
      <w:ind w:left="288" w:hanging="288"/>
    </w:pPr>
    <w:rPr>
      <w:rFonts w:asciiTheme="majorHAnsi" w:hAnsiTheme="majorHAnsi" w:cstheme="minorHAnsi"/>
      <w:color w:val="333D40"/>
      <w:sz w:val="22"/>
      <w:szCs w:val="22"/>
    </w:rPr>
  </w:style>
  <w:style w:type="paragraph" w:customStyle="1" w:styleId="N2-2ndBullet">
    <w:name w:val="N2-2nd Bullet"/>
    <w:basedOn w:val="Normal"/>
    <w:rsid w:val="00D3761A"/>
    <w:pPr>
      <w:numPr>
        <w:numId w:val="18"/>
      </w:numPr>
      <w:spacing w:after="90" w:line="300" w:lineRule="atLeast"/>
      <w:ind w:left="576" w:hanging="288"/>
    </w:pPr>
    <w:rPr>
      <w:rFonts w:asciiTheme="majorHAnsi" w:hAnsiTheme="majorHAnsi" w:cstheme="minorHAnsi"/>
      <w:color w:val="333D40"/>
      <w:sz w:val="22"/>
      <w:szCs w:val="22"/>
    </w:rPr>
  </w:style>
  <w:style w:type="paragraph" w:customStyle="1" w:styleId="N3-3rdBullet">
    <w:name w:val="N3-3rd Bullet"/>
    <w:basedOn w:val="Normal"/>
    <w:rsid w:val="003977B2"/>
    <w:pPr>
      <w:numPr>
        <w:numId w:val="3"/>
      </w:numPr>
      <w:spacing w:before="90" w:after="90" w:line="260" w:lineRule="atLeast"/>
      <w:ind w:left="432" w:hanging="432"/>
    </w:pPr>
    <w:rPr>
      <w:rFonts w:asciiTheme="minorHAnsi" w:hAnsiTheme="minorHAnsi" w:cstheme="minorHAnsi"/>
      <w:color w:val="1F476E"/>
      <w:sz w:val="22"/>
      <w:szCs w:val="22"/>
    </w:rPr>
  </w:style>
  <w:style w:type="paragraph" w:customStyle="1" w:styleId="N4-4thBullet">
    <w:name w:val="N4-4th Bullet"/>
    <w:basedOn w:val="Normal"/>
    <w:rsid w:val="00D3761A"/>
    <w:pPr>
      <w:numPr>
        <w:numId w:val="4"/>
      </w:numPr>
      <w:tabs>
        <w:tab w:val="clear" w:pos="2880"/>
      </w:tabs>
      <w:spacing w:after="180" w:line="300" w:lineRule="atLeast"/>
      <w:ind w:left="576" w:hanging="288"/>
    </w:pPr>
    <w:rPr>
      <w:rFonts w:ascii="Cambria" w:hAnsi="Cambria"/>
      <w:color w:val="333D40"/>
      <w:sz w:val="22"/>
      <w:szCs w:val="22"/>
    </w:rPr>
  </w:style>
  <w:style w:type="paragraph" w:customStyle="1" w:styleId="N5-5thBullet">
    <w:name w:val="N5-5th Bullet"/>
    <w:basedOn w:val="Normal"/>
    <w:rsid w:val="00D3761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D3761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D3761A"/>
    <w:pPr>
      <w:pBdr>
        <w:top w:val="single" w:sz="12" w:space="6" w:color="26A642"/>
        <w:bottom w:val="single" w:sz="12" w:space="6" w:color="26A642"/>
      </w:pBdr>
      <w:tabs>
        <w:tab w:val="left" w:pos="1152"/>
      </w:tabs>
      <w:spacing w:after="180" w:line="380" w:lineRule="atLeast"/>
      <w:ind w:left="360"/>
    </w:pPr>
    <w:rPr>
      <w:rFonts w:asciiTheme="minorHAnsi" w:hAnsiTheme="minorHAnsi" w:cstheme="minorHAnsi"/>
      <w:color w:val="356DA2"/>
      <w:sz w:val="30"/>
      <w:szCs w:val="30"/>
    </w:rPr>
  </w:style>
  <w:style w:type="paragraph" w:customStyle="1" w:styleId="N8-QxQBlock">
    <w:name w:val="N8-QxQ Block"/>
    <w:basedOn w:val="Normal"/>
    <w:rsid w:val="00D3761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D3761A"/>
    <w:pPr>
      <w:spacing w:line="360" w:lineRule="atLeast"/>
      <w:ind w:firstLine="1152"/>
    </w:pPr>
  </w:style>
  <w:style w:type="paragraph" w:customStyle="1" w:styleId="Q1-BestFinQ">
    <w:name w:val="Q1-Best/Fin Q"/>
    <w:rsid w:val="00D3761A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kern w:val="0"/>
      <w:sz w:val="24"/>
      <w:szCs w:val="20"/>
      <w14:ligatures w14:val="none"/>
    </w:rPr>
  </w:style>
  <w:style w:type="paragraph" w:customStyle="1" w:styleId="SH-SglSpHead">
    <w:name w:val="SH-Sgl Sp Head"/>
    <w:rsid w:val="00D3761A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kern w:val="0"/>
      <w:sz w:val="24"/>
      <w:szCs w:val="20"/>
      <w14:ligatures w14:val="none"/>
    </w:rPr>
  </w:style>
  <w:style w:type="paragraph" w:customStyle="1" w:styleId="SL-FlLftSgl">
    <w:name w:val="SL-Fl Lft Sgl"/>
    <w:basedOn w:val="Normal"/>
    <w:rsid w:val="00D3761A"/>
    <w:pPr>
      <w:spacing w:after="180" w:line="320" w:lineRule="atLeast"/>
    </w:pPr>
    <w:rPr>
      <w:rFonts w:ascii="Cambria" w:hAnsi="Cambria"/>
      <w:b/>
      <w:bCs/>
      <w:color w:val="333D40"/>
      <w:szCs w:val="24"/>
    </w:rPr>
  </w:style>
  <w:style w:type="paragraph" w:customStyle="1" w:styleId="SP-SglSpPara">
    <w:name w:val="SP-Sgl Sp Para"/>
    <w:basedOn w:val="Normal"/>
    <w:rsid w:val="00D3761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D3761A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D3761A"/>
    <w:pPr>
      <w:tabs>
        <w:tab w:val="right" w:pos="8460"/>
      </w:tabs>
      <w:spacing w:before="90" w:after="160" w:line="300" w:lineRule="atLeast"/>
      <w:ind w:left="864" w:right="864"/>
    </w:pPr>
    <w:rPr>
      <w:rFonts w:asciiTheme="majorHAnsi" w:hAnsiTheme="majorHAnsi"/>
      <w:color w:val="333D40"/>
      <w:sz w:val="26"/>
      <w:szCs w:val="26"/>
    </w:rPr>
  </w:style>
  <w:style w:type="paragraph" w:styleId="TOC2">
    <w:name w:val="toc 2"/>
    <w:basedOn w:val="Normal"/>
    <w:semiHidden/>
    <w:rsid w:val="00D3761A"/>
    <w:pPr>
      <w:tabs>
        <w:tab w:val="right" w:pos="8460"/>
      </w:tabs>
      <w:spacing w:before="90" w:after="160" w:line="300" w:lineRule="atLeast"/>
      <w:ind w:left="1440" w:right="864"/>
    </w:pPr>
    <w:rPr>
      <w:rFonts w:asciiTheme="majorHAnsi" w:hAnsiTheme="majorHAnsi"/>
      <w:i/>
      <w:color w:val="333D40"/>
      <w:sz w:val="26"/>
      <w:szCs w:val="26"/>
    </w:rPr>
  </w:style>
  <w:style w:type="paragraph" w:styleId="TOC3">
    <w:name w:val="toc 3"/>
    <w:basedOn w:val="Normal"/>
    <w:semiHidden/>
    <w:rsid w:val="00D3761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D3761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D3761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D3761A"/>
    <w:pPr>
      <w:keepNext/>
      <w:tabs>
        <w:tab w:val="left" w:pos="1440"/>
      </w:tabs>
      <w:spacing w:before="80" w:after="140" w:line="300" w:lineRule="atLeast"/>
      <w:ind w:left="1440" w:hanging="1440"/>
    </w:pPr>
    <w:rPr>
      <w:rFonts w:ascii="Calibri" w:eastAsia="Times New Roman" w:hAnsi="Calibri" w:cs="Calibri"/>
      <w:b/>
      <w:color w:val="328612"/>
      <w:kern w:val="0"/>
      <w:sz w:val="26"/>
      <w:szCs w:val="26"/>
      <w14:ligatures w14:val="none"/>
    </w:rPr>
  </w:style>
  <w:style w:type="paragraph" w:customStyle="1" w:styleId="CT-ContractInformation">
    <w:name w:val="CT-Contract Information"/>
    <w:basedOn w:val="Normal"/>
    <w:rsid w:val="00D3761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D3761A"/>
    <w:pPr>
      <w:spacing w:after="0" w:line="240" w:lineRule="atLeast"/>
      <w:ind w:left="288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customStyle="1" w:styleId="R2-ResBullet">
    <w:name w:val="R2-Res Bullet"/>
    <w:basedOn w:val="Normal"/>
    <w:rsid w:val="00D3761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D3761A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D3761A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kern w:val="0"/>
      <w:sz w:val="36"/>
      <w:szCs w:val="20"/>
      <w:u w:color="324162"/>
      <w14:ligatures w14:val="none"/>
    </w:rPr>
  </w:style>
  <w:style w:type="paragraph" w:customStyle="1" w:styleId="RL-FlLftSgl">
    <w:name w:val="RL-Fl Lft Sgl"/>
    <w:rsid w:val="00D3761A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kern w:val="0"/>
      <w:sz w:val="24"/>
      <w:szCs w:val="20"/>
      <w14:ligatures w14:val="none"/>
    </w:rPr>
  </w:style>
  <w:style w:type="paragraph" w:customStyle="1" w:styleId="SU-FlLftUndln">
    <w:name w:val="SU-Fl Lft Undln"/>
    <w:basedOn w:val="Normal"/>
    <w:rsid w:val="00D3761A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D3761A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kern w:val="0"/>
      <w:sz w:val="20"/>
      <w:szCs w:val="20"/>
      <w14:ligatures w14:val="none"/>
    </w:rPr>
  </w:style>
  <w:style w:type="paragraph" w:customStyle="1" w:styleId="TB-TableBullet">
    <w:name w:val="TB-Table Bullet"/>
    <w:basedOn w:val="TX-TableText"/>
    <w:qFormat/>
    <w:rsid w:val="00D3761A"/>
    <w:pPr>
      <w:numPr>
        <w:numId w:val="15"/>
      </w:numPr>
    </w:pPr>
  </w:style>
  <w:style w:type="character" w:styleId="PageNumber">
    <w:name w:val="page number"/>
    <w:basedOn w:val="DefaultParagraphFont"/>
    <w:rsid w:val="00D3761A"/>
  </w:style>
  <w:style w:type="paragraph" w:customStyle="1" w:styleId="R0-FLLftSglBoldItalic">
    <w:name w:val="R0-FL Lft Sgl Bold Italic"/>
    <w:rsid w:val="00D3761A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kern w:val="0"/>
      <w:sz w:val="24"/>
      <w:szCs w:val="20"/>
      <w14:ligatures w14:val="none"/>
    </w:rPr>
  </w:style>
  <w:style w:type="table" w:customStyle="1" w:styleId="TableWestatStandardFormat">
    <w:name w:val="Table Westat Standard Format"/>
    <w:basedOn w:val="TableNormal"/>
    <w:rsid w:val="00D3761A"/>
    <w:pPr>
      <w:spacing w:after="0" w:line="240" w:lineRule="auto"/>
    </w:pPr>
    <w:rPr>
      <w:rFonts w:ascii="Franklin Gothic Medium" w:eastAsia="Times New Roman" w:hAnsi="Franklin Gothic Medium" w:cs="Times New Roman"/>
      <w:kern w:val="0"/>
      <w:sz w:val="20"/>
      <w:szCs w:val="20"/>
      <w14:ligatures w14:val="none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D3761A"/>
    <w:pPr>
      <w:tabs>
        <w:tab w:val="clear" w:pos="1152"/>
      </w:tabs>
      <w:spacing w:before="240" w:line="720" w:lineRule="atLeast"/>
    </w:pPr>
  </w:style>
  <w:style w:type="paragraph" w:customStyle="1" w:styleId="TF-TblFN">
    <w:name w:val="TF-Tbl FN"/>
    <w:basedOn w:val="FootnoteText"/>
    <w:rsid w:val="00D3761A"/>
    <w:pPr>
      <w:spacing w:line="200" w:lineRule="atLeast"/>
    </w:pPr>
    <w:rPr>
      <w:rFonts w:asciiTheme="minorHAnsi" w:hAnsiTheme="minorHAnsi" w:cstheme="minorHAnsi"/>
      <w:color w:val="356DA2"/>
    </w:rPr>
  </w:style>
  <w:style w:type="paragraph" w:customStyle="1" w:styleId="TH-TableHeading">
    <w:name w:val="TH-Table Heading"/>
    <w:basedOn w:val="TT-TableTitle"/>
    <w:rsid w:val="003977B2"/>
    <w:pPr>
      <w:spacing w:before="0" w:after="0" w:line="260" w:lineRule="atLeast"/>
      <w:ind w:left="0" w:firstLine="0"/>
    </w:pPr>
    <w:rPr>
      <w:color w:val="1F476E"/>
    </w:rPr>
  </w:style>
  <w:style w:type="paragraph" w:styleId="TOC6">
    <w:name w:val="toc 6"/>
    <w:semiHidden/>
    <w:rsid w:val="00D3761A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7">
    <w:name w:val="toc 7"/>
    <w:semiHidden/>
    <w:rsid w:val="00D3761A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8">
    <w:name w:val="toc 8"/>
    <w:semiHidden/>
    <w:rsid w:val="00D3761A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9">
    <w:name w:val="toc 9"/>
    <w:semiHidden/>
    <w:rsid w:val="00D3761A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customStyle="1" w:styleId="TX-TableText">
    <w:name w:val="TX-Table Text"/>
    <w:basedOn w:val="SL-FlLftSgl"/>
    <w:rsid w:val="003977B2"/>
    <w:pPr>
      <w:spacing w:after="0" w:line="260" w:lineRule="atLeast"/>
    </w:pPr>
    <w:rPr>
      <w:rFonts w:asciiTheme="minorHAnsi" w:hAnsiTheme="minorHAnsi"/>
      <w:color w:val="1F476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1A"/>
    <w:pPr>
      <w:spacing w:line="240" w:lineRule="auto"/>
    </w:pPr>
    <w:rPr>
      <w:rFonts w:ascii="Times New Roman" w:hAnsi="Times New Roman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1A"/>
    <w:rPr>
      <w:rFonts w:ascii="Times New Roman" w:eastAsia="Times New Roman" w:hAnsi="Times New Roman" w:cs="Tahoma"/>
      <w:kern w:val="0"/>
      <w:sz w:val="20"/>
      <w:szCs w:val="16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3761A"/>
    <w:rPr>
      <w:vertAlign w:val="superscript"/>
    </w:rPr>
  </w:style>
  <w:style w:type="character" w:styleId="SubtleReference">
    <w:name w:val="Subtle Reference"/>
    <w:uiPriority w:val="31"/>
    <w:qFormat/>
    <w:rsid w:val="00D3761A"/>
    <w:rPr>
      <w:b/>
      <w:sz w:val="22"/>
      <w:szCs w:val="22"/>
    </w:rPr>
  </w:style>
  <w:style w:type="paragraph" w:customStyle="1" w:styleId="CallOutBox">
    <w:name w:val="Call Out Box"/>
    <w:basedOn w:val="Normal"/>
    <w:qFormat/>
    <w:rsid w:val="00D3761A"/>
    <w:pPr>
      <w:shd w:val="clear" w:color="auto" w:fill="EAF4EF"/>
      <w:spacing w:after="140" w:line="300" w:lineRule="atLeast"/>
    </w:pPr>
    <w:rPr>
      <w:rFonts w:asciiTheme="minorHAnsi" w:hAnsiTheme="minorHAnsi" w:cstheme="minorHAnsi"/>
      <w:b/>
      <w:color w:val="356DA2"/>
      <w:sz w:val="26"/>
      <w:szCs w:val="26"/>
    </w:rPr>
  </w:style>
  <w:style w:type="paragraph" w:customStyle="1" w:styleId="Quote1">
    <w:name w:val="Quote 1"/>
    <w:basedOn w:val="N7-3Block"/>
    <w:qFormat/>
    <w:rsid w:val="00D3761A"/>
    <w:pPr>
      <w:pBdr>
        <w:top w:val="single" w:sz="12" w:space="12" w:color="328612"/>
        <w:bottom w:val="single" w:sz="12" w:space="12" w:color="328612"/>
      </w:pBdr>
      <w:tabs>
        <w:tab w:val="clear" w:pos="1152"/>
      </w:tabs>
      <w:spacing w:before="360"/>
      <w:ind w:left="0"/>
    </w:pPr>
  </w:style>
  <w:style w:type="table" w:customStyle="1" w:styleId="NCW">
    <w:name w:val="NCW"/>
    <w:basedOn w:val="TableNormal"/>
    <w:uiPriority w:val="99"/>
    <w:rsid w:val="00D37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table" w:customStyle="1" w:styleId="Style1">
    <w:name w:val="Style1"/>
    <w:basedOn w:val="TableNormal"/>
    <w:uiPriority w:val="99"/>
    <w:rsid w:val="00D37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table" w:customStyle="1" w:styleId="NCW1">
    <w:name w:val="NCW 1"/>
    <w:basedOn w:val="TableNormal"/>
    <w:uiPriority w:val="99"/>
    <w:rsid w:val="00D37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paragraph" w:customStyle="1" w:styleId="Source">
    <w:name w:val="Source"/>
    <w:basedOn w:val="TF-TblFN"/>
    <w:qFormat/>
    <w:rsid w:val="00D3761A"/>
    <w:rPr>
      <w:color w:val="328612"/>
    </w:rPr>
  </w:style>
  <w:style w:type="paragraph" w:customStyle="1" w:styleId="IntroText">
    <w:name w:val="Intro Text"/>
    <w:basedOn w:val="N0-FlLftBullet"/>
    <w:qFormat/>
    <w:rsid w:val="00D3761A"/>
    <w:pPr>
      <w:spacing w:after="280" w:line="320" w:lineRule="atLeast"/>
    </w:pPr>
    <w:rPr>
      <w:rFonts w:asciiTheme="minorHAnsi" w:hAnsiTheme="minorHAnsi"/>
      <w:color w:val="328612"/>
      <w:sz w:val="26"/>
      <w:szCs w:val="26"/>
    </w:rPr>
  </w:style>
  <w:style w:type="paragraph" w:customStyle="1" w:styleId="Disclaimer">
    <w:name w:val="Disclaimer"/>
    <w:basedOn w:val="SL-FlLftSgl"/>
    <w:qFormat/>
    <w:rsid w:val="00D3761A"/>
    <w:pPr>
      <w:shd w:val="clear" w:color="auto" w:fill="EAF4EF"/>
      <w:spacing w:after="120" w:line="240" w:lineRule="atLeast"/>
    </w:pPr>
    <w:rPr>
      <w:sz w:val="20"/>
      <w:szCs w:val="20"/>
    </w:rPr>
  </w:style>
  <w:style w:type="paragraph" w:styleId="ListBullet">
    <w:name w:val="List Bullet"/>
    <w:basedOn w:val="N1-1stBullet"/>
    <w:uiPriority w:val="99"/>
    <w:unhideWhenUsed/>
    <w:rsid w:val="00D3761A"/>
  </w:style>
  <w:style w:type="paragraph" w:styleId="ListBullet2">
    <w:name w:val="List Bullet 2"/>
    <w:basedOn w:val="N2-2ndBullet"/>
    <w:uiPriority w:val="99"/>
    <w:unhideWhenUsed/>
    <w:rsid w:val="00D3761A"/>
  </w:style>
  <w:style w:type="paragraph" w:styleId="ListBullet3">
    <w:name w:val="List Bullet 3"/>
    <w:basedOn w:val="N2-2ndBullet"/>
    <w:uiPriority w:val="99"/>
    <w:unhideWhenUsed/>
    <w:rsid w:val="00D3761A"/>
    <w:pPr>
      <w:numPr>
        <w:numId w:val="32"/>
      </w:numPr>
      <w:ind w:left="864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centernetwork.org/resources/resource/7542/supporting-students-poverty-high-impact-instructional-strategies-toolk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ek12.org/sites/default/files/Offices/MDE/OA/OTL/Teacher%20Center/administratorgrowth-rubric2017111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centernetwork.org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centernetwork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National%20Cen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National Center Template.dotx</Template>
  <TotalTime>1</TotalTime>
  <Pages>2</Pages>
  <Words>309</Words>
  <Characters>1747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Benton</dc:creator>
  <cp:keywords/>
  <dc:description/>
  <cp:lastModifiedBy>Chris Norwood</cp:lastModifiedBy>
  <cp:revision>2</cp:revision>
  <dcterms:created xsi:type="dcterms:W3CDTF">2024-02-22T15:05:00Z</dcterms:created>
  <dcterms:modified xsi:type="dcterms:W3CDTF">2024-02-22T15:05:00Z</dcterms:modified>
</cp:coreProperties>
</file>