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56" w:rsidRPr="00085856" w:rsidRDefault="00085856">
      <w:pPr>
        <w:pStyle w:val="PlainText"/>
        <w:jc w:val="center"/>
        <w:rPr>
          <w:rFonts w:ascii="Times New Roman" w:hAnsi="Times New Roman"/>
          <w:b/>
          <w:sz w:val="28"/>
          <w:szCs w:val="28"/>
        </w:rPr>
      </w:pPr>
      <w:r w:rsidRPr="00085856">
        <w:rPr>
          <w:rFonts w:ascii="Times New Roman" w:hAnsi="Times New Roman"/>
          <w:b/>
          <w:sz w:val="28"/>
          <w:szCs w:val="28"/>
        </w:rPr>
        <w:t>Mississippi Department of Education</w:t>
      </w:r>
    </w:p>
    <w:p w:rsidR="00085856" w:rsidRPr="00085856" w:rsidRDefault="00085856">
      <w:pPr>
        <w:pStyle w:val="PlainText"/>
        <w:jc w:val="center"/>
        <w:rPr>
          <w:rFonts w:ascii="Times New Roman" w:hAnsi="Times New Roman"/>
          <w:b/>
          <w:sz w:val="28"/>
          <w:szCs w:val="28"/>
        </w:rPr>
      </w:pPr>
      <w:r w:rsidRPr="00085856">
        <w:rPr>
          <w:rFonts w:ascii="Times New Roman" w:hAnsi="Times New Roman"/>
          <w:b/>
          <w:sz w:val="28"/>
          <w:szCs w:val="28"/>
        </w:rPr>
        <w:t>Office of Special Education</w:t>
      </w:r>
    </w:p>
    <w:p w:rsidR="00085856" w:rsidRPr="00072B88" w:rsidRDefault="00085856">
      <w:pPr>
        <w:pStyle w:val="PlainText"/>
        <w:jc w:val="center"/>
        <w:rPr>
          <w:rFonts w:ascii="Times New Roman" w:hAnsi="Times New Roman"/>
          <w:b/>
          <w:sz w:val="16"/>
          <w:szCs w:val="16"/>
        </w:rPr>
      </w:pPr>
    </w:p>
    <w:p w:rsidR="007D3BE8" w:rsidRPr="00072B88" w:rsidRDefault="00754664">
      <w:pPr>
        <w:pStyle w:val="PlainText"/>
        <w:jc w:val="center"/>
        <w:rPr>
          <w:rFonts w:ascii="Times New Roman" w:hAnsi="Times New Roman"/>
          <w:b/>
          <w:sz w:val="32"/>
          <w:szCs w:val="32"/>
        </w:rPr>
      </w:pPr>
      <w:r w:rsidRPr="00072B88">
        <w:rPr>
          <w:rFonts w:ascii="Times New Roman" w:hAnsi="Times New Roman"/>
          <w:b/>
          <w:sz w:val="32"/>
          <w:szCs w:val="32"/>
        </w:rPr>
        <w:t xml:space="preserve">Possible Responses when the </w:t>
      </w:r>
      <w:r w:rsidR="007D3BE8" w:rsidRPr="00072B88">
        <w:rPr>
          <w:rFonts w:ascii="Times New Roman" w:hAnsi="Times New Roman"/>
          <w:b/>
          <w:sz w:val="32"/>
          <w:szCs w:val="32"/>
        </w:rPr>
        <w:t>Maintenance of Effort Requirement</w:t>
      </w:r>
      <w:r w:rsidR="00EC02A4" w:rsidRPr="00072B88">
        <w:rPr>
          <w:rFonts w:ascii="Times New Roman" w:hAnsi="Times New Roman"/>
          <w:b/>
          <w:sz w:val="32"/>
          <w:szCs w:val="32"/>
        </w:rPr>
        <w:t>s</w:t>
      </w:r>
      <w:r w:rsidR="007D3BE8" w:rsidRPr="00072B88">
        <w:rPr>
          <w:rFonts w:ascii="Times New Roman" w:hAnsi="Times New Roman"/>
          <w:b/>
          <w:sz w:val="32"/>
          <w:szCs w:val="32"/>
        </w:rPr>
        <w:t xml:space="preserve"> for Fiscal Year 20</w:t>
      </w:r>
      <w:r w:rsidR="007D62A8" w:rsidRPr="00072B88">
        <w:rPr>
          <w:rFonts w:ascii="Times New Roman" w:hAnsi="Times New Roman"/>
          <w:b/>
          <w:sz w:val="32"/>
          <w:szCs w:val="32"/>
        </w:rPr>
        <w:t>1</w:t>
      </w:r>
      <w:r w:rsidR="009E3E5D">
        <w:rPr>
          <w:rFonts w:ascii="Times New Roman" w:hAnsi="Times New Roman"/>
          <w:b/>
          <w:sz w:val="32"/>
          <w:szCs w:val="32"/>
        </w:rPr>
        <w:t>6</w:t>
      </w:r>
      <w:r w:rsidR="007D3BE8" w:rsidRPr="00072B88">
        <w:rPr>
          <w:rFonts w:ascii="Times New Roman" w:hAnsi="Times New Roman"/>
          <w:b/>
          <w:sz w:val="32"/>
          <w:szCs w:val="32"/>
        </w:rPr>
        <w:t xml:space="preserve"> W</w:t>
      </w:r>
      <w:r w:rsidR="00627ECB" w:rsidRPr="00072B88">
        <w:rPr>
          <w:rFonts w:ascii="Times New Roman" w:hAnsi="Times New Roman"/>
          <w:b/>
          <w:sz w:val="32"/>
          <w:szCs w:val="32"/>
        </w:rPr>
        <w:t>ere</w:t>
      </w:r>
      <w:r w:rsidR="007D3BE8" w:rsidRPr="00072B88">
        <w:rPr>
          <w:rFonts w:ascii="Times New Roman" w:hAnsi="Times New Roman"/>
          <w:b/>
          <w:sz w:val="32"/>
          <w:szCs w:val="32"/>
        </w:rPr>
        <w:t xml:space="preserve"> Not Met</w:t>
      </w:r>
    </w:p>
    <w:p w:rsidR="003A1710" w:rsidRPr="00072B88" w:rsidRDefault="003A1710">
      <w:pPr>
        <w:pStyle w:val="PlainText"/>
        <w:jc w:val="center"/>
        <w:rPr>
          <w:rFonts w:ascii="Times New Roman" w:hAnsi="Times New Roman"/>
          <w:b/>
          <w:sz w:val="16"/>
          <w:szCs w:val="16"/>
        </w:rPr>
      </w:pPr>
    </w:p>
    <w:p w:rsidR="007D3BE8" w:rsidRDefault="00FE186C" w:rsidP="00855E8F">
      <w:pPr>
        <w:pStyle w:val="PlainText"/>
        <w:rPr>
          <w:rFonts w:ascii="Times New Roman" w:hAnsi="Times New Roman"/>
          <w:sz w:val="24"/>
        </w:rPr>
      </w:pPr>
      <w:r>
        <w:rPr>
          <w:rFonts w:ascii="Times New Roman" w:hAnsi="Times New Roman"/>
          <w:b/>
          <w:sz w:val="24"/>
        </w:rPr>
        <w:t>§</w:t>
      </w:r>
      <w:r w:rsidR="003A1710">
        <w:rPr>
          <w:rFonts w:ascii="Times New Roman" w:hAnsi="Times New Roman"/>
          <w:b/>
          <w:sz w:val="24"/>
        </w:rPr>
        <w:t>§300.20</w:t>
      </w:r>
      <w:r>
        <w:rPr>
          <w:rFonts w:ascii="Times New Roman" w:hAnsi="Times New Roman"/>
          <w:b/>
          <w:sz w:val="24"/>
        </w:rPr>
        <w:t>3-300.20</w:t>
      </w:r>
      <w:r w:rsidR="003A1710">
        <w:rPr>
          <w:rFonts w:ascii="Times New Roman" w:hAnsi="Times New Roman"/>
          <w:b/>
          <w:sz w:val="24"/>
        </w:rPr>
        <w:t>4.  Funds provided to</w:t>
      </w:r>
      <w:r w:rsidR="00196D4C">
        <w:rPr>
          <w:rFonts w:ascii="Times New Roman" w:hAnsi="Times New Roman"/>
          <w:b/>
          <w:sz w:val="24"/>
        </w:rPr>
        <w:t xml:space="preserve"> </w:t>
      </w:r>
      <w:r w:rsidR="00BE6D5F">
        <w:rPr>
          <w:rFonts w:ascii="Times New Roman" w:hAnsi="Times New Roman"/>
          <w:b/>
          <w:sz w:val="24"/>
        </w:rPr>
        <w:t>an</w:t>
      </w:r>
      <w:r w:rsidR="003A1710">
        <w:rPr>
          <w:rFonts w:ascii="Times New Roman" w:hAnsi="Times New Roman"/>
          <w:b/>
          <w:sz w:val="24"/>
        </w:rPr>
        <w:t xml:space="preserve"> </w:t>
      </w:r>
      <w:r w:rsidR="00E95CD0">
        <w:rPr>
          <w:rFonts w:ascii="Times New Roman" w:hAnsi="Times New Roman"/>
          <w:b/>
          <w:sz w:val="24"/>
        </w:rPr>
        <w:t>LEA under</w:t>
      </w:r>
      <w:r w:rsidR="003A1710">
        <w:rPr>
          <w:rFonts w:ascii="Times New Roman" w:hAnsi="Times New Roman"/>
          <w:b/>
          <w:sz w:val="24"/>
        </w:rPr>
        <w:t xml:space="preserve"> Part B of the Act </w:t>
      </w:r>
      <w:r>
        <w:rPr>
          <w:rFonts w:ascii="Times New Roman" w:hAnsi="Times New Roman"/>
          <w:b/>
          <w:sz w:val="24"/>
        </w:rPr>
        <w:t xml:space="preserve">must not be used to reduce the level of expenditures for the education of children with disabilities made by the LEA from local funds below the level of those expenditures for the preceding fiscal year.  </w:t>
      </w:r>
      <w:r w:rsidR="00855E8F">
        <w:rPr>
          <w:rFonts w:ascii="Times New Roman" w:hAnsi="Times New Roman"/>
          <w:b/>
          <w:sz w:val="24"/>
        </w:rPr>
        <w:t>An LEA</w:t>
      </w:r>
      <w:r>
        <w:rPr>
          <w:rFonts w:ascii="Times New Roman" w:hAnsi="Times New Roman"/>
          <w:b/>
          <w:sz w:val="24"/>
        </w:rPr>
        <w:t xml:space="preserve"> </w:t>
      </w:r>
      <w:r w:rsidR="003A1710">
        <w:rPr>
          <w:rFonts w:ascii="Times New Roman" w:hAnsi="Times New Roman"/>
          <w:b/>
          <w:sz w:val="24"/>
        </w:rPr>
        <w:t xml:space="preserve">may </w:t>
      </w:r>
      <w:r>
        <w:rPr>
          <w:rFonts w:ascii="Times New Roman" w:hAnsi="Times New Roman"/>
          <w:b/>
          <w:sz w:val="24"/>
        </w:rPr>
        <w:t>reduce the level of expenditures</w:t>
      </w:r>
      <w:r w:rsidR="00855E8F">
        <w:rPr>
          <w:rFonts w:ascii="Times New Roman" w:hAnsi="Times New Roman"/>
          <w:b/>
          <w:sz w:val="24"/>
        </w:rPr>
        <w:t xml:space="preserve"> by the LEA</w:t>
      </w:r>
      <w:r w:rsidR="00855E8F" w:rsidRPr="00855E8F">
        <w:rPr>
          <w:rFonts w:ascii="Times New Roman" w:hAnsi="Times New Roman"/>
          <w:b/>
          <w:sz w:val="24"/>
        </w:rPr>
        <w:t xml:space="preserve"> </w:t>
      </w:r>
      <w:r w:rsidR="00855E8F">
        <w:rPr>
          <w:rFonts w:ascii="Times New Roman" w:hAnsi="Times New Roman"/>
          <w:b/>
          <w:sz w:val="24"/>
        </w:rPr>
        <w:t xml:space="preserve">under Part B of the Act below the level of those expenditures for the preceding fiscal year </w:t>
      </w:r>
      <w:r>
        <w:rPr>
          <w:rFonts w:ascii="Times New Roman" w:hAnsi="Times New Roman"/>
          <w:b/>
          <w:sz w:val="24"/>
        </w:rPr>
        <w:t xml:space="preserve">if the reduction is attributable to any of the reasons listed below: </w:t>
      </w:r>
      <w:r w:rsidR="00855E8F">
        <w:rPr>
          <w:rFonts w:ascii="Times New Roman" w:hAnsi="Times New Roman"/>
          <w:b/>
          <w:sz w:val="24"/>
        </w:rPr>
        <w:t xml:space="preserve">       </w:t>
      </w:r>
    </w:p>
    <w:p w:rsidR="007D3BE8" w:rsidRPr="00072B88" w:rsidRDefault="007D3BE8">
      <w:pPr>
        <w:pStyle w:val="PlainText"/>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08"/>
      </w:tblGrid>
      <w:tr w:rsidR="007D3BE8">
        <w:trPr>
          <w:cantSplit/>
        </w:trPr>
        <w:tc>
          <w:tcPr>
            <w:tcW w:w="4968" w:type="dxa"/>
            <w:shd w:val="pct10" w:color="000000" w:fill="FFFFFF"/>
          </w:tcPr>
          <w:p w:rsidR="007D3BE8" w:rsidRDefault="007D3BE8">
            <w:pPr>
              <w:pStyle w:val="PlainText"/>
              <w:jc w:val="center"/>
              <w:rPr>
                <w:rFonts w:ascii="Times New Roman" w:hAnsi="Times New Roman"/>
                <w:sz w:val="24"/>
              </w:rPr>
            </w:pPr>
            <w:r>
              <w:rPr>
                <w:rFonts w:ascii="Times New Roman" w:hAnsi="Times New Roman"/>
                <w:b/>
                <w:sz w:val="24"/>
              </w:rPr>
              <w:t>Reasons</w:t>
            </w:r>
          </w:p>
        </w:tc>
        <w:tc>
          <w:tcPr>
            <w:tcW w:w="4608" w:type="dxa"/>
            <w:shd w:val="pct10" w:color="000000" w:fill="FFFFFF"/>
          </w:tcPr>
          <w:p w:rsidR="007D3BE8" w:rsidRDefault="00754664">
            <w:pPr>
              <w:pStyle w:val="PlainText"/>
              <w:jc w:val="center"/>
              <w:rPr>
                <w:rFonts w:ascii="Times New Roman" w:hAnsi="Times New Roman"/>
                <w:b/>
                <w:sz w:val="24"/>
              </w:rPr>
            </w:pPr>
            <w:r>
              <w:rPr>
                <w:rFonts w:ascii="Times New Roman" w:hAnsi="Times New Roman"/>
                <w:b/>
                <w:sz w:val="24"/>
              </w:rPr>
              <w:t xml:space="preserve">Possible </w:t>
            </w:r>
            <w:r w:rsidR="007D3BE8">
              <w:rPr>
                <w:rFonts w:ascii="Times New Roman" w:hAnsi="Times New Roman"/>
                <w:b/>
                <w:sz w:val="24"/>
              </w:rPr>
              <w:t>District Response</w:t>
            </w:r>
          </w:p>
        </w:tc>
      </w:tr>
      <w:tr w:rsidR="007D3BE8" w:rsidTr="00BC76A5">
        <w:trPr>
          <w:cantSplit/>
          <w:trHeight w:val="575"/>
        </w:trPr>
        <w:tc>
          <w:tcPr>
            <w:tcW w:w="4968" w:type="dxa"/>
          </w:tcPr>
          <w:p w:rsidR="007D3BE8" w:rsidRPr="00BC76A5" w:rsidRDefault="00196D4C" w:rsidP="00196D4C">
            <w:pPr>
              <w:pStyle w:val="PlainText"/>
              <w:numPr>
                <w:ilvl w:val="0"/>
                <w:numId w:val="18"/>
              </w:numPr>
              <w:jc w:val="both"/>
              <w:rPr>
                <w:rFonts w:ascii="Times New Roman" w:hAnsi="Times New Roman"/>
                <w:sz w:val="22"/>
                <w:szCs w:val="22"/>
              </w:rPr>
            </w:pPr>
            <w:r>
              <w:rPr>
                <w:rFonts w:ascii="Times New Roman" w:hAnsi="Times New Roman"/>
                <w:sz w:val="22"/>
                <w:szCs w:val="22"/>
              </w:rPr>
              <w:t>The FY14 amount is lower than FY13 due to the voluntary departure, by retirement or otherwise, or departure for just cause, of special education or related services personnel, who were replaced by qualified, lower-salaried staff.</w:t>
            </w:r>
          </w:p>
        </w:tc>
        <w:tc>
          <w:tcPr>
            <w:tcW w:w="4608" w:type="dxa"/>
          </w:tcPr>
          <w:p w:rsidR="00196D4C" w:rsidRDefault="00196D4C" w:rsidP="00196D4C">
            <w:pPr>
              <w:pStyle w:val="ListParagraph"/>
              <w:numPr>
                <w:ilvl w:val="0"/>
                <w:numId w:val="11"/>
              </w:numPr>
              <w:rPr>
                <w:sz w:val="22"/>
                <w:szCs w:val="22"/>
              </w:rPr>
            </w:pPr>
            <w:r w:rsidRPr="00196D4C">
              <w:rPr>
                <w:sz w:val="22"/>
                <w:szCs w:val="22"/>
              </w:rPr>
              <w:t>List each teacher who retired or departed at the end of 2012-2013 and report the total salary and benefits paid from State and local funds.</w:t>
            </w:r>
          </w:p>
          <w:p w:rsidR="002059FA" w:rsidRPr="00196D4C" w:rsidRDefault="002059FA" w:rsidP="002059FA">
            <w:pPr>
              <w:pStyle w:val="ListParagraph"/>
              <w:ind w:left="360"/>
              <w:rPr>
                <w:sz w:val="22"/>
                <w:szCs w:val="22"/>
              </w:rPr>
            </w:pPr>
          </w:p>
          <w:p w:rsidR="007D3BE8" w:rsidRPr="00BC76A5" w:rsidRDefault="00196D4C" w:rsidP="00196D4C">
            <w:pPr>
              <w:pStyle w:val="PlainText"/>
              <w:numPr>
                <w:ilvl w:val="0"/>
                <w:numId w:val="11"/>
              </w:numPr>
              <w:jc w:val="both"/>
              <w:rPr>
                <w:rFonts w:ascii="Times New Roman" w:hAnsi="Times New Roman"/>
                <w:sz w:val="22"/>
                <w:szCs w:val="22"/>
              </w:rPr>
            </w:pPr>
            <w:r w:rsidRPr="00196D4C">
              <w:rPr>
                <w:rFonts w:ascii="Times New Roman" w:hAnsi="Times New Roman"/>
                <w:sz w:val="22"/>
                <w:szCs w:val="22"/>
              </w:rPr>
              <w:t>List each replacement teacher employed for 2013-2014 and report the total salary and benefits paid from State and local funds</w:t>
            </w:r>
            <w:r w:rsidR="00E95CD0">
              <w:rPr>
                <w:rFonts w:ascii="Times New Roman" w:hAnsi="Times New Roman"/>
                <w:sz w:val="22"/>
                <w:szCs w:val="22"/>
              </w:rPr>
              <w:t>.</w:t>
            </w:r>
            <w:bookmarkStart w:id="0" w:name="_GoBack"/>
            <w:bookmarkEnd w:id="0"/>
          </w:p>
        </w:tc>
      </w:tr>
      <w:tr w:rsidR="007D3BE8">
        <w:trPr>
          <w:cantSplit/>
        </w:trPr>
        <w:tc>
          <w:tcPr>
            <w:tcW w:w="4968" w:type="dxa"/>
          </w:tcPr>
          <w:p w:rsidR="00196D4C" w:rsidRPr="00196D4C" w:rsidRDefault="00196D4C" w:rsidP="00196D4C">
            <w:pPr>
              <w:pStyle w:val="ListParagraph"/>
              <w:numPr>
                <w:ilvl w:val="0"/>
                <w:numId w:val="17"/>
              </w:numPr>
              <w:rPr>
                <w:sz w:val="22"/>
                <w:szCs w:val="22"/>
              </w:rPr>
            </w:pPr>
            <w:r w:rsidRPr="00196D4C">
              <w:rPr>
                <w:sz w:val="22"/>
                <w:szCs w:val="22"/>
              </w:rPr>
              <w:t>There was a decrease in enrollment of children with disabilities for FY 14 (2013-2014), which resulted in a reduction of teacher units needed to serve students with disabilities.</w:t>
            </w:r>
          </w:p>
          <w:p w:rsidR="007D3BE8" w:rsidRPr="00BC76A5" w:rsidRDefault="007D3BE8">
            <w:pPr>
              <w:pStyle w:val="PlainText"/>
              <w:jc w:val="both"/>
              <w:rPr>
                <w:rFonts w:ascii="Times New Roman" w:hAnsi="Times New Roman"/>
                <w:sz w:val="22"/>
                <w:szCs w:val="22"/>
              </w:rPr>
            </w:pPr>
          </w:p>
        </w:tc>
        <w:tc>
          <w:tcPr>
            <w:tcW w:w="4608" w:type="dxa"/>
          </w:tcPr>
          <w:p w:rsidR="00196D4C" w:rsidRPr="00196D4C" w:rsidRDefault="00196D4C" w:rsidP="00196D4C">
            <w:pPr>
              <w:pStyle w:val="ListParagraph"/>
              <w:numPr>
                <w:ilvl w:val="0"/>
                <w:numId w:val="9"/>
              </w:numPr>
              <w:rPr>
                <w:sz w:val="22"/>
                <w:szCs w:val="22"/>
              </w:rPr>
            </w:pPr>
            <w:r w:rsidRPr="00196D4C">
              <w:rPr>
                <w:sz w:val="22"/>
                <w:szCs w:val="22"/>
              </w:rPr>
              <w:t>Explain the reduction in Child Count and how that reduced the number of teacher units for the district.</w:t>
            </w:r>
          </w:p>
          <w:p w:rsidR="007D3BE8" w:rsidRPr="00BC76A5" w:rsidRDefault="007D3BE8">
            <w:pPr>
              <w:pStyle w:val="PlainText"/>
              <w:jc w:val="both"/>
              <w:rPr>
                <w:rFonts w:ascii="Times New Roman" w:hAnsi="Times New Roman"/>
                <w:sz w:val="22"/>
                <w:szCs w:val="22"/>
              </w:rPr>
            </w:pPr>
          </w:p>
          <w:p w:rsidR="007D3BE8" w:rsidRPr="00BC76A5" w:rsidRDefault="007D3BE8" w:rsidP="002059FA">
            <w:pPr>
              <w:pStyle w:val="PlainText"/>
              <w:ind w:left="360"/>
              <w:jc w:val="both"/>
              <w:rPr>
                <w:rFonts w:ascii="Times New Roman" w:hAnsi="Times New Roman"/>
                <w:sz w:val="16"/>
                <w:szCs w:val="16"/>
              </w:rPr>
            </w:pPr>
          </w:p>
        </w:tc>
      </w:tr>
      <w:tr w:rsidR="007D3BE8">
        <w:trPr>
          <w:cantSplit/>
        </w:trPr>
        <w:tc>
          <w:tcPr>
            <w:tcW w:w="4968" w:type="dxa"/>
          </w:tcPr>
          <w:p w:rsidR="007D3BE8" w:rsidRDefault="002059FA" w:rsidP="002059FA">
            <w:pPr>
              <w:pStyle w:val="ListParagraph"/>
              <w:numPr>
                <w:ilvl w:val="0"/>
                <w:numId w:val="16"/>
              </w:numPr>
              <w:rPr>
                <w:sz w:val="22"/>
                <w:szCs w:val="22"/>
              </w:rPr>
            </w:pPr>
            <w:r w:rsidRPr="002059FA">
              <w:rPr>
                <w:sz w:val="22"/>
                <w:szCs w:val="22"/>
              </w:rPr>
              <w:t>An exceptionally costly special education program provided to a particular child with a disability because the child (1) has left the jurisdiction of the LEA; (2) has reached the age at which the obligation to provide a FAPE has terminated; or (3) the program is no longer needed.</w:t>
            </w:r>
          </w:p>
          <w:p w:rsidR="002059FA" w:rsidRPr="002059FA" w:rsidRDefault="002059FA" w:rsidP="002059FA">
            <w:pPr>
              <w:pStyle w:val="ListParagraph"/>
              <w:ind w:left="480"/>
              <w:rPr>
                <w:sz w:val="22"/>
                <w:szCs w:val="22"/>
              </w:rPr>
            </w:pPr>
          </w:p>
        </w:tc>
        <w:tc>
          <w:tcPr>
            <w:tcW w:w="4608" w:type="dxa"/>
          </w:tcPr>
          <w:p w:rsidR="007D3BE8" w:rsidRPr="002059FA" w:rsidRDefault="002059FA" w:rsidP="000A0AB5">
            <w:pPr>
              <w:pStyle w:val="PlainText"/>
              <w:numPr>
                <w:ilvl w:val="0"/>
                <w:numId w:val="12"/>
              </w:numPr>
              <w:rPr>
                <w:rFonts w:ascii="Times New Roman" w:hAnsi="Times New Roman"/>
                <w:sz w:val="22"/>
                <w:szCs w:val="22"/>
              </w:rPr>
            </w:pPr>
            <w:r w:rsidRPr="002059FA">
              <w:rPr>
                <w:rFonts w:ascii="Times New Roman" w:hAnsi="Times New Roman"/>
                <w:sz w:val="22"/>
                <w:szCs w:val="22"/>
              </w:rPr>
              <w:t xml:space="preserve">Explain the costs and reasons for terminating the program. </w:t>
            </w:r>
            <w:proofErr w:type="gramStart"/>
            <w:r w:rsidRPr="002059FA">
              <w:rPr>
                <w:rFonts w:ascii="Times New Roman" w:hAnsi="Times New Roman"/>
                <w:sz w:val="22"/>
                <w:szCs w:val="22"/>
              </w:rPr>
              <w:t>Report the total amount expended for 2012-2013 and attach</w:t>
            </w:r>
            <w:proofErr w:type="gramEnd"/>
            <w:r w:rsidRPr="002059FA">
              <w:rPr>
                <w:rFonts w:ascii="Times New Roman" w:hAnsi="Times New Roman"/>
                <w:sz w:val="22"/>
                <w:szCs w:val="22"/>
              </w:rPr>
              <w:t xml:space="preserve"> supporting documentation</w:t>
            </w:r>
            <w:r>
              <w:rPr>
                <w:rFonts w:ascii="Times New Roman" w:hAnsi="Times New Roman"/>
                <w:sz w:val="22"/>
                <w:szCs w:val="22"/>
              </w:rPr>
              <w:t>.</w:t>
            </w:r>
          </w:p>
        </w:tc>
      </w:tr>
      <w:tr w:rsidR="007D3BE8">
        <w:trPr>
          <w:cantSplit/>
        </w:trPr>
        <w:tc>
          <w:tcPr>
            <w:tcW w:w="4968" w:type="dxa"/>
          </w:tcPr>
          <w:p w:rsidR="002059FA" w:rsidRPr="002059FA" w:rsidRDefault="002059FA" w:rsidP="002059FA">
            <w:pPr>
              <w:pStyle w:val="ListParagraph"/>
              <w:numPr>
                <w:ilvl w:val="0"/>
                <w:numId w:val="15"/>
              </w:numPr>
              <w:rPr>
                <w:sz w:val="22"/>
                <w:szCs w:val="22"/>
              </w:rPr>
            </w:pPr>
            <w:r w:rsidRPr="002059FA">
              <w:rPr>
                <w:sz w:val="22"/>
                <w:szCs w:val="22"/>
              </w:rPr>
              <w:t>Costly expenditures for long-term purchases, such as the acquisition of equipment or the construction of school facilities, were terminated during FY 13.</w:t>
            </w:r>
          </w:p>
          <w:p w:rsidR="007D3BE8" w:rsidRPr="00BC76A5" w:rsidRDefault="007D3BE8">
            <w:pPr>
              <w:pStyle w:val="PlainText"/>
              <w:jc w:val="both"/>
              <w:rPr>
                <w:rFonts w:ascii="Times New Roman" w:hAnsi="Times New Roman"/>
                <w:sz w:val="22"/>
                <w:szCs w:val="22"/>
              </w:rPr>
            </w:pPr>
          </w:p>
        </w:tc>
        <w:tc>
          <w:tcPr>
            <w:tcW w:w="4608" w:type="dxa"/>
          </w:tcPr>
          <w:p w:rsidR="002059FA" w:rsidRPr="002059FA" w:rsidRDefault="002059FA" w:rsidP="002059FA">
            <w:pPr>
              <w:pStyle w:val="ListParagraph"/>
              <w:numPr>
                <w:ilvl w:val="0"/>
                <w:numId w:val="13"/>
              </w:numPr>
              <w:rPr>
                <w:sz w:val="22"/>
                <w:szCs w:val="22"/>
              </w:rPr>
            </w:pPr>
            <w:r w:rsidRPr="002059FA">
              <w:rPr>
                <w:sz w:val="22"/>
                <w:szCs w:val="22"/>
              </w:rPr>
              <w:t xml:space="preserve">Explain the costs and report the total amount expended for 2012-2013. Attach supporting documentation. </w:t>
            </w:r>
          </w:p>
          <w:p w:rsidR="007D3BE8" w:rsidRPr="00BC76A5" w:rsidRDefault="007D3BE8" w:rsidP="002059FA">
            <w:pPr>
              <w:pStyle w:val="PlainText"/>
              <w:ind w:left="360"/>
              <w:jc w:val="both"/>
              <w:rPr>
                <w:rFonts w:ascii="Times New Roman" w:hAnsi="Times New Roman"/>
                <w:sz w:val="22"/>
                <w:szCs w:val="22"/>
              </w:rPr>
            </w:pPr>
          </w:p>
        </w:tc>
      </w:tr>
      <w:tr w:rsidR="007D3BE8">
        <w:trPr>
          <w:cantSplit/>
        </w:trPr>
        <w:tc>
          <w:tcPr>
            <w:tcW w:w="4968" w:type="dxa"/>
          </w:tcPr>
          <w:p w:rsidR="007D3BE8" w:rsidRPr="00BC76A5" w:rsidRDefault="002059FA" w:rsidP="00BC76A5">
            <w:pPr>
              <w:pStyle w:val="PlainText"/>
              <w:numPr>
                <w:ilvl w:val="0"/>
                <w:numId w:val="15"/>
              </w:numPr>
              <w:rPr>
                <w:rFonts w:ascii="Times New Roman" w:hAnsi="Times New Roman"/>
                <w:sz w:val="22"/>
                <w:szCs w:val="22"/>
              </w:rPr>
            </w:pPr>
            <w:r>
              <w:rPr>
                <w:rFonts w:ascii="Times New Roman" w:hAnsi="Times New Roman"/>
                <w:sz w:val="22"/>
                <w:szCs w:val="22"/>
              </w:rPr>
              <w:t>The assumption of cost by the high cost fund operated by the SEA under § 300.704 (c).</w:t>
            </w:r>
          </w:p>
          <w:p w:rsidR="007D3BE8" w:rsidRPr="00BC76A5" w:rsidRDefault="007D3BE8">
            <w:pPr>
              <w:pStyle w:val="PlainText"/>
              <w:jc w:val="both"/>
              <w:rPr>
                <w:rFonts w:ascii="Times New Roman" w:hAnsi="Times New Roman"/>
                <w:sz w:val="16"/>
                <w:szCs w:val="16"/>
              </w:rPr>
            </w:pPr>
          </w:p>
        </w:tc>
        <w:tc>
          <w:tcPr>
            <w:tcW w:w="4608" w:type="dxa"/>
          </w:tcPr>
          <w:p w:rsidR="007D3BE8" w:rsidRPr="00BC76A5" w:rsidRDefault="00BE6D5F">
            <w:pPr>
              <w:pStyle w:val="PlainText"/>
              <w:numPr>
                <w:ilvl w:val="0"/>
                <w:numId w:val="14"/>
              </w:numPr>
              <w:jc w:val="both"/>
              <w:rPr>
                <w:rFonts w:ascii="Times New Roman" w:hAnsi="Times New Roman"/>
                <w:sz w:val="22"/>
                <w:szCs w:val="22"/>
              </w:rPr>
            </w:pPr>
            <w:r>
              <w:rPr>
                <w:rFonts w:ascii="Times New Roman" w:hAnsi="Times New Roman"/>
                <w:sz w:val="22"/>
                <w:szCs w:val="22"/>
              </w:rPr>
              <w:t>Note: relates to a High Cost Pool – MS does not have a High Cost Pool at this time.</w:t>
            </w:r>
            <w:r w:rsidR="007D3BE8" w:rsidRPr="00BC76A5">
              <w:rPr>
                <w:rFonts w:ascii="Times New Roman" w:hAnsi="Times New Roman"/>
                <w:sz w:val="22"/>
                <w:szCs w:val="22"/>
              </w:rPr>
              <w:t xml:space="preserve"> </w:t>
            </w:r>
          </w:p>
          <w:p w:rsidR="007D3BE8" w:rsidRPr="00BC76A5" w:rsidRDefault="007D3BE8">
            <w:pPr>
              <w:pStyle w:val="PlainText"/>
              <w:jc w:val="both"/>
              <w:rPr>
                <w:rFonts w:ascii="Times New Roman" w:hAnsi="Times New Roman"/>
                <w:sz w:val="22"/>
                <w:szCs w:val="22"/>
              </w:rPr>
            </w:pPr>
          </w:p>
        </w:tc>
      </w:tr>
    </w:tbl>
    <w:p w:rsidR="007D3BE8" w:rsidRDefault="007D3BE8">
      <w:pPr>
        <w:pStyle w:val="PlainText"/>
        <w:jc w:val="both"/>
        <w:rPr>
          <w:rFonts w:ascii="Times New Roman" w:hAnsi="Times New Roman"/>
          <w:sz w:val="24"/>
        </w:rPr>
      </w:pPr>
    </w:p>
    <w:p w:rsidR="00FE186C" w:rsidRDefault="00FE186C">
      <w:pPr>
        <w:pStyle w:val="PlainText"/>
        <w:jc w:val="both"/>
        <w:rPr>
          <w:rFonts w:ascii="Times New Roman" w:hAnsi="Times New Roman"/>
          <w:sz w:val="24"/>
        </w:rPr>
      </w:pPr>
      <w:r>
        <w:rPr>
          <w:rFonts w:ascii="Times New Roman" w:hAnsi="Times New Roman"/>
          <w:sz w:val="24"/>
        </w:rPr>
        <w:t xml:space="preserve">See attached forms for reporting reasons and recording district’s responses. </w:t>
      </w:r>
    </w:p>
    <w:p w:rsidR="00BC76A5" w:rsidRDefault="00BC76A5">
      <w:pPr>
        <w:pStyle w:val="PlainText"/>
        <w:jc w:val="both"/>
        <w:rPr>
          <w:rFonts w:ascii="Times New Roman" w:hAnsi="Times New Roman"/>
          <w:sz w:val="24"/>
        </w:rPr>
      </w:pPr>
    </w:p>
    <w:p w:rsidR="00A46976" w:rsidRDefault="00175AC0" w:rsidP="00072B88">
      <w:pPr>
        <w:pStyle w:val="PlainText"/>
        <w:rPr>
          <w:rFonts w:ascii="Times New Roman" w:hAnsi="Times New Roman"/>
          <w:sz w:val="24"/>
        </w:rPr>
      </w:pPr>
      <w:r>
        <w:rPr>
          <w:rFonts w:ascii="Times New Roman" w:hAnsi="Times New Roman"/>
          <w:sz w:val="24"/>
        </w:rPr>
        <w:t xml:space="preserve">The justification for the </w:t>
      </w:r>
      <w:r w:rsidR="00072B88">
        <w:rPr>
          <w:rFonts w:ascii="Times New Roman" w:hAnsi="Times New Roman"/>
          <w:sz w:val="24"/>
        </w:rPr>
        <w:t xml:space="preserve">exceptions to the </w:t>
      </w:r>
      <w:r>
        <w:rPr>
          <w:rFonts w:ascii="Times New Roman" w:hAnsi="Times New Roman"/>
          <w:sz w:val="24"/>
        </w:rPr>
        <w:t xml:space="preserve">maintenance of effort is due to the Office of Special Education, Division of Program Management, on or before </w:t>
      </w:r>
      <w:r w:rsidR="00312AB2">
        <w:rPr>
          <w:rFonts w:ascii="Times New Roman" w:hAnsi="Times New Roman"/>
          <w:b/>
          <w:sz w:val="24"/>
          <w:u w:val="single"/>
        </w:rPr>
        <w:t xml:space="preserve">May </w:t>
      </w:r>
      <w:r w:rsidR="009E3E5D">
        <w:rPr>
          <w:rFonts w:ascii="Times New Roman" w:hAnsi="Times New Roman"/>
          <w:b/>
          <w:sz w:val="24"/>
          <w:u w:val="single"/>
        </w:rPr>
        <w:t>29, 2015</w:t>
      </w:r>
      <w:r>
        <w:rPr>
          <w:rFonts w:ascii="Times New Roman" w:hAnsi="Times New Roman"/>
          <w:sz w:val="24"/>
        </w:rPr>
        <w:t xml:space="preserve">. </w:t>
      </w:r>
    </w:p>
    <w:sectPr w:rsidR="00A46976" w:rsidSect="00085856">
      <w:footerReference w:type="default" r:id="rId8"/>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58" w:rsidRDefault="00E40758" w:rsidP="00FE186C">
      <w:r>
        <w:separator/>
      </w:r>
    </w:p>
  </w:endnote>
  <w:endnote w:type="continuationSeparator" w:id="0">
    <w:p w:rsidR="00E40758" w:rsidRDefault="00E40758" w:rsidP="00FE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6C" w:rsidRDefault="00FE186C">
    <w:pPr>
      <w:pStyle w:val="Footer"/>
    </w:pPr>
    <w:r>
      <w:t>Revised April 201</w:t>
    </w:r>
    <w:r w:rsidR="009E3E5D">
      <w:t>5</w:t>
    </w:r>
  </w:p>
  <w:p w:rsidR="00FE186C" w:rsidRDefault="00FE1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58" w:rsidRDefault="00E40758" w:rsidP="00FE186C">
      <w:r>
        <w:separator/>
      </w:r>
    </w:p>
  </w:footnote>
  <w:footnote w:type="continuationSeparator" w:id="0">
    <w:p w:rsidR="00E40758" w:rsidRDefault="00E40758" w:rsidP="00FE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F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F0B4C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3DB5C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8977D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BA3D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8B127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1FB20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40AF33E1"/>
    <w:multiLevelType w:val="singleLevel"/>
    <w:tmpl w:val="F68ABA6E"/>
    <w:lvl w:ilvl="0">
      <w:start w:val="1"/>
      <w:numFmt w:val="decimal"/>
      <w:lvlText w:val="%1."/>
      <w:lvlJc w:val="left"/>
      <w:pPr>
        <w:tabs>
          <w:tab w:val="num" w:pos="720"/>
        </w:tabs>
        <w:ind w:left="720" w:hanging="720"/>
      </w:pPr>
      <w:rPr>
        <w:rFonts w:hint="default"/>
      </w:rPr>
    </w:lvl>
  </w:abstractNum>
  <w:abstractNum w:abstractNumId="8">
    <w:nsid w:val="43A71B0A"/>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6E6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12514C"/>
    <w:multiLevelType w:val="singleLevel"/>
    <w:tmpl w:val="206ADCD8"/>
    <w:lvl w:ilvl="0">
      <w:start w:val="3"/>
      <w:numFmt w:val="decimal"/>
      <w:lvlText w:val="%1."/>
      <w:lvlJc w:val="left"/>
      <w:pPr>
        <w:tabs>
          <w:tab w:val="num" w:pos="480"/>
        </w:tabs>
        <w:ind w:left="480" w:hanging="480"/>
      </w:pPr>
      <w:rPr>
        <w:rFonts w:hint="default"/>
      </w:rPr>
    </w:lvl>
  </w:abstractNum>
  <w:abstractNum w:abstractNumId="11">
    <w:nsid w:val="523A493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62407452"/>
    <w:multiLevelType w:val="singleLevel"/>
    <w:tmpl w:val="0409000F"/>
    <w:lvl w:ilvl="0">
      <w:start w:val="2"/>
      <w:numFmt w:val="decimal"/>
      <w:lvlText w:val="%1."/>
      <w:lvlJc w:val="left"/>
      <w:pPr>
        <w:tabs>
          <w:tab w:val="num" w:pos="360"/>
        </w:tabs>
        <w:ind w:left="360" w:hanging="360"/>
      </w:pPr>
      <w:rPr>
        <w:rFonts w:hint="default"/>
      </w:rPr>
    </w:lvl>
  </w:abstractNum>
  <w:abstractNum w:abstractNumId="13">
    <w:nsid w:val="63447AC7"/>
    <w:multiLevelType w:val="singleLevel"/>
    <w:tmpl w:val="F68ABA6E"/>
    <w:lvl w:ilvl="0">
      <w:start w:val="1"/>
      <w:numFmt w:val="decimal"/>
      <w:lvlText w:val="%1."/>
      <w:lvlJc w:val="left"/>
      <w:pPr>
        <w:tabs>
          <w:tab w:val="num" w:pos="720"/>
        </w:tabs>
        <w:ind w:left="720" w:hanging="720"/>
      </w:pPr>
      <w:rPr>
        <w:rFonts w:hint="default"/>
      </w:rPr>
    </w:lvl>
  </w:abstractNum>
  <w:abstractNum w:abstractNumId="14">
    <w:nsid w:val="729507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32147E"/>
    <w:multiLevelType w:val="singleLevel"/>
    <w:tmpl w:val="B9FC78E0"/>
    <w:lvl w:ilvl="0">
      <w:start w:val="4"/>
      <w:numFmt w:val="decimal"/>
      <w:lvlText w:val="%1."/>
      <w:lvlJc w:val="left"/>
      <w:pPr>
        <w:tabs>
          <w:tab w:val="num" w:pos="450"/>
        </w:tabs>
        <w:ind w:left="450" w:hanging="450"/>
      </w:pPr>
      <w:rPr>
        <w:rFonts w:hint="default"/>
      </w:rPr>
    </w:lvl>
  </w:abstractNum>
  <w:abstractNum w:abstractNumId="16">
    <w:nsid w:val="78F80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B40114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3"/>
  </w:num>
  <w:num w:numId="2">
    <w:abstractNumId w:val="7"/>
  </w:num>
  <w:num w:numId="3">
    <w:abstractNumId w:val="9"/>
  </w:num>
  <w:num w:numId="4">
    <w:abstractNumId w:val="16"/>
  </w:num>
  <w:num w:numId="5">
    <w:abstractNumId w:val="3"/>
  </w:num>
  <w:num w:numId="6">
    <w:abstractNumId w:val="4"/>
  </w:num>
  <w:num w:numId="7">
    <w:abstractNumId w:val="14"/>
  </w:num>
  <w:num w:numId="8">
    <w:abstractNumId w:val="1"/>
  </w:num>
  <w:num w:numId="9">
    <w:abstractNumId w:val="2"/>
  </w:num>
  <w:num w:numId="10">
    <w:abstractNumId w:val="5"/>
  </w:num>
  <w:num w:numId="11">
    <w:abstractNumId w:val="11"/>
  </w:num>
  <w:num w:numId="12">
    <w:abstractNumId w:val="6"/>
  </w:num>
  <w:num w:numId="13">
    <w:abstractNumId w:val="17"/>
  </w:num>
  <w:num w:numId="14">
    <w:abstractNumId w:val="0"/>
  </w:num>
  <w:num w:numId="15">
    <w:abstractNumId w:val="15"/>
  </w:num>
  <w:num w:numId="16">
    <w:abstractNumId w:val="1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55"/>
    <w:rsid w:val="00046809"/>
    <w:rsid w:val="00055062"/>
    <w:rsid w:val="00064527"/>
    <w:rsid w:val="00072B88"/>
    <w:rsid w:val="00085856"/>
    <w:rsid w:val="00093156"/>
    <w:rsid w:val="000A0AB5"/>
    <w:rsid w:val="000E2371"/>
    <w:rsid w:val="00165305"/>
    <w:rsid w:val="001712B6"/>
    <w:rsid w:val="00175AC0"/>
    <w:rsid w:val="00196D4C"/>
    <w:rsid w:val="002059FA"/>
    <w:rsid w:val="002B4C97"/>
    <w:rsid w:val="002D5CA1"/>
    <w:rsid w:val="00312AB2"/>
    <w:rsid w:val="003736A1"/>
    <w:rsid w:val="003A1710"/>
    <w:rsid w:val="00403596"/>
    <w:rsid w:val="00462317"/>
    <w:rsid w:val="004B16C7"/>
    <w:rsid w:val="00565350"/>
    <w:rsid w:val="00603FD8"/>
    <w:rsid w:val="00627ECB"/>
    <w:rsid w:val="00663865"/>
    <w:rsid w:val="006C2FD4"/>
    <w:rsid w:val="00754664"/>
    <w:rsid w:val="007D3BE8"/>
    <w:rsid w:val="007D62A8"/>
    <w:rsid w:val="00814DB5"/>
    <w:rsid w:val="00855E8F"/>
    <w:rsid w:val="008C1DFF"/>
    <w:rsid w:val="009345A7"/>
    <w:rsid w:val="009A0C76"/>
    <w:rsid w:val="009E3E5D"/>
    <w:rsid w:val="00A46976"/>
    <w:rsid w:val="00B37655"/>
    <w:rsid w:val="00B82B7E"/>
    <w:rsid w:val="00BC76A5"/>
    <w:rsid w:val="00BE6D5F"/>
    <w:rsid w:val="00C919E9"/>
    <w:rsid w:val="00D45098"/>
    <w:rsid w:val="00DB173C"/>
    <w:rsid w:val="00DE62C4"/>
    <w:rsid w:val="00DF3C86"/>
    <w:rsid w:val="00E40758"/>
    <w:rsid w:val="00E95CD0"/>
    <w:rsid w:val="00EC02A4"/>
    <w:rsid w:val="00ED0435"/>
    <w:rsid w:val="00F879CA"/>
    <w:rsid w:val="00FD5308"/>
    <w:rsid w:val="00F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03FD8"/>
    <w:rPr>
      <w:rFonts w:ascii="Courier New" w:hAnsi="Courier New"/>
      <w:sz w:val="20"/>
    </w:rPr>
  </w:style>
  <w:style w:type="paragraph" w:styleId="BalloonText">
    <w:name w:val="Balloon Text"/>
    <w:basedOn w:val="Normal"/>
    <w:semiHidden/>
    <w:rsid w:val="00FD5308"/>
    <w:rPr>
      <w:rFonts w:ascii="Tahoma" w:hAnsi="Tahoma" w:cs="Tahoma"/>
      <w:sz w:val="16"/>
      <w:szCs w:val="16"/>
    </w:rPr>
  </w:style>
  <w:style w:type="paragraph" w:styleId="Header">
    <w:name w:val="header"/>
    <w:basedOn w:val="Normal"/>
    <w:link w:val="HeaderChar"/>
    <w:rsid w:val="00FE186C"/>
    <w:pPr>
      <w:tabs>
        <w:tab w:val="center" w:pos="4680"/>
        <w:tab w:val="right" w:pos="9360"/>
      </w:tabs>
    </w:pPr>
  </w:style>
  <w:style w:type="character" w:customStyle="1" w:styleId="HeaderChar">
    <w:name w:val="Header Char"/>
    <w:basedOn w:val="DefaultParagraphFont"/>
    <w:link w:val="Header"/>
    <w:rsid w:val="00FE186C"/>
    <w:rPr>
      <w:sz w:val="24"/>
    </w:rPr>
  </w:style>
  <w:style w:type="paragraph" w:styleId="Footer">
    <w:name w:val="footer"/>
    <w:basedOn w:val="Normal"/>
    <w:link w:val="FooterChar"/>
    <w:uiPriority w:val="99"/>
    <w:rsid w:val="00FE186C"/>
    <w:pPr>
      <w:tabs>
        <w:tab w:val="center" w:pos="4680"/>
        <w:tab w:val="right" w:pos="9360"/>
      </w:tabs>
    </w:pPr>
  </w:style>
  <w:style w:type="character" w:customStyle="1" w:styleId="FooterChar">
    <w:name w:val="Footer Char"/>
    <w:basedOn w:val="DefaultParagraphFont"/>
    <w:link w:val="Footer"/>
    <w:uiPriority w:val="99"/>
    <w:rsid w:val="00FE186C"/>
    <w:rPr>
      <w:sz w:val="24"/>
    </w:rPr>
  </w:style>
  <w:style w:type="paragraph" w:styleId="ListParagraph">
    <w:name w:val="List Paragraph"/>
    <w:basedOn w:val="Normal"/>
    <w:uiPriority w:val="34"/>
    <w:qFormat/>
    <w:rsid w:val="00196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03FD8"/>
    <w:rPr>
      <w:rFonts w:ascii="Courier New" w:hAnsi="Courier New"/>
      <w:sz w:val="20"/>
    </w:rPr>
  </w:style>
  <w:style w:type="paragraph" w:styleId="BalloonText">
    <w:name w:val="Balloon Text"/>
    <w:basedOn w:val="Normal"/>
    <w:semiHidden/>
    <w:rsid w:val="00FD5308"/>
    <w:rPr>
      <w:rFonts w:ascii="Tahoma" w:hAnsi="Tahoma" w:cs="Tahoma"/>
      <w:sz w:val="16"/>
      <w:szCs w:val="16"/>
    </w:rPr>
  </w:style>
  <w:style w:type="paragraph" w:styleId="Header">
    <w:name w:val="header"/>
    <w:basedOn w:val="Normal"/>
    <w:link w:val="HeaderChar"/>
    <w:rsid w:val="00FE186C"/>
    <w:pPr>
      <w:tabs>
        <w:tab w:val="center" w:pos="4680"/>
        <w:tab w:val="right" w:pos="9360"/>
      </w:tabs>
    </w:pPr>
  </w:style>
  <w:style w:type="character" w:customStyle="1" w:styleId="HeaderChar">
    <w:name w:val="Header Char"/>
    <w:basedOn w:val="DefaultParagraphFont"/>
    <w:link w:val="Header"/>
    <w:rsid w:val="00FE186C"/>
    <w:rPr>
      <w:sz w:val="24"/>
    </w:rPr>
  </w:style>
  <w:style w:type="paragraph" w:styleId="Footer">
    <w:name w:val="footer"/>
    <w:basedOn w:val="Normal"/>
    <w:link w:val="FooterChar"/>
    <w:uiPriority w:val="99"/>
    <w:rsid w:val="00FE186C"/>
    <w:pPr>
      <w:tabs>
        <w:tab w:val="center" w:pos="4680"/>
        <w:tab w:val="right" w:pos="9360"/>
      </w:tabs>
    </w:pPr>
  </w:style>
  <w:style w:type="character" w:customStyle="1" w:styleId="FooterChar">
    <w:name w:val="Footer Char"/>
    <w:basedOn w:val="DefaultParagraphFont"/>
    <w:link w:val="Footer"/>
    <w:uiPriority w:val="99"/>
    <w:rsid w:val="00FE186C"/>
    <w:rPr>
      <w:sz w:val="24"/>
    </w:rPr>
  </w:style>
  <w:style w:type="paragraph" w:styleId="ListParagraph">
    <w:name w:val="List Paragraph"/>
    <w:basedOn w:val="Normal"/>
    <w:uiPriority w:val="34"/>
    <w:qFormat/>
    <w:rsid w:val="00196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428</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MDE</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Ann Moore</dc:creator>
  <cp:lastModifiedBy>Mary Bobbitt</cp:lastModifiedBy>
  <cp:revision>6</cp:revision>
  <cp:lastPrinted>2015-04-14T13:57:00Z</cp:lastPrinted>
  <dcterms:created xsi:type="dcterms:W3CDTF">2015-03-20T14:01:00Z</dcterms:created>
  <dcterms:modified xsi:type="dcterms:W3CDTF">2015-04-14T16:33:00Z</dcterms:modified>
</cp:coreProperties>
</file>