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46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2070"/>
        <w:gridCol w:w="1260"/>
        <w:gridCol w:w="810"/>
        <w:gridCol w:w="450"/>
        <w:gridCol w:w="1260"/>
        <w:gridCol w:w="990"/>
      </w:tblGrid>
      <w:tr w:rsidR="0059286F" w:rsidTr="003B3B51">
        <w:trPr>
          <w:cantSplit/>
        </w:trPr>
        <w:tc>
          <w:tcPr>
            <w:tcW w:w="108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86F" w:rsidRPr="00304F27" w:rsidRDefault="0059286F" w:rsidP="003B3B51">
            <w:pPr>
              <w:pStyle w:val="Heading1"/>
              <w:rPr>
                <w:sz w:val="28"/>
                <w:szCs w:val="28"/>
              </w:rPr>
            </w:pPr>
            <w:r w:rsidRPr="00304F27">
              <w:rPr>
                <w:sz w:val="28"/>
                <w:szCs w:val="28"/>
              </w:rPr>
              <w:t xml:space="preserve">IDEA </w:t>
            </w:r>
            <w:r>
              <w:rPr>
                <w:sz w:val="28"/>
                <w:szCs w:val="28"/>
              </w:rPr>
              <w:t xml:space="preserve">Part B </w:t>
            </w:r>
            <w:r w:rsidRPr="00304F27">
              <w:rPr>
                <w:sz w:val="28"/>
                <w:szCs w:val="28"/>
              </w:rPr>
              <w:t>and Preschool</w:t>
            </w:r>
          </w:p>
          <w:p w:rsidR="0059286F" w:rsidRPr="006233BB" w:rsidRDefault="0059286F" w:rsidP="003B3B51">
            <w:pPr>
              <w:pStyle w:val="Heading1"/>
              <w:rPr>
                <w:b w:val="0"/>
                <w:sz w:val="24"/>
              </w:rPr>
            </w:pPr>
            <w:r w:rsidRPr="006233BB">
              <w:rPr>
                <w:b w:val="0"/>
                <w:sz w:val="24"/>
              </w:rPr>
              <w:t>BUDGET REQUEST</w:t>
            </w:r>
          </w:p>
          <w:p w:rsidR="0059286F" w:rsidRPr="006233BB" w:rsidRDefault="0059286F" w:rsidP="003B3B51">
            <w:pPr>
              <w:pStyle w:val="Heading1"/>
              <w:rPr>
                <w:b w:val="0"/>
              </w:rPr>
            </w:pPr>
            <w:r w:rsidRPr="006233BB">
              <w:rPr>
                <w:b w:val="0"/>
              </w:rPr>
              <w:t xml:space="preserve">Fiscal Year </w:t>
            </w:r>
            <w:r>
              <w:rPr>
                <w:b w:val="0"/>
              </w:rPr>
              <w:t>2016-2017</w:t>
            </w:r>
          </w:p>
        </w:tc>
      </w:tr>
      <w:tr w:rsidR="0059286F" w:rsidTr="003B3B51">
        <w:trPr>
          <w:cantSplit/>
          <w:trHeight w:val="447"/>
        </w:trPr>
        <w:tc>
          <w:tcPr>
            <w:tcW w:w="8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District/Agency Name: </w:t>
            </w:r>
          </w:p>
          <w:p w:rsidR="0059286F" w:rsidRPr="006233BB" w:rsidRDefault="0059286F" w:rsidP="003B3B51"/>
        </w:tc>
        <w:tc>
          <w:tcPr>
            <w:tcW w:w="27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>District Code:</w:t>
            </w:r>
          </w:p>
        </w:tc>
      </w:tr>
      <w:tr w:rsidR="0059286F" w:rsidTr="003B3B51">
        <w:trPr>
          <w:cantSplit/>
          <w:trHeight w:val="525"/>
        </w:trPr>
        <w:tc>
          <w:tcPr>
            <w:tcW w:w="60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4770" w:type="dxa"/>
            <w:gridSpan w:val="5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59286F" w:rsidRPr="006233BB" w:rsidRDefault="0059286F" w:rsidP="003B3B51">
            <w:pPr>
              <w:jc w:val="center"/>
            </w:pPr>
            <w:r w:rsidRPr="006233BB">
              <w:t>Total Amount Budgeted</w:t>
            </w:r>
            <w:r>
              <w:t>:</w:t>
            </w:r>
          </w:p>
        </w:tc>
      </w:tr>
      <w:tr w:rsidR="0059286F" w:rsidTr="003B3B51">
        <w:trPr>
          <w:cantSplit/>
          <w:trHeight w:val="240"/>
        </w:trPr>
        <w:tc>
          <w:tcPr>
            <w:tcW w:w="6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>Item</w:t>
            </w:r>
            <w:r>
              <w:t>:</w:t>
            </w:r>
            <w:r w:rsidRPr="006233BB"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59286F" w:rsidRPr="006233BB" w:rsidRDefault="0059286F" w:rsidP="003B3B51">
            <w:pPr>
              <w:jc w:val="center"/>
            </w:pPr>
            <w:r w:rsidRPr="006233BB">
              <w:t>IDEA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59286F" w:rsidRPr="006233BB" w:rsidRDefault="0059286F" w:rsidP="003B3B51">
            <w:pPr>
              <w:jc w:val="center"/>
            </w:pPr>
            <w:r w:rsidRPr="006233BB">
              <w:t>PRESCHOOL</w:t>
            </w:r>
          </w:p>
        </w:tc>
      </w:tr>
      <w:tr w:rsidR="0059286F" w:rsidTr="003B3B51">
        <w:trPr>
          <w:cantSplit/>
          <w:trHeight w:val="270"/>
        </w:trPr>
        <w:tc>
          <w:tcPr>
            <w:tcW w:w="60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:rsidR="0059286F" w:rsidRPr="006233BB" w:rsidRDefault="0059286F" w:rsidP="003B3B51">
            <w:pPr>
              <w:jc w:val="center"/>
            </w:pPr>
            <w:r>
              <w:t>FY16 Carryover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pPr>
              <w:jc w:val="center"/>
            </w:pPr>
            <w:r>
              <w:t>FY17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</w:tcPr>
          <w:p w:rsidR="0059286F" w:rsidRDefault="0059286F" w:rsidP="003B3B51">
            <w:pPr>
              <w:jc w:val="center"/>
            </w:pPr>
            <w:r>
              <w:t>FY16</w:t>
            </w:r>
          </w:p>
          <w:p w:rsidR="0059286F" w:rsidRPr="006233BB" w:rsidRDefault="0059286F" w:rsidP="003B3B51">
            <w:pPr>
              <w:jc w:val="center"/>
            </w:pPr>
            <w:r>
              <w:t>Carryover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pPr>
              <w:jc w:val="center"/>
            </w:pPr>
            <w:r>
              <w:t>FY17</w:t>
            </w:r>
          </w:p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1.Salaries (Positions)</w:t>
            </w:r>
            <w:r>
              <w:t xml:space="preserve"> (Object Code):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>Full/Part Time %</w:t>
            </w:r>
            <w:r>
              <w:t>: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1.1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1.2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1.3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1.4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1.5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1.6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1.7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1.8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1.9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/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3978" w:type="dxa"/>
            <w:tcBorders>
              <w:left w:val="single" w:sz="12" w:space="0" w:color="auto"/>
              <w:right w:val="single" w:sz="4" w:space="0" w:color="auto"/>
            </w:tcBorders>
          </w:tcPr>
          <w:p w:rsidR="0059286F" w:rsidRPr="006233BB" w:rsidRDefault="0059286F" w:rsidP="003B3B51">
            <w:r w:rsidRPr="006233BB">
              <w:t>2.  Substitute Pay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  <w:shd w:val="pct10" w:color="auto" w:fill="FFFFFF"/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>3.  Salary Supplements (Contractual)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>4.  Stipends (Non-Contractual)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5.  Employee Benefits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>6.  Contractual Services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7.  Equipment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8.  Staff Travel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9.  Office Supplies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10. Evaluation Supplies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11. Instructional Supplies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12. Indirect Cost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13. Equipment Repair/Maintenance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14. Private Placements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15. Communication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16. Student Travel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6233BB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9286F" w:rsidRPr="006233BB" w:rsidRDefault="0059286F" w:rsidP="003B3B51">
            <w:r w:rsidRPr="006233BB">
              <w:t xml:space="preserve">17. Cooperative Agreements </w:t>
            </w:r>
          </w:p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  <w:tc>
          <w:tcPr>
            <w:tcW w:w="1260" w:type="dxa"/>
            <w:tcBorders>
              <w:left w:val="nil"/>
              <w:right w:val="single" w:sz="4" w:space="0" w:color="000000"/>
            </w:tcBorders>
          </w:tcPr>
          <w:p w:rsidR="0059286F" w:rsidRPr="006233BB" w:rsidRDefault="0059286F" w:rsidP="003B3B51"/>
        </w:tc>
        <w:tc>
          <w:tcPr>
            <w:tcW w:w="990" w:type="dxa"/>
            <w:tcBorders>
              <w:left w:val="single" w:sz="4" w:space="0" w:color="000000"/>
              <w:right w:val="single" w:sz="12" w:space="0" w:color="auto"/>
            </w:tcBorders>
          </w:tcPr>
          <w:p w:rsidR="0059286F" w:rsidRPr="006233BB" w:rsidRDefault="0059286F" w:rsidP="003B3B51"/>
        </w:tc>
      </w:tr>
      <w:tr w:rsidR="0059286F" w:rsidRPr="0059286F" w:rsidTr="003B3B51">
        <w:trPr>
          <w:cantSplit/>
          <w:trHeight w:val="70"/>
        </w:trPr>
        <w:tc>
          <w:tcPr>
            <w:tcW w:w="604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59286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2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18. Coordinated Early Intervening Services</w:t>
            </w:r>
          </w:p>
          <w:p w:rsidR="0059286F" w:rsidRPr="0059286F" w:rsidRDefault="0059286F" w:rsidP="0059286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2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(u</w:t>
            </w:r>
            <w:bookmarkStart w:id="0" w:name="_GoBack"/>
            <w:bookmarkEnd w:id="0"/>
            <w:r w:rsidRPr="00592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 to 15% of Part B and Preschool)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3B3B51"/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6F" w:rsidRPr="0059286F" w:rsidRDefault="0059286F" w:rsidP="003B3B51"/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286F" w:rsidRPr="0059286F" w:rsidRDefault="0059286F" w:rsidP="003B3B51"/>
        </w:tc>
      </w:tr>
      <w:tr w:rsidR="0059286F" w:rsidRPr="0059286F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59286F">
            <w:pPr>
              <w:pStyle w:val="Heading2"/>
              <w:spacing w:before="0"/>
            </w:pPr>
            <w:r w:rsidRPr="00592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19. Private School Participation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3B3B51"/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6F" w:rsidRPr="0059286F" w:rsidRDefault="0059286F" w:rsidP="003B3B51"/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286F" w:rsidRPr="0059286F" w:rsidRDefault="0059286F" w:rsidP="003B3B51"/>
        </w:tc>
      </w:tr>
      <w:tr w:rsidR="0059286F" w:rsidRPr="0059286F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59286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2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20. Parental Involvement      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3B3B51"/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3B3B51"/>
        </w:tc>
      </w:tr>
      <w:tr w:rsidR="0059286F" w:rsidRPr="0059286F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59286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2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21. Professional Development Training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3B3B51"/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3B3B51"/>
        </w:tc>
      </w:tr>
      <w:tr w:rsidR="0059286F" w:rsidRPr="0059286F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59286F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2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22. Other (Specify)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3B3B51"/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9286F" w:rsidRPr="0059286F" w:rsidRDefault="0059286F" w:rsidP="003B3B51"/>
        </w:tc>
      </w:tr>
      <w:tr w:rsidR="0059286F" w:rsidRPr="0059286F" w:rsidTr="003B3B51">
        <w:trPr>
          <w:cantSplit/>
        </w:trPr>
        <w:tc>
          <w:tcPr>
            <w:tcW w:w="60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86F" w:rsidRPr="001160C4" w:rsidRDefault="0059286F" w:rsidP="001160C4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28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9286F" w:rsidRPr="0059286F" w:rsidRDefault="0059286F" w:rsidP="003B3B51"/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59286F" w:rsidRPr="0059286F" w:rsidRDefault="0059286F" w:rsidP="003B3B51"/>
        </w:tc>
        <w:tc>
          <w:tcPr>
            <w:tcW w:w="99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9286F" w:rsidRPr="0059286F" w:rsidRDefault="0059286F" w:rsidP="003B3B51"/>
        </w:tc>
      </w:tr>
    </w:tbl>
    <w:p w:rsidR="00137FB2" w:rsidRPr="0059286F" w:rsidRDefault="00137FB2" w:rsidP="001160C4"/>
    <w:sectPr w:rsidR="00137FB2" w:rsidRPr="0059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1160C4"/>
    <w:rsid w:val="00137FB2"/>
    <w:rsid w:val="005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BF726-7268-401D-801F-D8D9B320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2016-05-24T17:34:00Z</dcterms:created>
  <dcterms:modified xsi:type="dcterms:W3CDTF">2016-05-24T17:34:00Z</dcterms:modified>
</cp:coreProperties>
</file>