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60B" w:rsidRDefault="0037760B" w:rsidP="00383E29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444444"/>
          <w:sz w:val="36"/>
          <w:szCs w:val="36"/>
        </w:rPr>
      </w:pPr>
    </w:p>
    <w:p w:rsidR="0037760B" w:rsidRDefault="0037760B" w:rsidP="0037760B">
      <w:pPr>
        <w:pStyle w:val="Default"/>
        <w:jc w:val="center"/>
      </w:pPr>
      <w:r>
        <w:t xml:space="preserve"> </w:t>
      </w:r>
      <w:r>
        <w:rPr>
          <w:b/>
          <w:bCs/>
          <w:sz w:val="36"/>
          <w:szCs w:val="36"/>
          <w:u w:val="single"/>
        </w:rPr>
        <w:t xml:space="preserve">PROCUREMENT OF MEALS, REFRESHMENTS, AND SPACE </w:t>
      </w:r>
    </w:p>
    <w:p w:rsidR="0037760B" w:rsidRDefault="0037760B" w:rsidP="0037760B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444444"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FOR BUSINESS MEETINGS PROCEDURES</w:t>
      </w:r>
    </w:p>
    <w:p w:rsidR="0037760B" w:rsidRDefault="0037760B" w:rsidP="00383E29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444444"/>
          <w:sz w:val="36"/>
          <w:szCs w:val="36"/>
        </w:rPr>
      </w:pPr>
    </w:p>
    <w:p w:rsidR="00C022A9" w:rsidRPr="00383E29" w:rsidRDefault="00C022A9" w:rsidP="00383E29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444444"/>
          <w:sz w:val="36"/>
          <w:szCs w:val="36"/>
        </w:rPr>
      </w:pPr>
      <w:r w:rsidRPr="00383E29">
        <w:rPr>
          <w:rFonts w:asciiTheme="minorHAnsi" w:hAnsiTheme="minorHAnsi" w:cstheme="minorHAnsi"/>
          <w:b/>
          <w:bCs/>
          <w:color w:val="444444"/>
          <w:sz w:val="36"/>
          <w:szCs w:val="36"/>
        </w:rPr>
        <w:t xml:space="preserve">Quote </w:t>
      </w:r>
      <w:r w:rsidR="00FD5B65">
        <w:rPr>
          <w:rFonts w:asciiTheme="minorHAnsi" w:hAnsiTheme="minorHAnsi" w:cstheme="minorHAnsi"/>
          <w:b/>
          <w:bCs/>
          <w:color w:val="444444"/>
          <w:sz w:val="36"/>
          <w:szCs w:val="36"/>
        </w:rPr>
        <w:t>Guide</w:t>
      </w:r>
    </w:p>
    <w:p w:rsidR="007F0F87" w:rsidRPr="00654CBA" w:rsidRDefault="007F0F87" w:rsidP="007F0F87">
      <w:pPr>
        <w:shd w:val="clear" w:color="auto" w:fill="FFFFFF"/>
        <w:spacing w:before="300" w:after="150"/>
        <w:rPr>
          <w:rFonts w:asciiTheme="minorHAnsi" w:hAnsiTheme="minorHAnsi" w:cstheme="minorHAnsi"/>
          <w:b/>
          <w:bCs/>
          <w:color w:val="444444"/>
        </w:rPr>
      </w:pPr>
      <w:r w:rsidRPr="00654CBA">
        <w:rPr>
          <w:rFonts w:asciiTheme="minorHAnsi" w:hAnsiTheme="minorHAnsi" w:cstheme="minorHAnsi"/>
          <w:b/>
          <w:bCs/>
          <w:color w:val="444444"/>
        </w:rPr>
        <w:t>Overview:</w:t>
      </w:r>
    </w:p>
    <w:p w:rsidR="007F0F87" w:rsidRPr="00654CBA" w:rsidRDefault="007F0F87" w:rsidP="007F0F87">
      <w:pPr>
        <w:shd w:val="clear" w:color="auto" w:fill="FFFFFF"/>
        <w:spacing w:after="150"/>
        <w:rPr>
          <w:rFonts w:asciiTheme="minorHAnsi" w:hAnsiTheme="minorHAnsi" w:cstheme="minorHAnsi"/>
          <w:color w:val="444444"/>
        </w:rPr>
      </w:pPr>
      <w:r w:rsidRPr="00654CBA">
        <w:rPr>
          <w:rFonts w:asciiTheme="minorHAnsi" w:hAnsiTheme="minorHAnsi" w:cstheme="minorHAnsi"/>
          <w:color w:val="444444"/>
        </w:rPr>
        <w:t>In order to process a quote correctly, you must:</w:t>
      </w:r>
    </w:p>
    <w:p w:rsidR="00E11B7A" w:rsidRPr="00654CBA" w:rsidRDefault="00E11B7A" w:rsidP="007F0F8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Check your budget</w:t>
      </w:r>
    </w:p>
    <w:p w:rsidR="007F0F87" w:rsidRPr="00654CBA" w:rsidRDefault="007F0F87" w:rsidP="007F0F8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Complete a quote form</w:t>
      </w:r>
      <w:r w:rsidR="00AF1C75">
        <w:rPr>
          <w:rFonts w:asciiTheme="minorHAnsi" w:eastAsia="Times New Roman" w:hAnsiTheme="minorHAnsi" w:cstheme="minorHAnsi"/>
          <w:color w:val="444444"/>
        </w:rPr>
        <w:t xml:space="preserve"> </w:t>
      </w:r>
    </w:p>
    <w:p w:rsidR="007F0F87" w:rsidRPr="00654CBA" w:rsidRDefault="007F0F87" w:rsidP="007F0F8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Include specifications that will be sent to all vendors (the specifications sent to each vendor must be identical for each quote)</w:t>
      </w:r>
    </w:p>
    <w:p w:rsidR="007F0F87" w:rsidRPr="00654CBA" w:rsidRDefault="007F0F87" w:rsidP="007F0F8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Include all of the individual quotes submitted by the vendors based on threshold [no telephone bids are allowed]</w:t>
      </w:r>
    </w:p>
    <w:p w:rsidR="007F0F87" w:rsidRDefault="007F0F87" w:rsidP="007F0F8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 xml:space="preserve">Submit a contract to the Procurement Office with all quotes attached with the lowest bidder awarded.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405"/>
      </w:tblGrid>
      <w:tr w:rsidR="003D25A6" w:rsidTr="00371272">
        <w:tc>
          <w:tcPr>
            <w:tcW w:w="4945" w:type="dxa"/>
            <w:shd w:val="clear" w:color="auto" w:fill="E7E6E6" w:themeFill="background2"/>
          </w:tcPr>
          <w:p w:rsidR="003D25A6" w:rsidRDefault="003D25A6" w:rsidP="003D25A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color w:val="444444"/>
              </w:rPr>
            </w:pPr>
            <w:r>
              <w:rPr>
                <w:rFonts w:asciiTheme="minorHAnsi" w:eastAsia="Times New Roman" w:hAnsiTheme="minorHAnsi" w:cstheme="minorHAnsi"/>
                <w:color w:val="444444"/>
              </w:rPr>
              <w:t>Contractor Thresholds</w:t>
            </w:r>
          </w:p>
        </w:tc>
        <w:tc>
          <w:tcPr>
            <w:tcW w:w="4405" w:type="dxa"/>
            <w:shd w:val="clear" w:color="auto" w:fill="E7E6E6" w:themeFill="background2"/>
          </w:tcPr>
          <w:p w:rsidR="003D25A6" w:rsidRDefault="003D25A6" w:rsidP="003D25A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color w:val="444444"/>
              </w:rPr>
            </w:pPr>
            <w:r>
              <w:rPr>
                <w:rFonts w:asciiTheme="minorHAnsi" w:eastAsia="Times New Roman" w:hAnsiTheme="minorHAnsi" w:cstheme="minorHAnsi"/>
                <w:color w:val="444444"/>
              </w:rPr>
              <w:t>Quotes Required</w:t>
            </w:r>
          </w:p>
        </w:tc>
      </w:tr>
      <w:tr w:rsidR="003D25A6" w:rsidTr="00371272">
        <w:tc>
          <w:tcPr>
            <w:tcW w:w="4945" w:type="dxa"/>
          </w:tcPr>
          <w:p w:rsidR="003D25A6" w:rsidRDefault="003D25A6" w:rsidP="003D25A6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color w:val="444444"/>
              </w:rPr>
            </w:pPr>
            <w:r>
              <w:rPr>
                <w:rFonts w:asciiTheme="minorHAnsi" w:eastAsia="Times New Roman" w:hAnsiTheme="minorHAnsi" w:cstheme="minorHAnsi"/>
                <w:color w:val="444444"/>
              </w:rPr>
              <w:t>Up to $5,000</w:t>
            </w:r>
          </w:p>
        </w:tc>
        <w:tc>
          <w:tcPr>
            <w:tcW w:w="4405" w:type="dxa"/>
          </w:tcPr>
          <w:p w:rsidR="003D25A6" w:rsidRDefault="00383E29" w:rsidP="003D25A6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color w:val="444444"/>
              </w:rPr>
            </w:pPr>
            <w:r>
              <w:rPr>
                <w:rFonts w:asciiTheme="minorHAnsi" w:eastAsia="Times New Roman" w:hAnsiTheme="minorHAnsi" w:cstheme="minorHAnsi"/>
                <w:color w:val="444444"/>
              </w:rPr>
              <w:t>O</w:t>
            </w:r>
            <w:r w:rsidR="003D25A6">
              <w:rPr>
                <w:rFonts w:asciiTheme="minorHAnsi" w:eastAsia="Times New Roman" w:hAnsiTheme="minorHAnsi" w:cstheme="minorHAnsi"/>
                <w:color w:val="444444"/>
              </w:rPr>
              <w:t>ne</w:t>
            </w:r>
          </w:p>
        </w:tc>
      </w:tr>
      <w:tr w:rsidR="003D25A6" w:rsidTr="00371272">
        <w:tc>
          <w:tcPr>
            <w:tcW w:w="4945" w:type="dxa"/>
          </w:tcPr>
          <w:p w:rsidR="003D25A6" w:rsidRDefault="00383E29" w:rsidP="003D25A6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color w:val="444444"/>
              </w:rPr>
            </w:pPr>
            <w:r>
              <w:rPr>
                <w:rFonts w:asciiTheme="minorHAnsi" w:eastAsia="Times New Roman" w:hAnsiTheme="minorHAnsi" w:cstheme="minorHAnsi"/>
                <w:color w:val="444444"/>
              </w:rPr>
              <w:t>$5,000.01</w:t>
            </w:r>
          </w:p>
        </w:tc>
        <w:tc>
          <w:tcPr>
            <w:tcW w:w="4405" w:type="dxa"/>
          </w:tcPr>
          <w:p w:rsidR="003D25A6" w:rsidRDefault="00383E29" w:rsidP="003D25A6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color w:val="444444"/>
              </w:rPr>
            </w:pPr>
            <w:r>
              <w:rPr>
                <w:rFonts w:asciiTheme="minorHAnsi" w:eastAsia="Times New Roman" w:hAnsiTheme="minorHAnsi" w:cstheme="minorHAnsi"/>
                <w:color w:val="444444"/>
              </w:rPr>
              <w:t>Two</w:t>
            </w:r>
          </w:p>
        </w:tc>
      </w:tr>
    </w:tbl>
    <w:p w:rsidR="007F0F87" w:rsidRPr="007F0F87" w:rsidRDefault="007F0F87" w:rsidP="007F0F87">
      <w:pPr>
        <w:shd w:val="clear" w:color="auto" w:fill="FFFFFF"/>
        <w:spacing w:before="300" w:after="150"/>
        <w:jc w:val="left"/>
        <w:outlineLvl w:val="2"/>
        <w:rPr>
          <w:rFonts w:asciiTheme="minorHAnsi" w:eastAsia="Times New Roman" w:hAnsiTheme="minorHAnsi" w:cstheme="minorHAnsi"/>
          <w:b/>
          <w:bCs/>
          <w:color w:val="444444"/>
        </w:rPr>
      </w:pPr>
      <w:r w:rsidRPr="00654CBA">
        <w:rPr>
          <w:rFonts w:asciiTheme="minorHAnsi" w:eastAsia="Times New Roman" w:hAnsiTheme="minorHAnsi" w:cstheme="minorHAnsi"/>
          <w:b/>
          <w:bCs/>
          <w:color w:val="444444"/>
        </w:rPr>
        <w:t>R</w:t>
      </w:r>
      <w:r w:rsidRPr="007F0F87">
        <w:rPr>
          <w:rFonts w:asciiTheme="minorHAnsi" w:eastAsia="Times New Roman" w:hAnsiTheme="minorHAnsi" w:cstheme="minorHAnsi"/>
          <w:b/>
          <w:bCs/>
          <w:color w:val="444444"/>
        </w:rPr>
        <w:t>ules of Ethics:</w:t>
      </w:r>
    </w:p>
    <w:p w:rsidR="007F0F87" w:rsidRPr="007F0F87" w:rsidRDefault="007F0F87" w:rsidP="007F0F87">
      <w:pPr>
        <w:shd w:val="clear" w:color="auto" w:fill="FFFFFF"/>
        <w:spacing w:after="150"/>
        <w:jc w:val="left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 xml:space="preserve">The following rules of ethics govern all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>quote</w:t>
      </w:r>
      <w:r w:rsidRPr="007F0F87">
        <w:rPr>
          <w:rFonts w:asciiTheme="minorHAnsi" w:eastAsia="Times New Roman" w:hAnsiTheme="minorHAnsi" w:cstheme="minorHAnsi"/>
          <w:color w:val="444444"/>
        </w:rPr>
        <w:t>s:</w:t>
      </w:r>
    </w:p>
    <w:p w:rsidR="007F0F87" w:rsidRPr="007F0F87" w:rsidRDefault="00C022A9" w:rsidP="007F0F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 staff shall ensure that their </w:t>
      </w: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 is in compliance with all applicable </w:t>
      </w:r>
      <w:r w:rsidR="007F0F87" w:rsidRPr="00654CBA">
        <w:rPr>
          <w:rFonts w:asciiTheme="minorHAnsi" w:eastAsia="Times New Roman" w:hAnsiTheme="minorHAnsi" w:cstheme="minorHAnsi"/>
          <w:color w:val="444444"/>
        </w:rPr>
        <w:t>MDE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 policies (including, but not limited to, the Code of Conduct and Conflict of Interest policies), and </w:t>
      </w: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 staff shall frequently review all applicable policies.</w:t>
      </w:r>
    </w:p>
    <w:p w:rsidR="007F0F87" w:rsidRPr="007F0F87" w:rsidRDefault="00C022A9" w:rsidP="007F0F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 staff shall conduct business with potential and current </w:t>
      </w:r>
      <w:r w:rsidR="00E11B7A" w:rsidRPr="00654CBA">
        <w:rPr>
          <w:rFonts w:asciiTheme="minorHAnsi" w:eastAsia="Times New Roman" w:hAnsiTheme="minorHAnsi" w:cstheme="minorHAnsi"/>
          <w:color w:val="444444"/>
        </w:rPr>
        <w:t>vendor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s in an atmosphere of good faith.</w:t>
      </w:r>
    </w:p>
    <w:p w:rsidR="007F0F87" w:rsidRPr="007F0F87" w:rsidRDefault="00C022A9" w:rsidP="007F0F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 staff shall promote honest and positive relationships with vendors by being courteous and impartial.</w:t>
      </w:r>
    </w:p>
    <w:p w:rsidR="007F0F87" w:rsidRPr="007F0F87" w:rsidRDefault="00C022A9" w:rsidP="007F0F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 staff shall give all vendors who submit responses fair and equitable consideration.</w:t>
      </w:r>
    </w:p>
    <w:p w:rsidR="007F0F87" w:rsidRPr="007F0F87" w:rsidRDefault="00C022A9" w:rsidP="007F0F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s must give all vendors for each </w:t>
      </w:r>
      <w:r w:rsidR="007F0F87" w:rsidRPr="00654CBA">
        <w:rPr>
          <w:rFonts w:asciiTheme="minorHAnsi" w:eastAsia="Times New Roman" w:hAnsiTheme="minorHAnsi" w:cstheme="minorHAnsi"/>
          <w:color w:val="444444"/>
        </w:rPr>
        <w:t>quote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 the same information. </w:t>
      </w: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s shall not engage in giving a particular vendor or vendors “insider information” (i.e. information that is not shared with all vendors).</w:t>
      </w:r>
    </w:p>
    <w:p w:rsidR="007F0F87" w:rsidRPr="007F0F87" w:rsidRDefault="00C022A9" w:rsidP="007F0F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 staff shall not:</w:t>
      </w:r>
    </w:p>
    <w:p w:rsidR="007F0F87" w:rsidRPr="007F0F87" w:rsidRDefault="007F0F87" w:rsidP="007F0F8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>inform a bidder that they are the lowest bidder or the winning bidder;</w:t>
      </w:r>
    </w:p>
    <w:p w:rsidR="007F0F87" w:rsidRPr="007F0F87" w:rsidRDefault="007F0F87" w:rsidP="007F0F8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 xml:space="preserve">discuss other </w:t>
      </w:r>
      <w:r w:rsidR="00E11B7A" w:rsidRPr="00654CBA">
        <w:rPr>
          <w:rFonts w:asciiTheme="minorHAnsi" w:eastAsia="Times New Roman" w:hAnsiTheme="minorHAnsi" w:cstheme="minorHAnsi"/>
          <w:color w:val="444444"/>
        </w:rPr>
        <w:t>vendor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s’ responses with any other </w:t>
      </w:r>
      <w:r w:rsidR="00E11B7A" w:rsidRPr="00654CBA">
        <w:rPr>
          <w:rFonts w:asciiTheme="minorHAnsi" w:eastAsia="Times New Roman" w:hAnsiTheme="minorHAnsi" w:cstheme="minorHAnsi"/>
          <w:color w:val="444444"/>
        </w:rPr>
        <w:t>vendor</w:t>
      </w:r>
      <w:r w:rsidRPr="007F0F87">
        <w:rPr>
          <w:rFonts w:asciiTheme="minorHAnsi" w:eastAsia="Times New Roman" w:hAnsiTheme="minorHAnsi" w:cstheme="minorHAnsi"/>
          <w:color w:val="444444"/>
        </w:rPr>
        <w:t>;</w:t>
      </w:r>
    </w:p>
    <w:p w:rsidR="007F0F87" w:rsidRPr="007F0F87" w:rsidRDefault="007F0F87" w:rsidP="007F0F8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>communicate the results with vendors;</w:t>
      </w:r>
    </w:p>
    <w:p w:rsidR="007F0F87" w:rsidRPr="007F0F87" w:rsidRDefault="007F0F87" w:rsidP="007F0F8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 xml:space="preserve">share a </w:t>
      </w:r>
      <w:r w:rsidR="00E11B7A" w:rsidRPr="00654CBA">
        <w:rPr>
          <w:rFonts w:asciiTheme="minorHAnsi" w:eastAsia="Times New Roman" w:hAnsiTheme="minorHAnsi" w:cstheme="minorHAnsi"/>
          <w:color w:val="444444"/>
        </w:rPr>
        <w:t>vendor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’s information, communication, or bid response with any other </w:t>
      </w:r>
      <w:r w:rsidR="00E11B7A" w:rsidRPr="00654CBA">
        <w:rPr>
          <w:rFonts w:asciiTheme="minorHAnsi" w:eastAsia="Times New Roman" w:hAnsiTheme="minorHAnsi" w:cstheme="minorHAnsi"/>
          <w:color w:val="444444"/>
        </w:rPr>
        <w:t>vendor</w:t>
      </w:r>
      <w:r w:rsidRPr="007F0F87">
        <w:rPr>
          <w:rFonts w:asciiTheme="minorHAnsi" w:eastAsia="Times New Roman" w:hAnsiTheme="minorHAnsi" w:cstheme="minorHAnsi"/>
          <w:color w:val="444444"/>
        </w:rPr>
        <w:t>;</w:t>
      </w:r>
    </w:p>
    <w:p w:rsidR="0037760B" w:rsidRDefault="0037760B" w:rsidP="007F0F87">
      <w:pPr>
        <w:shd w:val="clear" w:color="auto" w:fill="FFFFFF"/>
        <w:spacing w:before="300" w:after="150"/>
        <w:jc w:val="left"/>
        <w:outlineLvl w:val="2"/>
        <w:rPr>
          <w:rFonts w:asciiTheme="minorHAnsi" w:eastAsia="Times New Roman" w:hAnsiTheme="minorHAnsi" w:cstheme="minorHAnsi"/>
          <w:b/>
          <w:bCs/>
          <w:color w:val="444444"/>
        </w:rPr>
      </w:pPr>
    </w:p>
    <w:p w:rsidR="007F0F87" w:rsidRPr="007F0F87" w:rsidRDefault="00C022A9" w:rsidP="007F0F87">
      <w:pPr>
        <w:shd w:val="clear" w:color="auto" w:fill="FFFFFF"/>
        <w:spacing w:before="300" w:after="150"/>
        <w:jc w:val="left"/>
        <w:outlineLvl w:val="2"/>
        <w:rPr>
          <w:rFonts w:asciiTheme="minorHAnsi" w:eastAsia="Times New Roman" w:hAnsiTheme="minorHAnsi" w:cstheme="minorHAnsi"/>
          <w:b/>
          <w:bCs/>
          <w:color w:val="444444"/>
        </w:rPr>
      </w:pPr>
      <w:r w:rsidRPr="00654CBA">
        <w:rPr>
          <w:rFonts w:asciiTheme="minorHAnsi" w:eastAsia="Times New Roman" w:hAnsiTheme="minorHAnsi" w:cstheme="minorHAnsi"/>
          <w:b/>
          <w:bCs/>
          <w:color w:val="444444"/>
        </w:rPr>
        <w:t>Rules:</w:t>
      </w:r>
    </w:p>
    <w:p w:rsidR="007F0F87" w:rsidRPr="007F0F87" w:rsidRDefault="007F0F87" w:rsidP="007F0F8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 xml:space="preserve">All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 xml:space="preserve">MDE 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fiscal policies apply. </w:t>
      </w:r>
      <w:r w:rsidR="00C022A9"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s should refer to relevant policies before starting a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>quote</w:t>
      </w:r>
      <w:r w:rsidRPr="007F0F87">
        <w:rPr>
          <w:rFonts w:asciiTheme="minorHAnsi" w:eastAsia="Times New Roman" w:hAnsiTheme="minorHAnsi" w:cstheme="minorHAnsi"/>
          <w:color w:val="444444"/>
        </w:rPr>
        <w:t>.</w:t>
      </w:r>
    </w:p>
    <w:p w:rsidR="007F0F87" w:rsidRPr="007F0F87" w:rsidRDefault="007F0F87" w:rsidP="007F0F8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>When interacting with vendors, you must make it clear that you are seeking quotes only, and that you cannot make a binding commitment.</w:t>
      </w:r>
    </w:p>
    <w:p w:rsidR="007F0F87" w:rsidRPr="001E1521" w:rsidRDefault="001E1521" w:rsidP="00870CEB">
      <w:pPr>
        <w:numPr>
          <w:ilvl w:val="0"/>
          <w:numId w:val="4"/>
        </w:numPr>
        <w:shd w:val="clear" w:color="auto" w:fill="FFFFFF"/>
        <w:jc w:val="left"/>
        <w:rPr>
          <w:rFonts w:asciiTheme="minorHAnsi" w:eastAsia="Times New Roman" w:hAnsiTheme="minorHAnsi" w:cstheme="minorHAnsi"/>
          <w:color w:val="444444"/>
          <w:highlight w:val="yellow"/>
        </w:rPr>
      </w:pPr>
      <w:r>
        <w:rPr>
          <w:rFonts w:asciiTheme="minorHAnsi" w:eastAsia="Times New Roman" w:hAnsiTheme="minorHAnsi" w:cstheme="minorHAnsi"/>
          <w:color w:val="444444"/>
          <w:highlight w:val="yellow"/>
        </w:rPr>
        <w:t>Email</w:t>
      </w:r>
      <w:r w:rsidR="007F0F87" w:rsidRPr="001E1521">
        <w:rPr>
          <w:rFonts w:asciiTheme="minorHAnsi" w:eastAsia="Times New Roman" w:hAnsiTheme="minorHAnsi" w:cstheme="minorHAnsi"/>
          <w:color w:val="444444"/>
          <w:highlight w:val="yellow"/>
        </w:rPr>
        <w:t xml:space="preserve"> vendors the “</w:t>
      </w:r>
      <w:r w:rsidR="00951A54" w:rsidRPr="001E1521">
        <w:rPr>
          <w:rFonts w:asciiTheme="minorHAnsi" w:eastAsia="Times New Roman" w:hAnsiTheme="minorHAnsi" w:cstheme="minorHAnsi"/>
          <w:color w:val="444444"/>
          <w:highlight w:val="yellow"/>
        </w:rPr>
        <w:t>Request for Quote</w:t>
      </w:r>
      <w:r w:rsidR="007F0F87" w:rsidRPr="001E1521">
        <w:rPr>
          <w:rFonts w:asciiTheme="minorHAnsi" w:eastAsia="Times New Roman" w:hAnsiTheme="minorHAnsi" w:cstheme="minorHAnsi"/>
          <w:color w:val="444444"/>
          <w:highlight w:val="yellow"/>
        </w:rPr>
        <w:t xml:space="preserve"> Form” to </w:t>
      </w:r>
      <w:r w:rsidR="0037760B" w:rsidRPr="001E1521">
        <w:rPr>
          <w:rFonts w:asciiTheme="minorHAnsi" w:eastAsia="Times New Roman" w:hAnsiTheme="minorHAnsi" w:cstheme="minorHAnsi"/>
          <w:color w:val="444444"/>
          <w:highlight w:val="yellow"/>
        </w:rPr>
        <w:t>review</w:t>
      </w:r>
      <w:r w:rsidRPr="001E1521">
        <w:rPr>
          <w:rFonts w:asciiTheme="minorHAnsi" w:eastAsia="Times New Roman" w:hAnsiTheme="minorHAnsi" w:cstheme="minorHAnsi"/>
          <w:color w:val="444444"/>
          <w:highlight w:val="yellow"/>
        </w:rPr>
        <w:t>. T</w:t>
      </w:r>
      <w:r w:rsidR="0037760B" w:rsidRPr="001E1521">
        <w:rPr>
          <w:rFonts w:asciiTheme="minorHAnsi" w:eastAsia="Times New Roman" w:hAnsiTheme="minorHAnsi" w:cstheme="minorHAnsi"/>
          <w:color w:val="444444"/>
          <w:highlight w:val="yellow"/>
        </w:rPr>
        <w:t xml:space="preserve">he </w:t>
      </w:r>
      <w:r w:rsidRPr="001E1521">
        <w:rPr>
          <w:rFonts w:asciiTheme="minorHAnsi" w:eastAsia="Times New Roman" w:hAnsiTheme="minorHAnsi" w:cstheme="minorHAnsi"/>
          <w:color w:val="444444"/>
          <w:highlight w:val="yellow"/>
        </w:rPr>
        <w:t>vend</w:t>
      </w:r>
      <w:r>
        <w:rPr>
          <w:rFonts w:asciiTheme="minorHAnsi" w:eastAsia="Times New Roman" w:hAnsiTheme="minorHAnsi" w:cstheme="minorHAnsi"/>
          <w:color w:val="444444"/>
          <w:highlight w:val="yellow"/>
        </w:rPr>
        <w:t>o</w:t>
      </w:r>
      <w:r w:rsidRPr="001E1521">
        <w:rPr>
          <w:rFonts w:asciiTheme="minorHAnsi" w:eastAsia="Times New Roman" w:hAnsiTheme="minorHAnsi" w:cstheme="minorHAnsi"/>
          <w:color w:val="444444"/>
          <w:highlight w:val="yellow"/>
        </w:rPr>
        <w:t xml:space="preserve">r should review the </w:t>
      </w:r>
      <w:r w:rsidR="0037760B" w:rsidRPr="001E1521">
        <w:rPr>
          <w:rFonts w:asciiTheme="minorHAnsi" w:eastAsia="Times New Roman" w:hAnsiTheme="minorHAnsi" w:cstheme="minorHAnsi"/>
          <w:color w:val="444444"/>
          <w:highlight w:val="yellow"/>
        </w:rPr>
        <w:t xml:space="preserve">specifications </w:t>
      </w:r>
      <w:r w:rsidRPr="001E1521">
        <w:rPr>
          <w:rFonts w:asciiTheme="minorHAnsi" w:eastAsia="Times New Roman" w:hAnsiTheme="minorHAnsi" w:cstheme="minorHAnsi"/>
          <w:color w:val="444444"/>
          <w:highlight w:val="yellow"/>
        </w:rPr>
        <w:t xml:space="preserve">and </w:t>
      </w:r>
      <w:r>
        <w:rPr>
          <w:rFonts w:asciiTheme="minorHAnsi" w:eastAsia="Times New Roman" w:hAnsiTheme="minorHAnsi" w:cstheme="minorHAnsi"/>
          <w:color w:val="444444"/>
          <w:highlight w:val="yellow"/>
        </w:rPr>
        <w:t>email</w:t>
      </w:r>
      <w:r w:rsidR="0037760B" w:rsidRPr="001E1521">
        <w:rPr>
          <w:rFonts w:asciiTheme="minorHAnsi" w:eastAsia="Times New Roman" w:hAnsiTheme="minorHAnsi" w:cstheme="minorHAnsi"/>
          <w:color w:val="444444"/>
          <w:highlight w:val="yellow"/>
        </w:rPr>
        <w:t xml:space="preserve"> an agreement and/or Banquet Event Order Form (BEO)</w:t>
      </w:r>
      <w:r>
        <w:rPr>
          <w:rFonts w:asciiTheme="minorHAnsi" w:eastAsia="Times New Roman" w:hAnsiTheme="minorHAnsi" w:cstheme="minorHAnsi"/>
          <w:color w:val="444444"/>
          <w:highlight w:val="yellow"/>
        </w:rPr>
        <w:t xml:space="preserve"> back to you</w:t>
      </w:r>
      <w:r w:rsidR="007F0F87" w:rsidRPr="001E1521">
        <w:rPr>
          <w:rFonts w:asciiTheme="minorHAnsi" w:eastAsia="Times New Roman" w:hAnsiTheme="minorHAnsi" w:cstheme="minorHAnsi"/>
          <w:color w:val="444444"/>
          <w:highlight w:val="yellow"/>
        </w:rPr>
        <w:t>.</w:t>
      </w:r>
    </w:p>
    <w:p w:rsidR="007F0F87" w:rsidRPr="007F0F87" w:rsidRDefault="007F0F87" w:rsidP="007F0F8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 xml:space="preserve">If something is a factor in your </w:t>
      </w:r>
      <w:r w:rsidR="001E1521">
        <w:rPr>
          <w:rFonts w:asciiTheme="minorHAnsi" w:eastAsia="Times New Roman" w:hAnsiTheme="minorHAnsi" w:cstheme="minorHAnsi"/>
          <w:color w:val="444444"/>
        </w:rPr>
        <w:t>quote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, you must mention it in your </w:t>
      </w:r>
      <w:r w:rsidR="001E1521">
        <w:rPr>
          <w:rFonts w:asciiTheme="minorHAnsi" w:eastAsia="Times New Roman" w:hAnsiTheme="minorHAnsi" w:cstheme="minorHAnsi"/>
          <w:color w:val="444444"/>
        </w:rPr>
        <w:t>quote</w:t>
      </w:r>
      <w:r w:rsidRPr="007F0F87">
        <w:rPr>
          <w:rFonts w:asciiTheme="minorHAnsi" w:eastAsia="Times New Roman" w:hAnsiTheme="minorHAnsi" w:cstheme="minorHAnsi"/>
          <w:color w:val="444444"/>
        </w:rPr>
        <w:t>.</w:t>
      </w:r>
    </w:p>
    <w:p w:rsidR="007F0F87" w:rsidRDefault="00C022A9" w:rsidP="00654CBA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654CBA">
        <w:rPr>
          <w:rFonts w:asciiTheme="minorHAnsi" w:eastAsia="Times New Roman" w:hAnsiTheme="minorHAnsi" w:cstheme="minorHAnsi"/>
          <w:color w:val="444444"/>
        </w:rPr>
        <w:t xml:space="preserve">s may not </w:t>
      </w:r>
      <w:r w:rsidR="00AF1C75">
        <w:rPr>
          <w:rFonts w:asciiTheme="minorHAnsi" w:eastAsia="Times New Roman" w:hAnsiTheme="minorHAnsi" w:cstheme="minorHAnsi"/>
          <w:color w:val="444444"/>
        </w:rPr>
        <w:t xml:space="preserve">include cost </w:t>
      </w:r>
      <w:r w:rsidR="007F0F87" w:rsidRPr="00654CBA">
        <w:rPr>
          <w:rFonts w:asciiTheme="minorHAnsi" w:eastAsia="Times New Roman" w:hAnsiTheme="minorHAnsi" w:cstheme="minorHAnsi"/>
          <w:color w:val="444444"/>
        </w:rPr>
        <w:t xml:space="preserve">for services that require </w:t>
      </w:r>
      <w:bookmarkStart w:id="0" w:name="_GoBack"/>
      <w:bookmarkEnd w:id="0"/>
      <w:r w:rsidR="00AF1C75">
        <w:rPr>
          <w:rFonts w:asciiTheme="minorHAnsi" w:eastAsia="Times New Roman" w:hAnsiTheme="minorHAnsi" w:cstheme="minorHAnsi"/>
          <w:color w:val="444444"/>
        </w:rPr>
        <w:t>labor, security services, contractor services to set up lighting or other special effects</w:t>
      </w:r>
      <w:r w:rsidR="00FD5B65">
        <w:rPr>
          <w:rFonts w:asciiTheme="minorHAnsi" w:eastAsia="Times New Roman" w:hAnsiTheme="minorHAnsi" w:cstheme="minorHAnsi"/>
          <w:color w:val="444444"/>
        </w:rPr>
        <w:t>, this is a contractual  process</w:t>
      </w:r>
      <w:r w:rsidR="007F0F87" w:rsidRPr="00654CBA">
        <w:rPr>
          <w:rFonts w:asciiTheme="minorHAnsi" w:eastAsia="Times New Roman" w:hAnsiTheme="minorHAnsi" w:cstheme="minorHAnsi"/>
          <w:color w:val="444444"/>
        </w:rPr>
        <w:t>.</w:t>
      </w:r>
    </w:p>
    <w:p w:rsidR="00AF1C75" w:rsidRPr="00654CBA" w:rsidRDefault="00AF1C75" w:rsidP="00654CBA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>
        <w:rPr>
          <w:rFonts w:asciiTheme="minorHAnsi" w:eastAsia="Times New Roman" w:hAnsiTheme="minorHAnsi" w:cstheme="minorHAnsi"/>
          <w:color w:val="444444"/>
        </w:rPr>
        <w:t xml:space="preserve">Additional contracts for food sub-contractors are not allowed. </w:t>
      </w:r>
    </w:p>
    <w:p w:rsidR="007F0F87" w:rsidRPr="007F0F87" w:rsidRDefault="00C022A9" w:rsidP="007F0F8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s shall not split bids in an effort to be below the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>applicable threshold.</w:t>
      </w:r>
    </w:p>
    <w:p w:rsidR="007F0F87" w:rsidRPr="007F0F87" w:rsidRDefault="007F0F87" w:rsidP="007F0F8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 xml:space="preserve">If time is a factor in the award, then </w:t>
      </w:r>
      <w:r w:rsidR="00C022A9"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s must communicate this to the potential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>vendor</w:t>
      </w:r>
      <w:r w:rsidRPr="007F0F87">
        <w:rPr>
          <w:rFonts w:asciiTheme="minorHAnsi" w:eastAsia="Times New Roman" w:hAnsiTheme="minorHAnsi" w:cstheme="minorHAnsi"/>
          <w:color w:val="444444"/>
        </w:rPr>
        <w:t>.</w:t>
      </w:r>
    </w:p>
    <w:p w:rsidR="007F0F87" w:rsidRPr="007F0F87" w:rsidRDefault="00C022A9" w:rsidP="007F0F8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s shall not falsify or manipulate a </w:t>
      </w:r>
      <w:r w:rsidR="00E11B7A" w:rsidRPr="00654CBA">
        <w:rPr>
          <w:rFonts w:asciiTheme="minorHAnsi" w:eastAsia="Times New Roman" w:hAnsiTheme="minorHAnsi" w:cstheme="minorHAnsi"/>
          <w:color w:val="444444"/>
        </w:rPr>
        <w:t>vendor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’s bid response details.</w:t>
      </w:r>
    </w:p>
    <w:p w:rsidR="007F0F87" w:rsidRPr="007F0F87" w:rsidRDefault="00C022A9" w:rsidP="007F0F8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s shall develop sufficiently clear specifications to define what </w:t>
      </w:r>
      <w:r w:rsidR="00AF1C75">
        <w:rPr>
          <w:rFonts w:asciiTheme="minorHAnsi" w:eastAsia="Times New Roman" w:hAnsiTheme="minorHAnsi" w:cstheme="minorHAnsi"/>
          <w:color w:val="444444"/>
        </w:rPr>
        <w:t xml:space="preserve">is 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being sought. </w:t>
      </w: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s must permit competition.</w:t>
      </w:r>
    </w:p>
    <w:p w:rsidR="007F0F87" w:rsidRPr="007F0F87" w:rsidRDefault="00C022A9" w:rsidP="007F0F8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s must write specifications in an objective manner.</w:t>
      </w:r>
    </w:p>
    <w:p w:rsidR="007F0F87" w:rsidRPr="007F0F87" w:rsidRDefault="007F0F87" w:rsidP="007F0F8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>Bids obtained from vendors and submitted to the Office of Procurement must be for the same specifications.</w:t>
      </w:r>
    </w:p>
    <w:p w:rsidR="007F0F87" w:rsidRPr="007F0F87" w:rsidRDefault="00C022A9" w:rsidP="007F0F8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s shall not modify the specifications after sending the specifications.</w:t>
      </w:r>
    </w:p>
    <w:p w:rsidR="007F0F87" w:rsidRPr="007F0F87" w:rsidRDefault="00C022A9" w:rsidP="007F0F8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s must require </w:t>
      </w:r>
      <w:r w:rsidR="00E11B7A" w:rsidRPr="00654CBA">
        <w:rPr>
          <w:rFonts w:asciiTheme="minorHAnsi" w:eastAsia="Times New Roman" w:hAnsiTheme="minorHAnsi" w:cstheme="minorHAnsi"/>
          <w:color w:val="444444"/>
        </w:rPr>
        <w:t>vendor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s to include in the </w:t>
      </w:r>
      <w:r w:rsidR="00E11B7A" w:rsidRPr="00654CBA">
        <w:rPr>
          <w:rFonts w:asciiTheme="minorHAnsi" w:eastAsia="Times New Roman" w:hAnsiTheme="minorHAnsi" w:cstheme="minorHAnsi"/>
          <w:color w:val="444444"/>
        </w:rPr>
        <w:t>vendor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’s response all possible costs involved in the </w:t>
      </w:r>
      <w:r w:rsidR="00E11B7A" w:rsidRPr="00654CBA">
        <w:rPr>
          <w:rFonts w:asciiTheme="minorHAnsi" w:eastAsia="Times New Roman" w:hAnsiTheme="minorHAnsi" w:cstheme="minorHAnsi"/>
          <w:color w:val="444444"/>
        </w:rPr>
        <w:t>vendor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’s good or service (for example, delivery, installation, etc.).</w:t>
      </w:r>
    </w:p>
    <w:p w:rsidR="007F0F87" w:rsidRPr="007F0F87" w:rsidRDefault="00C022A9" w:rsidP="007F0F8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s are encouraged to obtain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>quote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s from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 xml:space="preserve">Mississippi 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businesses</w:t>
      </w:r>
      <w:r w:rsidR="00951A54" w:rsidRPr="00654CBA">
        <w:rPr>
          <w:rFonts w:asciiTheme="minorHAnsi" w:eastAsia="Times New Roman" w:hAnsiTheme="minorHAnsi" w:cstheme="minorHAnsi"/>
          <w:color w:val="444444"/>
        </w:rPr>
        <w:t xml:space="preserve">, small and 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minority-owned businesses, and should do so whenever possible.</w:t>
      </w:r>
    </w:p>
    <w:p w:rsidR="007F0F87" w:rsidRPr="007F0F87" w:rsidRDefault="00C022A9" w:rsidP="007F0F8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s’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>quote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 requests must be in writing. The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 xml:space="preserve">MDE 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encourages </w:t>
      </w: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s to use email, as this reduces costs and increases the efficiency and effectiveness of the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>quote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 process.</w:t>
      </w:r>
    </w:p>
    <w:p w:rsidR="007F0F87" w:rsidRPr="007F0F87" w:rsidRDefault="007F0F87" w:rsidP="007F0F8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>Telephone bids and website screen-shots are not acceptable.</w:t>
      </w:r>
    </w:p>
    <w:p w:rsidR="007F0F87" w:rsidRPr="007F0F87" w:rsidRDefault="00C022A9" w:rsidP="007F0F8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s must ensure that a vendor number is created before the Office of Procurement issues an award to the winning bidder.</w:t>
      </w:r>
    </w:p>
    <w:p w:rsidR="007F0F87" w:rsidRPr="007F0F87" w:rsidRDefault="007F0F87" w:rsidP="007F0F8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 xml:space="preserve">The </w:t>
      </w:r>
      <w:r w:rsidR="00C022A9"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 may not share any bid information submitted from any bidder to anyone other than the Procurement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>Office</w:t>
      </w:r>
      <w:r w:rsidRPr="007F0F87">
        <w:rPr>
          <w:rFonts w:asciiTheme="minorHAnsi" w:eastAsia="Times New Roman" w:hAnsiTheme="minorHAnsi" w:cstheme="minorHAnsi"/>
          <w:color w:val="444444"/>
        </w:rPr>
        <w:t>.</w:t>
      </w:r>
    </w:p>
    <w:p w:rsidR="007F0F87" w:rsidRPr="007F0F87" w:rsidRDefault="00C022A9" w:rsidP="007F0F8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s may never share bid information from one bidder to another bidder.</w:t>
      </w:r>
    </w:p>
    <w:p w:rsidR="007F0F87" w:rsidRPr="007F0F87" w:rsidRDefault="00C022A9" w:rsidP="007F0F8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s shall not notify a bidder that the bidder won</w:t>
      </w:r>
      <w:r w:rsidR="00951A54" w:rsidRPr="00654CBA">
        <w:rPr>
          <w:rFonts w:asciiTheme="minorHAnsi" w:eastAsia="Times New Roman" w:hAnsiTheme="minorHAnsi" w:cstheme="minorHAnsi"/>
          <w:color w:val="444444"/>
        </w:rPr>
        <w:t xml:space="preserve"> without the approval of 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The Office of Procurement.</w:t>
      </w:r>
    </w:p>
    <w:p w:rsidR="0028332E" w:rsidRPr="00654CBA" w:rsidRDefault="00E11B7A">
      <w:pPr>
        <w:rPr>
          <w:rFonts w:asciiTheme="minorHAnsi" w:hAnsiTheme="minorHAnsi" w:cstheme="minorHAnsi"/>
          <w:color w:val="444444"/>
          <w:shd w:val="clear" w:color="auto" w:fill="FFFFFF"/>
        </w:rPr>
      </w:pPr>
      <w:r w:rsidRPr="00654CBA">
        <w:rPr>
          <w:rFonts w:asciiTheme="minorHAnsi" w:hAnsiTheme="minorHAnsi" w:cstheme="minorHAnsi"/>
          <w:color w:val="444444"/>
          <w:shd w:val="clear" w:color="auto" w:fill="FFFFFF"/>
        </w:rPr>
        <w:t xml:space="preserve">The Office of Procurement will review bids and may request additional information before the issuance of an </w:t>
      </w:r>
      <w:r w:rsidR="0037760B">
        <w:rPr>
          <w:rFonts w:asciiTheme="minorHAnsi" w:hAnsiTheme="minorHAnsi" w:cstheme="minorHAnsi"/>
          <w:color w:val="444444"/>
          <w:shd w:val="clear" w:color="auto" w:fill="FFFFFF"/>
        </w:rPr>
        <w:t>approval for an award</w:t>
      </w:r>
      <w:r w:rsidRPr="00654CBA">
        <w:rPr>
          <w:rFonts w:asciiTheme="minorHAnsi" w:hAnsiTheme="minorHAnsi" w:cstheme="minorHAnsi"/>
          <w:color w:val="444444"/>
          <w:shd w:val="clear" w:color="auto" w:fill="FFFFFF"/>
        </w:rPr>
        <w:t>.</w:t>
      </w:r>
      <w:r w:rsidR="0037760B">
        <w:rPr>
          <w:rFonts w:asciiTheme="minorHAnsi" w:hAnsiTheme="minorHAnsi" w:cstheme="minorHAnsi"/>
          <w:color w:val="444444"/>
          <w:shd w:val="clear" w:color="auto" w:fill="FFFFFF"/>
        </w:rPr>
        <w:t xml:space="preserve"> </w:t>
      </w:r>
    </w:p>
    <w:p w:rsidR="00E11B7A" w:rsidRPr="00654CBA" w:rsidRDefault="00E11B7A">
      <w:pPr>
        <w:rPr>
          <w:rFonts w:asciiTheme="minorHAnsi" w:hAnsiTheme="minorHAnsi" w:cstheme="minorHAnsi"/>
        </w:rPr>
      </w:pPr>
    </w:p>
    <w:p w:rsidR="00E11B7A" w:rsidRPr="00654CBA" w:rsidRDefault="00E11B7A">
      <w:pPr>
        <w:rPr>
          <w:rFonts w:asciiTheme="minorHAnsi" w:hAnsiTheme="minorHAnsi" w:cstheme="minorHAnsi"/>
        </w:rPr>
      </w:pPr>
    </w:p>
    <w:sectPr w:rsidR="00E11B7A" w:rsidRPr="00654CBA" w:rsidSect="00C022A9">
      <w:pgSz w:w="12240" w:h="15840" w:code="1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1D1F"/>
    <w:multiLevelType w:val="multilevel"/>
    <w:tmpl w:val="A732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2772A"/>
    <w:multiLevelType w:val="multilevel"/>
    <w:tmpl w:val="D3E49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796850"/>
    <w:multiLevelType w:val="hybridMultilevel"/>
    <w:tmpl w:val="137C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76937"/>
    <w:multiLevelType w:val="multilevel"/>
    <w:tmpl w:val="65FCE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7275DC"/>
    <w:multiLevelType w:val="multilevel"/>
    <w:tmpl w:val="85F20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87"/>
    <w:rsid w:val="000D5FB3"/>
    <w:rsid w:val="001554EA"/>
    <w:rsid w:val="00167124"/>
    <w:rsid w:val="001E1521"/>
    <w:rsid w:val="002E650E"/>
    <w:rsid w:val="00371272"/>
    <w:rsid w:val="0037760B"/>
    <w:rsid w:val="00383E29"/>
    <w:rsid w:val="003D25A6"/>
    <w:rsid w:val="003F4614"/>
    <w:rsid w:val="00630A2C"/>
    <w:rsid w:val="00654CBA"/>
    <w:rsid w:val="007F0F87"/>
    <w:rsid w:val="00951A54"/>
    <w:rsid w:val="00A27316"/>
    <w:rsid w:val="00A40EF6"/>
    <w:rsid w:val="00AF1C75"/>
    <w:rsid w:val="00AF5F36"/>
    <w:rsid w:val="00BA23B4"/>
    <w:rsid w:val="00BE72B1"/>
    <w:rsid w:val="00C022A9"/>
    <w:rsid w:val="00DA07AD"/>
    <w:rsid w:val="00DD23E4"/>
    <w:rsid w:val="00DE5A8F"/>
    <w:rsid w:val="00E11B7A"/>
    <w:rsid w:val="00F84AB3"/>
    <w:rsid w:val="00F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E3274"/>
  <w15:chartTrackingRefBased/>
  <w15:docId w15:val="{CB963743-3912-451A-987C-11422113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F87"/>
    <w:pPr>
      <w:ind w:left="720"/>
      <w:contextualSpacing/>
    </w:pPr>
  </w:style>
  <w:style w:type="table" w:styleId="TableGrid">
    <w:name w:val="Table Grid"/>
    <w:basedOn w:val="TableNormal"/>
    <w:uiPriority w:val="39"/>
    <w:rsid w:val="003D2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760B"/>
    <w:pPr>
      <w:autoSpaceDE w:val="0"/>
      <w:autoSpaceDN w:val="0"/>
      <w:adjustRightInd w:val="0"/>
      <w:jc w:val="left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7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Corley</dc:creator>
  <cp:keywords/>
  <dc:description/>
  <cp:lastModifiedBy>Monique Corley</cp:lastModifiedBy>
  <cp:revision>4</cp:revision>
  <cp:lastPrinted>2019-06-21T22:25:00Z</cp:lastPrinted>
  <dcterms:created xsi:type="dcterms:W3CDTF">2019-06-22T13:28:00Z</dcterms:created>
  <dcterms:modified xsi:type="dcterms:W3CDTF">2019-06-24T17:45:00Z</dcterms:modified>
</cp:coreProperties>
</file>