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C3561" w:rsidR="007D4292" w:rsidP="00D83CA9" w:rsidRDefault="007D4292" w14:paraId="0EFAFA6D" w14:textId="577B1035">
      <w:pPr>
        <w:ind w:left="-90"/>
        <w:jc w:val="center"/>
        <w:rPr>
          <w:rFonts w:cstheme="minorHAnsi"/>
          <w:b/>
          <w:sz w:val="28"/>
          <w:szCs w:val="28"/>
          <w:highlight w:val="yellow"/>
        </w:rPr>
      </w:pPr>
      <w:r w:rsidRPr="004C3561">
        <w:rPr>
          <w:rFonts w:cstheme="minorHAnsi"/>
          <w:b/>
          <w:sz w:val="28"/>
          <w:szCs w:val="28"/>
        </w:rPr>
        <w:t>3</w:t>
      </w:r>
      <w:r w:rsidRPr="004C3561">
        <w:rPr>
          <w:rFonts w:cstheme="minorHAnsi"/>
          <w:b/>
          <w:sz w:val="28"/>
          <w:szCs w:val="28"/>
          <w:vertAlign w:val="superscript"/>
        </w:rPr>
        <w:t>rd</w:t>
      </w:r>
      <w:r w:rsidRPr="004C3561">
        <w:rPr>
          <w:rFonts w:cstheme="minorHAnsi"/>
          <w:b/>
          <w:sz w:val="28"/>
          <w:szCs w:val="28"/>
        </w:rPr>
        <w:t xml:space="preserve"> Grade Reading Standards for Parents </w:t>
      </w:r>
    </w:p>
    <w:p w:rsidRPr="004C3561" w:rsidR="007D4292" w:rsidP="3BF8F986" w:rsidRDefault="007D4292" w14:paraId="4D65E244" w14:textId="53C7EA4C">
      <w:pPr>
        <w:spacing w:line="240" w:lineRule="auto"/>
        <w:ind w:left="-9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9E26DA" wp14:editId="1AA7F5F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41467" cy="1831100"/>
            <wp:effectExtent l="0" t="0" r="0" b="0"/>
            <wp:wrapSquare wrapText="bothSides"/>
            <wp:docPr id="1006172550" name="Picture 1006172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67" cy="183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BF8F986">
        <w:rPr>
          <w:b/>
          <w:bCs/>
        </w:rPr>
        <w:t>What are the 3</w:t>
      </w:r>
      <w:r w:rsidRPr="3BF8F986">
        <w:rPr>
          <w:b/>
          <w:bCs/>
          <w:vertAlign w:val="superscript"/>
        </w:rPr>
        <w:t>rd</w:t>
      </w:r>
      <w:r w:rsidRPr="3BF8F986">
        <w:rPr>
          <w:b/>
          <w:bCs/>
        </w:rPr>
        <w:t xml:space="preserve"> Grade Reading Standards?</w:t>
      </w:r>
      <w:r w:rsidRPr="004C3561">
        <w:rPr>
          <w:rFonts w:cstheme="minorHAnsi"/>
        </w:rPr>
        <w:br/>
      </w:r>
      <w:r w:rsidRPr="3BF8F986">
        <w:t>The 3</w:t>
      </w:r>
      <w:r w:rsidRPr="3BF8F986">
        <w:rPr>
          <w:vertAlign w:val="superscript"/>
        </w:rPr>
        <w:t>rd</w:t>
      </w:r>
      <w:r w:rsidRPr="3BF8F986">
        <w:t xml:space="preserve"> Grade Reading Standards are concise, written descriptions of what students are expected to know and be able to do by the end of 3</w:t>
      </w:r>
      <w:r w:rsidRPr="3BF8F986">
        <w:rPr>
          <w:vertAlign w:val="superscript"/>
        </w:rPr>
        <w:t>rd</w:t>
      </w:r>
      <w:r w:rsidRPr="3BF8F986">
        <w:t xml:space="preserve"> grade. By the end of 3</w:t>
      </w:r>
      <w:r w:rsidRPr="3BF8F986">
        <w:rPr>
          <w:vertAlign w:val="superscript"/>
        </w:rPr>
        <w:t>rd</w:t>
      </w:r>
      <w:r w:rsidRPr="3BF8F986">
        <w:t xml:space="preserve"> grade, students are expected to be able to read independently. </w:t>
      </w:r>
      <w:r w:rsidRPr="004C3561">
        <w:t xml:space="preserve">This is the year that students begin to transition from </w:t>
      </w:r>
      <w:r w:rsidRPr="3BF8F986">
        <w:rPr>
          <w:b/>
          <w:bCs/>
          <w:i/>
          <w:iCs/>
        </w:rPr>
        <w:t>learning to read</w:t>
      </w:r>
      <w:r w:rsidRPr="004C3561">
        <w:t xml:space="preserve"> to </w:t>
      </w:r>
      <w:r w:rsidRPr="3BF8F986">
        <w:rPr>
          <w:b/>
          <w:bCs/>
          <w:i/>
          <w:iCs/>
        </w:rPr>
        <w:t>reading to learn</w:t>
      </w:r>
      <w:r w:rsidRPr="004C3561">
        <w:t xml:space="preserve">. </w:t>
      </w:r>
      <w:r w:rsidRPr="3BF8F986">
        <w:t xml:space="preserve">Students also need strong reading skills to learn other school subjects, such as science, history, writing, and even math. </w:t>
      </w:r>
    </w:p>
    <w:p w:rsidRPr="004C3561" w:rsidR="007D4292" w:rsidP="4E45C672" w:rsidRDefault="007D4292" w14:paraId="58A62D28" w14:textId="5F058422">
      <w:pPr>
        <w:spacing w:line="240" w:lineRule="auto"/>
        <w:ind w:left="-86"/>
        <w:rPr>
          <w:rFonts w:cs="Calibri" w:cstheme="minorAscii"/>
        </w:rPr>
      </w:pPr>
      <w:r w:rsidRPr="4E45C672" w:rsidR="007D4292">
        <w:rPr>
          <w:rFonts w:cs="Calibri" w:cstheme="minorAscii"/>
        </w:rPr>
        <w:t>All 3</w:t>
      </w:r>
      <w:r w:rsidRPr="4E45C672" w:rsidR="007D4292">
        <w:rPr>
          <w:rFonts w:cs="Calibri" w:cstheme="minorAscii"/>
          <w:vertAlign w:val="superscript"/>
        </w:rPr>
        <w:t>rd</w:t>
      </w:r>
      <w:r w:rsidRPr="4E45C672" w:rsidR="007D4292">
        <w:rPr>
          <w:rFonts w:cs="Calibri" w:cstheme="minorAscii"/>
        </w:rPr>
        <w:t xml:space="preserve"> grade students take </w:t>
      </w:r>
      <w:r w:rsidRPr="4E45C672" w:rsidR="611E3464">
        <w:rPr>
          <w:rFonts w:cs="Calibri" w:cstheme="minorAscii"/>
        </w:rPr>
        <w:t xml:space="preserve">the </w:t>
      </w:r>
      <w:r w:rsidRPr="4E45C672" w:rsidR="005F4820">
        <w:rPr>
          <w:rFonts w:cs="Calibri" w:cstheme="minorAscii"/>
        </w:rPr>
        <w:t>Mississippi Academic Assessment Program (MAAP) English Language Arts test at the end of the school year</w:t>
      </w:r>
      <w:r w:rsidRPr="4E45C672" w:rsidR="007D4292">
        <w:rPr>
          <w:rFonts w:cs="Calibri" w:cstheme="minorAscii"/>
        </w:rPr>
        <w:t xml:space="preserve">. The </w:t>
      </w:r>
      <w:r w:rsidRPr="4E45C672" w:rsidR="005F4820">
        <w:rPr>
          <w:rFonts w:cs="Calibri" w:cstheme="minorAscii"/>
        </w:rPr>
        <w:t xml:space="preserve">reading portion of the </w:t>
      </w:r>
      <w:r w:rsidRPr="4E45C672" w:rsidR="007D4292">
        <w:rPr>
          <w:rFonts w:cs="Calibri" w:cstheme="minorAscii"/>
        </w:rPr>
        <w:t>assessment measure</w:t>
      </w:r>
      <w:r w:rsidRPr="4E45C672" w:rsidR="005F4820">
        <w:rPr>
          <w:rFonts w:cs="Calibri" w:cstheme="minorAscii"/>
        </w:rPr>
        <w:t>s</w:t>
      </w:r>
      <w:r w:rsidRPr="4E45C672" w:rsidR="007D4292">
        <w:rPr>
          <w:rFonts w:cs="Calibri" w:cstheme="minorAscii"/>
        </w:rPr>
        <w:t xml:space="preserve"> the following standards:</w:t>
      </w:r>
    </w:p>
    <w:p w:rsidRPr="004C3561" w:rsidR="007D4292" w:rsidP="007D4292" w:rsidRDefault="007D4292" w14:paraId="7A1F4B4B" w14:textId="77777777">
      <w:pPr>
        <w:pStyle w:val="Heading4"/>
        <w:spacing w:before="319" w:beforeAutospacing="0" w:after="0" w:afterAutospacing="0"/>
        <w:ind w:left="-90"/>
        <w:rPr>
          <w:rFonts w:asciiTheme="minorHAnsi" w:hAnsiTheme="minorHAnsi" w:cstheme="minorHAnsi"/>
          <w:bCs w:val="0"/>
          <w:sz w:val="22"/>
          <w:szCs w:val="22"/>
        </w:rPr>
      </w:pPr>
      <w:r w:rsidRPr="004C3561">
        <w:rPr>
          <w:rFonts w:asciiTheme="minorHAnsi" w:hAnsiTheme="minorHAnsi" w:cstheme="minorHAnsi"/>
          <w:bCs w:val="0"/>
          <w:sz w:val="22"/>
          <w:szCs w:val="22"/>
        </w:rPr>
        <w:t>Key Ideas and Details:</w:t>
      </w:r>
    </w:p>
    <w:p w:rsidRPr="004C3561" w:rsidR="007D4292" w:rsidP="007D4292" w:rsidRDefault="007D4292" w14:paraId="1D986E70" w14:textId="77777777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</w:rPr>
      </w:pPr>
      <w:r w:rsidRPr="004C3561">
        <w:rPr>
          <w:rFonts w:cstheme="minorHAnsi"/>
        </w:rPr>
        <w:t>Ask and answer questions to demonstrate understanding of a text, referring explicitly to the text as the basis for the answers.</w:t>
      </w:r>
    </w:p>
    <w:p w:rsidRPr="004C3561" w:rsidR="007D4292" w:rsidP="007D4292" w:rsidRDefault="007D4292" w14:paraId="7BD191A1" w14:textId="77777777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</w:rPr>
      </w:pPr>
      <w:r w:rsidRPr="004C3561">
        <w:rPr>
          <w:rFonts w:cstheme="minorHAnsi"/>
        </w:rPr>
        <w:t>Recount stories, including fables, folktales, and myths from diverse cultures; determine the central message, lesson, or moral and explain how it is conveyed through key details in the text.</w:t>
      </w:r>
    </w:p>
    <w:p w:rsidRPr="004C3561" w:rsidR="007D4292" w:rsidP="007D4292" w:rsidRDefault="007D4292" w14:paraId="31CCD09D" w14:textId="77777777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</w:rPr>
      </w:pPr>
      <w:r w:rsidRPr="004C3561">
        <w:rPr>
          <w:rFonts w:cstheme="minorHAnsi"/>
        </w:rPr>
        <w:t>Describe characters in a story (e.g., their traits, motivations, or feelings) and explain how their actions contribute to the sequence of events.</w:t>
      </w:r>
    </w:p>
    <w:p w:rsidRPr="004C3561" w:rsidR="007D4292" w:rsidP="007D4292" w:rsidRDefault="007D4292" w14:paraId="196BEC15" w14:textId="77777777">
      <w:pPr>
        <w:pStyle w:val="Heading4"/>
        <w:spacing w:before="319" w:beforeAutospacing="0" w:after="0" w:afterAutospacing="0"/>
        <w:contextualSpacing/>
        <w:rPr>
          <w:rFonts w:asciiTheme="minorHAnsi" w:hAnsiTheme="minorHAnsi" w:cstheme="minorHAnsi"/>
          <w:bCs w:val="0"/>
          <w:sz w:val="22"/>
          <w:szCs w:val="22"/>
        </w:rPr>
      </w:pPr>
      <w:r w:rsidRPr="004C3561">
        <w:rPr>
          <w:rFonts w:asciiTheme="minorHAnsi" w:hAnsiTheme="minorHAnsi" w:cstheme="minorHAnsi"/>
          <w:bCs w:val="0"/>
          <w:sz w:val="22"/>
          <w:szCs w:val="22"/>
        </w:rPr>
        <w:t>Craft and Structure:</w:t>
      </w:r>
    </w:p>
    <w:p w:rsidRPr="004C3561" w:rsidR="007D4292" w:rsidP="007D4292" w:rsidRDefault="007D4292" w14:paraId="5C4C9B53" w14:textId="77777777">
      <w:pPr>
        <w:pStyle w:val="Heading4"/>
        <w:numPr>
          <w:ilvl w:val="0"/>
          <w:numId w:val="2"/>
        </w:numPr>
        <w:spacing w:before="319" w:beforeAutospacing="0" w:after="0" w:afterAutospacing="0"/>
        <w:ind w:left="360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3561">
        <w:rPr>
          <w:rFonts w:asciiTheme="minorHAnsi" w:hAnsiTheme="minorHAnsi" w:cstheme="minorHAnsi"/>
          <w:b w:val="0"/>
          <w:sz w:val="22"/>
          <w:szCs w:val="22"/>
        </w:rPr>
        <w:t>Determine the meaning of words and phrases as they are used in a text, distinguishing literal from nonliteral language.</w:t>
      </w:r>
    </w:p>
    <w:p w:rsidRPr="004C3561" w:rsidR="007D4292" w:rsidP="007D4292" w:rsidRDefault="007D4292" w14:paraId="01EF93C0" w14:textId="77777777">
      <w:pPr>
        <w:pStyle w:val="Heading4"/>
        <w:numPr>
          <w:ilvl w:val="0"/>
          <w:numId w:val="2"/>
        </w:numPr>
        <w:spacing w:before="319" w:beforeAutospacing="0" w:after="0" w:afterAutospacing="0"/>
        <w:ind w:left="360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3561">
        <w:rPr>
          <w:rFonts w:asciiTheme="minorHAnsi" w:hAnsiTheme="minorHAnsi" w:cstheme="minorHAnsi"/>
          <w:b w:val="0"/>
          <w:sz w:val="22"/>
          <w:szCs w:val="22"/>
        </w:rPr>
        <w:t>Refer to parts of stories, dramas, and poems when writing or speaking about a text, using terms such as chapter, scene, and stanza; describe how each successive part builds on earlier sections.</w:t>
      </w:r>
    </w:p>
    <w:p w:rsidRPr="004C3561" w:rsidR="007D4292" w:rsidP="007D4292" w:rsidRDefault="007D4292" w14:paraId="5F03E2FF" w14:textId="77777777">
      <w:pPr>
        <w:pStyle w:val="Heading4"/>
        <w:numPr>
          <w:ilvl w:val="0"/>
          <w:numId w:val="2"/>
        </w:numPr>
        <w:spacing w:before="319" w:beforeAutospacing="0" w:after="0" w:afterAutospacing="0"/>
        <w:ind w:left="360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3561">
        <w:rPr>
          <w:rFonts w:asciiTheme="minorHAnsi" w:hAnsiTheme="minorHAnsi" w:cstheme="minorHAnsi"/>
          <w:b w:val="0"/>
          <w:sz w:val="22"/>
          <w:szCs w:val="22"/>
        </w:rPr>
        <w:t>Distinguish their own point of view from that of the narrator or those of the characters.</w:t>
      </w:r>
    </w:p>
    <w:p w:rsidRPr="004C3561" w:rsidR="007D4292" w:rsidP="007D4292" w:rsidRDefault="007D4292" w14:paraId="33283DF6" w14:textId="77777777">
      <w:pPr>
        <w:pStyle w:val="Heading4"/>
        <w:spacing w:before="319" w:beforeAutospacing="0" w:after="0" w:afterAutospacing="0"/>
        <w:contextualSpacing/>
        <w:rPr>
          <w:rFonts w:asciiTheme="minorHAnsi" w:hAnsiTheme="minorHAnsi" w:cstheme="minorHAnsi"/>
          <w:bCs w:val="0"/>
          <w:sz w:val="22"/>
          <w:szCs w:val="22"/>
        </w:rPr>
      </w:pPr>
      <w:r w:rsidRPr="004C3561">
        <w:rPr>
          <w:rFonts w:asciiTheme="minorHAnsi" w:hAnsiTheme="minorHAnsi" w:cstheme="minorHAnsi"/>
          <w:bCs w:val="0"/>
          <w:sz w:val="22"/>
          <w:szCs w:val="22"/>
        </w:rPr>
        <w:br/>
      </w:r>
      <w:r w:rsidRPr="004C3561">
        <w:rPr>
          <w:rFonts w:asciiTheme="minorHAnsi" w:hAnsiTheme="minorHAnsi" w:cstheme="minorHAnsi"/>
          <w:bCs w:val="0"/>
          <w:sz w:val="22"/>
          <w:szCs w:val="22"/>
        </w:rPr>
        <w:t>Integration of Knowledge and Ideas:</w:t>
      </w:r>
    </w:p>
    <w:p w:rsidRPr="004C3561" w:rsidR="007D4292" w:rsidP="007D4292" w:rsidRDefault="007D4292" w14:paraId="29DDD15F" w14:textId="77777777">
      <w:pPr>
        <w:pStyle w:val="Heading4"/>
        <w:numPr>
          <w:ilvl w:val="0"/>
          <w:numId w:val="3"/>
        </w:numPr>
        <w:spacing w:before="319" w:beforeAutospacing="0" w:after="0" w:afterAutospacing="0"/>
        <w:ind w:left="360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3561">
        <w:rPr>
          <w:rFonts w:asciiTheme="minorHAnsi" w:hAnsiTheme="minorHAnsi" w:cstheme="minorHAnsi"/>
          <w:b w:val="0"/>
          <w:sz w:val="22"/>
          <w:szCs w:val="22"/>
        </w:rPr>
        <w:t>Explain how specific aspects of a text's illustrations contribute to what is conveyed by the words in a story (e.g., create mood, emphasize aspects of a character or setting).</w:t>
      </w:r>
    </w:p>
    <w:p w:rsidRPr="004C3561" w:rsidR="007D4292" w:rsidP="007D4292" w:rsidRDefault="007D4292" w14:paraId="3DB5FC88" w14:textId="77777777">
      <w:pPr>
        <w:pStyle w:val="Heading4"/>
        <w:numPr>
          <w:ilvl w:val="0"/>
          <w:numId w:val="3"/>
        </w:numPr>
        <w:spacing w:before="319" w:beforeAutospacing="0" w:after="0" w:afterAutospacing="0"/>
        <w:ind w:left="360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3561">
        <w:rPr>
          <w:rFonts w:asciiTheme="minorHAnsi" w:hAnsiTheme="minorHAnsi" w:cstheme="minorHAnsi"/>
          <w:b w:val="0"/>
          <w:sz w:val="22"/>
          <w:szCs w:val="22"/>
        </w:rPr>
        <w:t>Compare and contrast the themes, settings, and plots of stories written by the same author about the same or similar characters (e.g., in books from a series).</w:t>
      </w:r>
    </w:p>
    <w:p w:rsidRPr="004C3561" w:rsidR="007D4292" w:rsidP="007D4292" w:rsidRDefault="007D4292" w14:paraId="09A5D124" w14:textId="77777777">
      <w:pPr>
        <w:pStyle w:val="Heading4"/>
        <w:spacing w:before="319" w:beforeAutospacing="0" w:after="0" w:afterAutospacing="0"/>
        <w:contextualSpacing/>
        <w:rPr>
          <w:rFonts w:asciiTheme="minorHAnsi" w:hAnsiTheme="minorHAnsi" w:cstheme="minorHAnsi"/>
          <w:bCs w:val="0"/>
          <w:sz w:val="22"/>
          <w:szCs w:val="22"/>
        </w:rPr>
      </w:pPr>
      <w:r w:rsidRPr="004C3561">
        <w:rPr>
          <w:rFonts w:asciiTheme="minorHAnsi" w:hAnsiTheme="minorHAnsi" w:cstheme="minorHAnsi"/>
          <w:bCs w:val="0"/>
          <w:sz w:val="22"/>
          <w:szCs w:val="22"/>
        </w:rPr>
        <w:br/>
      </w:r>
      <w:r w:rsidRPr="004C3561">
        <w:rPr>
          <w:rFonts w:asciiTheme="minorHAnsi" w:hAnsiTheme="minorHAnsi" w:cstheme="minorHAnsi"/>
          <w:bCs w:val="0"/>
          <w:sz w:val="22"/>
          <w:szCs w:val="22"/>
        </w:rPr>
        <w:t>Range of Reading and Level of Text Complexity:</w:t>
      </w:r>
    </w:p>
    <w:p w:rsidRPr="004C3561" w:rsidR="007D4292" w:rsidP="007D4292" w:rsidRDefault="007D4292" w14:paraId="3954FC7D" w14:textId="77777777">
      <w:pPr>
        <w:pStyle w:val="Heading4"/>
        <w:numPr>
          <w:ilvl w:val="0"/>
          <w:numId w:val="4"/>
        </w:numPr>
        <w:spacing w:before="319" w:beforeAutospacing="0" w:after="0" w:afterAutospacing="0"/>
        <w:ind w:left="360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3561">
        <w:rPr>
          <w:rFonts w:asciiTheme="minorHAnsi" w:hAnsiTheme="minorHAnsi" w:cstheme="minorHAnsi"/>
          <w:b w:val="0"/>
          <w:sz w:val="22"/>
          <w:szCs w:val="22"/>
        </w:rPr>
        <w:t>By the end of the year, read and comprehend literature, including stories, dramas, and poetry, at the high end of the grades 2-3 text complexity band independently and proficiently.</w:t>
      </w:r>
    </w:p>
    <w:p w:rsidRPr="004C3561" w:rsidR="007D4292" w:rsidP="007D4292" w:rsidRDefault="007D4292" w14:paraId="0C6719E9" w14:textId="77777777">
      <w:pPr>
        <w:spacing w:line="378" w:lineRule="atLeast"/>
        <w:ind w:left="-90"/>
        <w:rPr>
          <w:rFonts w:cstheme="minorHAnsi"/>
        </w:rPr>
      </w:pPr>
    </w:p>
    <w:p w:rsidRPr="004C3561" w:rsidR="007D4292" w:rsidP="3E51080A" w:rsidRDefault="007D4292" w14:paraId="6A59B298" w14:textId="580F7C37">
      <w:pPr>
        <w:spacing w:line="378" w:lineRule="atLeast"/>
        <w:ind w:left="-90"/>
        <w:rPr>
          <w:rStyle w:val="Hyperlink"/>
          <w:rFonts w:cs="Calibri" w:cstheme="minorAscii"/>
        </w:rPr>
      </w:pPr>
      <w:r w:rsidRPr="3E51080A" w:rsidR="007D4292">
        <w:rPr>
          <w:rFonts w:cs="Calibri" w:cstheme="minorAscii"/>
        </w:rPr>
        <w:t xml:space="preserve">Source: </w:t>
      </w:r>
      <w:hyperlink r:id="R1ac586bb72ed4c10">
        <w:r w:rsidRPr="3E51080A" w:rsidR="750DFA65">
          <w:rPr>
            <w:rStyle w:val="Hyperlink"/>
            <w:rFonts w:cs="Calibri" w:cstheme="minorAscii"/>
          </w:rPr>
          <w:t>https://www.mdek12.org/sites/default/files/Offices/Secondary%20Ed/ELA/2016-MS-CCRS-ELA_20180724_2.pdf</w:t>
        </w:r>
      </w:hyperlink>
    </w:p>
    <w:p w:rsidR="3E51080A" w:rsidP="3E51080A" w:rsidRDefault="3E51080A" w14:paraId="123FBB3B" w14:textId="58DCD974">
      <w:pPr>
        <w:pStyle w:val="Normal"/>
        <w:spacing w:line="378" w:lineRule="atLeast"/>
        <w:ind w:left="-90"/>
        <w:rPr>
          <w:rFonts w:cs="Calibri" w:cstheme="minorAscii"/>
        </w:rPr>
      </w:pPr>
      <w:commentRangeStart w:id="1750321209"/>
      <w:commentRangeEnd w:id="1750321209"/>
      <w:r>
        <w:rPr>
          <w:rStyle w:val="CommentReference"/>
        </w:rPr>
        <w:commentReference w:id="1750321209"/>
      </w:r>
    </w:p>
    <w:p w:rsidR="00C7510E" w:rsidP="007D4292" w:rsidRDefault="00C7510E" w14:paraId="0E255ED8" w14:textId="77777777"/>
    <w:sectPr w:rsidR="00C7510E"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B" w:author="Melissa Beck" w:date="2022-08-25T13:24:32" w:id="1750321209">
    <w:p w:rsidR="3E51080A" w:rsidRDefault="3E51080A" w14:paraId="6140F516" w14:textId="7979ED37">
      <w:pPr>
        <w:pStyle w:val="CommentText"/>
      </w:pPr>
      <w:r>
        <w:fldChar w:fldCharType="begin"/>
      </w:r>
      <w:r>
        <w:instrText xml:space="preserve"> HYPERLINK "mailto:KWells@mdek12.org"</w:instrText>
      </w:r>
      <w:bookmarkStart w:name="_@_A75D1DE33BA543E7A28E4C504112838CZ" w:id="471998001"/>
      <w:r>
        <w:fldChar w:fldCharType="separate"/>
      </w:r>
      <w:bookmarkEnd w:id="471998001"/>
      <w:r w:rsidRPr="3E51080A" w:rsidR="3E51080A">
        <w:rPr>
          <w:rStyle w:val="Mention"/>
          <w:noProof/>
        </w:rPr>
        <w:t>@Kristen Wells-Wynn</w:t>
      </w:r>
      <w:r>
        <w:fldChar w:fldCharType="end"/>
      </w:r>
      <w:r w:rsidR="3E51080A">
        <w:rPr/>
        <w:t>, link updated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140F51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3F13FBA" w16cex:dateUtc="2022-08-25T18:24:32.06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140F516" w16cid:durableId="03F13F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4C9D" w:rsidP="00F91F90" w:rsidRDefault="00854C9D" w14:paraId="465D56F8" w14:textId="77777777">
      <w:pPr>
        <w:spacing w:after="0" w:line="240" w:lineRule="auto"/>
      </w:pPr>
      <w:r>
        <w:separator/>
      </w:r>
    </w:p>
  </w:endnote>
  <w:endnote w:type="continuationSeparator" w:id="0">
    <w:p w:rsidR="00854C9D" w:rsidP="00F91F90" w:rsidRDefault="00854C9D" w14:paraId="7758BA0F" w14:textId="77777777">
      <w:pPr>
        <w:spacing w:after="0" w:line="240" w:lineRule="auto"/>
      </w:pPr>
      <w:r>
        <w:continuationSeparator/>
      </w:r>
    </w:p>
  </w:endnote>
  <w:endnote w:type="continuationNotice" w:id="1">
    <w:p w:rsidR="00854C9D" w:rsidRDefault="00854C9D" w14:paraId="2C1F256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91F90" w:rsidR="00F91F90" w:rsidRDefault="00F91F90" w14:paraId="0389831B" w14:textId="060E230B">
    <w:pPr>
      <w:pStyle w:val="Footer"/>
      <w:rPr>
        <w:i/>
      </w:rPr>
    </w:pPr>
    <w:r w:rsidRPr="00F91F90">
      <w:rPr>
        <w:i/>
      </w:rPr>
      <w:t>Updated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4C9D" w:rsidP="00F91F90" w:rsidRDefault="00854C9D" w14:paraId="69ABB546" w14:textId="77777777">
      <w:pPr>
        <w:spacing w:after="0" w:line="240" w:lineRule="auto"/>
      </w:pPr>
      <w:r>
        <w:separator/>
      </w:r>
    </w:p>
  </w:footnote>
  <w:footnote w:type="continuationSeparator" w:id="0">
    <w:p w:rsidR="00854C9D" w:rsidP="00F91F90" w:rsidRDefault="00854C9D" w14:paraId="194D0890" w14:textId="77777777">
      <w:pPr>
        <w:spacing w:after="0" w:line="240" w:lineRule="auto"/>
      </w:pPr>
      <w:r>
        <w:continuationSeparator/>
      </w:r>
    </w:p>
  </w:footnote>
  <w:footnote w:type="continuationNotice" w:id="1">
    <w:p w:rsidR="00854C9D" w:rsidRDefault="00854C9D" w14:paraId="35FC3B3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1DF1"/>
    <w:multiLevelType w:val="hybridMultilevel"/>
    <w:tmpl w:val="B01A59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49E1"/>
    <w:multiLevelType w:val="hybridMultilevel"/>
    <w:tmpl w:val="10B8A1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2705F"/>
    <w:multiLevelType w:val="hybridMultilevel"/>
    <w:tmpl w:val="87B240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C0983"/>
    <w:multiLevelType w:val="hybridMultilevel"/>
    <w:tmpl w:val="3556AC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554570">
    <w:abstractNumId w:val="2"/>
  </w:num>
  <w:num w:numId="2" w16cid:durableId="1614245639">
    <w:abstractNumId w:val="0"/>
  </w:num>
  <w:num w:numId="3" w16cid:durableId="1002704079">
    <w:abstractNumId w:val="3"/>
  </w:num>
  <w:num w:numId="4" w16cid:durableId="318075317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elissa Beck">
    <w15:presenceInfo w15:providerId="AD" w15:userId="S::mbeck@mdek12.org::15553581-9e27-4fb1-b236-d58f742ab1ad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92"/>
    <w:rsid w:val="0026754F"/>
    <w:rsid w:val="004F04A7"/>
    <w:rsid w:val="00502749"/>
    <w:rsid w:val="005A53D8"/>
    <w:rsid w:val="005F4820"/>
    <w:rsid w:val="007D4292"/>
    <w:rsid w:val="00854C9D"/>
    <w:rsid w:val="008F0896"/>
    <w:rsid w:val="00A0642D"/>
    <w:rsid w:val="00A65540"/>
    <w:rsid w:val="00C14C93"/>
    <w:rsid w:val="00C7510E"/>
    <w:rsid w:val="00CE43B3"/>
    <w:rsid w:val="00D83CA9"/>
    <w:rsid w:val="00D85C02"/>
    <w:rsid w:val="00F91F90"/>
    <w:rsid w:val="06D0A8A6"/>
    <w:rsid w:val="290E43F8"/>
    <w:rsid w:val="2C91D396"/>
    <w:rsid w:val="3BF8F986"/>
    <w:rsid w:val="3E51080A"/>
    <w:rsid w:val="4E45C672"/>
    <w:rsid w:val="611E3464"/>
    <w:rsid w:val="750DF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7B85C"/>
  <w15:chartTrackingRefBased/>
  <w15:docId w15:val="{62C0CB51-C674-4A4D-9D86-135085A4EF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4292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7D4292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uiPriority w:val="9"/>
    <w:rsid w:val="007D4292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D4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292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D4292"/>
    <w:rPr>
      <w:b/>
      <w:bCs/>
      <w:smallCaps/>
      <w:spacing w:val="5"/>
    </w:rPr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7D4292"/>
  </w:style>
  <w:style w:type="character" w:styleId="FollowedHyperlink">
    <w:name w:val="FollowedHyperlink"/>
    <w:basedOn w:val="DefaultParagraphFont"/>
    <w:uiPriority w:val="99"/>
    <w:semiHidden/>
    <w:unhideWhenUsed/>
    <w:rsid w:val="00F91F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F9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91F90"/>
  </w:style>
  <w:style w:type="paragraph" w:styleId="Footer">
    <w:name w:val="footer"/>
    <w:basedOn w:val="Normal"/>
    <w:link w:val="FooterChar"/>
    <w:uiPriority w:val="99"/>
    <w:unhideWhenUsed/>
    <w:rsid w:val="00F91F9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91F90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omments" Target="comments.xml" Id="Ra2836ff7e63a440c" /><Relationship Type="http://schemas.microsoft.com/office/2011/relationships/people" Target="people.xml" Id="R524caf04d0394411" /><Relationship Type="http://schemas.microsoft.com/office/2011/relationships/commentsExtended" Target="commentsExtended.xml" Id="R6bb785accb0e4e98" /><Relationship Type="http://schemas.microsoft.com/office/2016/09/relationships/commentsIds" Target="commentsIds.xml" Id="Rd6bb5eb0501f472f" /><Relationship Type="http://schemas.microsoft.com/office/2018/08/relationships/commentsExtensible" Target="commentsExtensible.xml" Id="Rd8ca25ff9f174657" /><Relationship Type="http://schemas.openxmlformats.org/officeDocument/2006/relationships/hyperlink" Target="https://www.mdek12.org/sites/default/files/Offices/Secondary%20Ed/ELA/2016-MS-CCRS-ELA_20180724_2.pdf" TargetMode="External" Id="R1ac586bb72ed4c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Jean Cook</dc:creator>
  <keywords/>
  <dc:description/>
  <lastModifiedBy>Jean Cook</lastModifiedBy>
  <revision>8</revision>
  <dcterms:created xsi:type="dcterms:W3CDTF">2021-03-03T19:47:00.0000000Z</dcterms:created>
  <dcterms:modified xsi:type="dcterms:W3CDTF">2022-10-07T14:41:46.8541832Z</dcterms:modified>
</coreProperties>
</file>