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01F779C7" w14:textId="5143D6F2" w:rsidR="00F95696" w:rsidRDefault="00F95696" w:rsidP="00553C39">
      <w:pPr>
        <w:jc w:val="center"/>
        <w:rPr>
          <w:rFonts w:cs="Arial"/>
          <w:b/>
          <w:bCs/>
          <w:sz w:val="44"/>
          <w:szCs w:val="44"/>
        </w:rPr>
      </w:pPr>
    </w:p>
    <w:p w14:paraId="6A25BDF9" w14:textId="0E077514" w:rsidR="00553C39" w:rsidRPr="00C54D25" w:rsidRDefault="00553C39" w:rsidP="00553C39">
      <w:pPr>
        <w:jc w:val="center"/>
        <w:rPr>
          <w:rFonts w:cs="Arial"/>
          <w:b/>
          <w:bCs/>
          <w:color w:val="FF0000"/>
          <w:sz w:val="44"/>
          <w:szCs w:val="44"/>
        </w:rPr>
      </w:pPr>
      <w:r w:rsidRPr="00C54D25">
        <w:rPr>
          <w:rFonts w:cs="Arial"/>
          <w:b/>
          <w:bCs/>
          <w:sz w:val="44"/>
          <w:szCs w:val="44"/>
        </w:rPr>
        <w:t xml:space="preserve">REQUEST </w:t>
      </w:r>
      <w:r w:rsidRPr="00E86A50">
        <w:rPr>
          <w:rFonts w:cs="Arial"/>
          <w:b/>
          <w:bCs/>
          <w:sz w:val="44"/>
          <w:szCs w:val="44"/>
        </w:rPr>
        <w:t xml:space="preserve">FOR </w:t>
      </w:r>
      <w:r w:rsidR="00E57279">
        <w:rPr>
          <w:rFonts w:cs="Arial"/>
          <w:b/>
          <w:bCs/>
          <w:sz w:val="44"/>
          <w:szCs w:val="44"/>
        </w:rPr>
        <w:t>APPLICATION</w:t>
      </w:r>
      <w:r w:rsidRPr="00E86A50">
        <w:rPr>
          <w:rFonts w:cs="Arial"/>
          <w:b/>
          <w:bCs/>
          <w:sz w:val="44"/>
          <w:szCs w:val="44"/>
        </w:rPr>
        <w:t>S</w:t>
      </w:r>
    </w:p>
    <w:p w14:paraId="44F5EF9E" w14:textId="77777777" w:rsidR="00553C39" w:rsidRPr="00C54D25" w:rsidRDefault="00553C39" w:rsidP="00553C39">
      <w:pPr>
        <w:jc w:val="center"/>
        <w:rPr>
          <w:rFonts w:cs="Arial"/>
          <w:b/>
          <w:bCs/>
        </w:rPr>
      </w:pPr>
    </w:p>
    <w:p w14:paraId="29F66B66" w14:textId="77777777" w:rsidR="00553C39" w:rsidRPr="00C54D25" w:rsidRDefault="00553C39" w:rsidP="00553C39">
      <w:pPr>
        <w:jc w:val="center"/>
        <w:rPr>
          <w:rFonts w:cs="Arial"/>
          <w:b/>
          <w:bCs/>
        </w:rPr>
      </w:pPr>
      <w:r w:rsidRPr="00C54D25">
        <w:rPr>
          <w:rFonts w:cs="Arial"/>
          <w:b/>
          <w:noProof/>
          <w:sz w:val="48"/>
        </w:rPr>
        <w:drawing>
          <wp:inline distT="0" distB="0" distL="0" distR="0" wp14:anchorId="427B5E6B" wp14:editId="4A1995C0">
            <wp:extent cx="5824855" cy="3267075"/>
            <wp:effectExtent l="0" t="0" r="444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39" cy="3290960"/>
                    </a:xfrm>
                    <a:prstGeom prst="rect">
                      <a:avLst/>
                    </a:prstGeom>
                    <a:noFill/>
                    <a:ln>
                      <a:noFill/>
                    </a:ln>
                  </pic:spPr>
                </pic:pic>
              </a:graphicData>
            </a:graphic>
          </wp:inline>
        </w:drawing>
      </w:r>
    </w:p>
    <w:p w14:paraId="5B8445EC" w14:textId="77777777" w:rsidR="00A968CD" w:rsidRDefault="00A968CD" w:rsidP="00553C39">
      <w:pPr>
        <w:jc w:val="center"/>
        <w:rPr>
          <w:rFonts w:eastAsia="Times New Roman" w:cs="Arial"/>
          <w:b/>
          <w:iCs/>
          <w:color w:val="FF0000"/>
          <w:spacing w:val="-3"/>
          <w:sz w:val="44"/>
          <w:szCs w:val="44"/>
        </w:rPr>
      </w:pPr>
    </w:p>
    <w:p w14:paraId="4C38124E" w14:textId="7E12FA37" w:rsidR="00553C39" w:rsidRPr="006C4D05" w:rsidRDefault="0019551E" w:rsidP="006C1DE6">
      <w:pPr>
        <w:jc w:val="center"/>
        <w:rPr>
          <w:rFonts w:eastAsia="Times New Roman" w:cs="Arial"/>
          <w:b/>
          <w:iCs/>
          <w:spacing w:val="-3"/>
          <w:sz w:val="32"/>
          <w:szCs w:val="32"/>
        </w:rPr>
      </w:pPr>
      <w:bookmarkStart w:id="0" w:name="_Hlk84842061"/>
      <w:r w:rsidRPr="006C4D05">
        <w:rPr>
          <w:rFonts w:eastAsia="Times New Roman" w:cs="Arial"/>
          <w:b/>
          <w:iCs/>
          <w:spacing w:val="-3"/>
          <w:sz w:val="32"/>
          <w:szCs w:val="32"/>
        </w:rPr>
        <w:t>Leadership Coaches for Continuous Improvement</w:t>
      </w:r>
    </w:p>
    <w:bookmarkEnd w:id="0"/>
    <w:p w14:paraId="60D13B4C" w14:textId="39C90190" w:rsidR="0019551E" w:rsidRPr="006C4D05" w:rsidRDefault="0019551E" w:rsidP="006C1DE6">
      <w:pPr>
        <w:jc w:val="center"/>
        <w:rPr>
          <w:rFonts w:eastAsia="Times New Roman" w:cs="Arial"/>
          <w:b/>
          <w:iCs/>
          <w:spacing w:val="-3"/>
          <w:sz w:val="32"/>
          <w:szCs w:val="32"/>
        </w:rPr>
      </w:pPr>
      <w:r w:rsidRPr="006C4D05">
        <w:rPr>
          <w:rFonts w:eastAsia="Times New Roman" w:cs="Arial"/>
          <w:b/>
          <w:iCs/>
          <w:spacing w:val="-3"/>
          <w:sz w:val="32"/>
          <w:szCs w:val="32"/>
        </w:rPr>
        <w:t>(Office of School Improvement)</w:t>
      </w:r>
    </w:p>
    <w:p w14:paraId="7CDD3A20" w14:textId="4E0BCE51" w:rsidR="00460551" w:rsidRPr="00E76EB6" w:rsidRDefault="00460551" w:rsidP="006C1DE6">
      <w:pPr>
        <w:jc w:val="center"/>
        <w:rPr>
          <w:rFonts w:eastAsia="Times New Roman" w:cs="Arial"/>
          <w:b/>
          <w:iCs/>
          <w:color w:val="FF0000"/>
          <w:spacing w:val="-3"/>
          <w:sz w:val="32"/>
          <w:szCs w:val="32"/>
        </w:rPr>
      </w:pPr>
    </w:p>
    <w:p w14:paraId="35F6DA75" w14:textId="43C98707" w:rsidR="00460551" w:rsidRPr="00F90D11" w:rsidRDefault="00F90D11" w:rsidP="006C1DE6">
      <w:pPr>
        <w:jc w:val="center"/>
        <w:rPr>
          <w:rFonts w:eastAsia="Times New Roman" w:cs="Arial"/>
          <w:b/>
          <w:iCs/>
          <w:color w:val="FF0000"/>
          <w:spacing w:val="-3"/>
          <w:sz w:val="28"/>
          <w:szCs w:val="28"/>
        </w:rPr>
      </w:pPr>
      <w:r w:rsidRPr="00F90D11">
        <w:rPr>
          <w:rFonts w:eastAsia="Times New Roman" w:cs="Arial"/>
          <w:b/>
          <w:iCs/>
          <w:color w:val="FF0000"/>
          <w:spacing w:val="-3"/>
          <w:sz w:val="28"/>
          <w:szCs w:val="28"/>
        </w:rPr>
        <w:t xml:space="preserve">RFx – </w:t>
      </w:r>
      <w:r w:rsidR="00F711FD">
        <w:rPr>
          <w:rFonts w:eastAsia="Times New Roman" w:cs="Arial"/>
          <w:b/>
          <w:iCs/>
          <w:color w:val="FF0000"/>
          <w:spacing w:val="-3"/>
          <w:sz w:val="28"/>
          <w:szCs w:val="28"/>
        </w:rPr>
        <w:t>315000</w:t>
      </w:r>
      <w:r w:rsidR="001A2C72">
        <w:rPr>
          <w:rFonts w:eastAsia="Times New Roman" w:cs="Arial"/>
          <w:b/>
          <w:iCs/>
          <w:color w:val="FF0000"/>
          <w:spacing w:val="-3"/>
          <w:sz w:val="28"/>
          <w:szCs w:val="28"/>
        </w:rPr>
        <w:t>4035</w:t>
      </w:r>
    </w:p>
    <w:p w14:paraId="77E8B1D9" w14:textId="35C44B99" w:rsidR="00F90D11" w:rsidRDefault="00F90D11" w:rsidP="006C1DE6">
      <w:pPr>
        <w:jc w:val="center"/>
        <w:rPr>
          <w:rFonts w:eastAsia="Times New Roman" w:cs="Arial"/>
          <w:b/>
          <w:iCs/>
          <w:color w:val="FF0000"/>
          <w:spacing w:val="-3"/>
          <w:sz w:val="44"/>
          <w:szCs w:val="44"/>
        </w:rPr>
      </w:pPr>
    </w:p>
    <w:p w14:paraId="4694FE7B" w14:textId="77777777" w:rsidR="00F90D11" w:rsidRPr="006C1DE6" w:rsidRDefault="00F90D11" w:rsidP="006C1DE6">
      <w:pPr>
        <w:jc w:val="center"/>
        <w:rPr>
          <w:rFonts w:eastAsia="Times New Roman" w:cs="Arial"/>
          <w:b/>
          <w:iCs/>
          <w:color w:val="FF0000"/>
          <w:spacing w:val="-3"/>
          <w:sz w:val="44"/>
          <w:szCs w:val="44"/>
        </w:rPr>
      </w:pPr>
    </w:p>
    <w:p w14:paraId="5372E545" w14:textId="0D370117" w:rsidR="007B61B0" w:rsidRPr="0019411F" w:rsidRDefault="007B61B0" w:rsidP="00553C39">
      <w:pPr>
        <w:jc w:val="center"/>
        <w:rPr>
          <w:rFonts w:cs="Arial"/>
          <w:b/>
          <w:bCs/>
          <w:sz w:val="32"/>
          <w:szCs w:val="32"/>
        </w:rPr>
      </w:pPr>
      <w:r w:rsidRPr="0019411F">
        <w:rPr>
          <w:rFonts w:cs="Arial"/>
          <w:b/>
          <w:bCs/>
          <w:sz w:val="32"/>
          <w:szCs w:val="32"/>
        </w:rPr>
        <w:t>Submission Deadline</w:t>
      </w:r>
      <w:r w:rsidR="007D723C" w:rsidRPr="0019411F">
        <w:rPr>
          <w:rFonts w:cs="Arial"/>
          <w:b/>
          <w:bCs/>
          <w:sz w:val="32"/>
          <w:szCs w:val="32"/>
        </w:rPr>
        <w:t xml:space="preserve"> Date</w:t>
      </w:r>
      <w:r w:rsidRPr="0019411F">
        <w:rPr>
          <w:rFonts w:cs="Arial"/>
          <w:b/>
          <w:bCs/>
          <w:sz w:val="32"/>
          <w:szCs w:val="32"/>
        </w:rPr>
        <w:t>:</w:t>
      </w:r>
      <w:r w:rsidR="000B0BED" w:rsidRPr="0019411F">
        <w:rPr>
          <w:rFonts w:cs="Arial"/>
          <w:b/>
          <w:bCs/>
          <w:sz w:val="32"/>
          <w:szCs w:val="32"/>
        </w:rPr>
        <w:t xml:space="preserve"> </w:t>
      </w:r>
      <w:r w:rsidR="0097250D">
        <w:rPr>
          <w:rFonts w:cs="Arial"/>
          <w:b/>
          <w:bCs/>
          <w:sz w:val="32"/>
          <w:szCs w:val="32"/>
        </w:rPr>
        <w:t>January 1</w:t>
      </w:r>
      <w:r w:rsidR="00236872">
        <w:rPr>
          <w:rFonts w:cs="Arial"/>
          <w:b/>
          <w:bCs/>
          <w:sz w:val="32"/>
          <w:szCs w:val="32"/>
        </w:rPr>
        <w:t>9</w:t>
      </w:r>
      <w:r w:rsidR="0097250D">
        <w:rPr>
          <w:rFonts w:cs="Arial"/>
          <w:b/>
          <w:bCs/>
          <w:sz w:val="32"/>
          <w:szCs w:val="32"/>
        </w:rPr>
        <w:t>, 2022</w:t>
      </w:r>
    </w:p>
    <w:p w14:paraId="1CD4C440" w14:textId="77777777" w:rsidR="00E76EB6" w:rsidRDefault="00E76EB6" w:rsidP="00553C39">
      <w:pPr>
        <w:jc w:val="center"/>
        <w:rPr>
          <w:rFonts w:cs="Arial"/>
          <w:b/>
          <w:bCs/>
          <w:color w:val="FF0000"/>
          <w:sz w:val="32"/>
          <w:szCs w:val="32"/>
        </w:rPr>
      </w:pPr>
    </w:p>
    <w:p w14:paraId="3B7FFEAA" w14:textId="77777777" w:rsidR="000D45D2" w:rsidRPr="000D45D2" w:rsidRDefault="000D45D2" w:rsidP="000D45D2"/>
    <w:p w14:paraId="116B0E74" w14:textId="77777777" w:rsidR="00A5280C" w:rsidRPr="000D65C2" w:rsidRDefault="00B64A7D" w:rsidP="00C57682">
      <w:pPr>
        <w:pStyle w:val="TOC1"/>
      </w:pPr>
      <w:r w:rsidRPr="000D65C2">
        <w:lastRenderedPageBreak/>
        <w:t>Table of Contents</w:t>
      </w:r>
    </w:p>
    <w:sdt>
      <w:sdtPr>
        <w:rPr>
          <w:b w:val="0"/>
          <w:bCs w:val="0"/>
          <w:noProof w:val="0"/>
        </w:rPr>
        <w:id w:val="-151293076"/>
        <w:docPartObj>
          <w:docPartGallery w:val="Table of Contents"/>
          <w:docPartUnique/>
        </w:docPartObj>
      </w:sdtPr>
      <w:sdtEndPr/>
      <w:sdtContent>
        <w:p w14:paraId="3B83C58F" w14:textId="3FAAAAE6" w:rsidR="006C7C10" w:rsidRDefault="006C7C10" w:rsidP="00C57682">
          <w:pPr>
            <w:pStyle w:val="TOC1"/>
          </w:pPr>
        </w:p>
        <w:p w14:paraId="54EEA025" w14:textId="5902F60C" w:rsidR="005B45D6" w:rsidRDefault="00E92638">
          <w:pPr>
            <w:pStyle w:val="TOC1"/>
            <w:rPr>
              <w:rFonts w:asciiTheme="minorHAnsi" w:eastAsiaTheme="minorEastAsia" w:hAnsiTheme="minorHAnsi"/>
              <w:b w:val="0"/>
              <w:bCs w:val="0"/>
            </w:rPr>
          </w:pPr>
          <w:r w:rsidRPr="005E7374">
            <w:rPr>
              <w:noProof w:val="0"/>
            </w:rPr>
            <w:fldChar w:fldCharType="begin"/>
          </w:r>
          <w:r w:rsidRPr="005E7374">
            <w:instrText xml:space="preserve"> TOC \o "1-3" \h \z \u </w:instrText>
          </w:r>
          <w:r w:rsidRPr="005E7374">
            <w:rPr>
              <w:noProof w:val="0"/>
            </w:rPr>
            <w:fldChar w:fldCharType="separate"/>
          </w:r>
          <w:hyperlink w:anchor="_Toc86837196" w:history="1">
            <w:r w:rsidR="005B45D6" w:rsidRPr="00F43979">
              <w:rPr>
                <w:rStyle w:val="Hyperlink"/>
                <w:caps/>
              </w:rPr>
              <w:t>Section 1.</w:t>
            </w:r>
            <w:r w:rsidR="005B45D6">
              <w:rPr>
                <w:rFonts w:asciiTheme="minorHAnsi" w:eastAsiaTheme="minorEastAsia" w:hAnsiTheme="minorHAnsi"/>
                <w:b w:val="0"/>
                <w:bCs w:val="0"/>
              </w:rPr>
              <w:tab/>
            </w:r>
            <w:r w:rsidR="005B45D6" w:rsidRPr="00F43979">
              <w:rPr>
                <w:rStyle w:val="Hyperlink"/>
              </w:rPr>
              <w:t>INTRODUCTION AND OVERVIEW</w:t>
            </w:r>
            <w:r w:rsidR="005B45D6">
              <w:rPr>
                <w:webHidden/>
              </w:rPr>
              <w:tab/>
            </w:r>
            <w:r w:rsidR="005B45D6">
              <w:rPr>
                <w:webHidden/>
              </w:rPr>
              <w:fldChar w:fldCharType="begin"/>
            </w:r>
            <w:r w:rsidR="005B45D6">
              <w:rPr>
                <w:webHidden/>
              </w:rPr>
              <w:instrText xml:space="preserve"> PAGEREF _Toc86837196 \h </w:instrText>
            </w:r>
            <w:r w:rsidR="005B45D6">
              <w:rPr>
                <w:webHidden/>
              </w:rPr>
            </w:r>
            <w:r w:rsidR="005B45D6">
              <w:rPr>
                <w:webHidden/>
              </w:rPr>
              <w:fldChar w:fldCharType="separate"/>
            </w:r>
            <w:r w:rsidR="005B45D6">
              <w:rPr>
                <w:webHidden/>
              </w:rPr>
              <w:t>4</w:t>
            </w:r>
            <w:r w:rsidR="005B45D6">
              <w:rPr>
                <w:webHidden/>
              </w:rPr>
              <w:fldChar w:fldCharType="end"/>
            </w:r>
          </w:hyperlink>
        </w:p>
        <w:p w14:paraId="61829F0E" w14:textId="14D24650" w:rsidR="005B45D6" w:rsidRDefault="00433927">
          <w:pPr>
            <w:pStyle w:val="TOC2"/>
            <w:rPr>
              <w:rFonts w:asciiTheme="minorHAnsi" w:eastAsiaTheme="minorEastAsia" w:hAnsiTheme="minorHAnsi"/>
              <w:noProof/>
            </w:rPr>
          </w:pPr>
          <w:hyperlink w:anchor="_Toc86837197" w:history="1">
            <w:r w:rsidR="005B45D6" w:rsidRPr="00F43979">
              <w:rPr>
                <w:rStyle w:val="Hyperlink"/>
                <w:noProof/>
              </w:rPr>
              <w:t>1.1</w:t>
            </w:r>
            <w:r w:rsidR="005B45D6">
              <w:rPr>
                <w:rFonts w:asciiTheme="minorHAnsi" w:eastAsiaTheme="minorEastAsia" w:hAnsiTheme="minorHAnsi"/>
                <w:noProof/>
              </w:rPr>
              <w:tab/>
            </w:r>
            <w:r w:rsidR="005B45D6" w:rsidRPr="00F43979">
              <w:rPr>
                <w:rStyle w:val="Hyperlink"/>
                <w:noProof/>
              </w:rPr>
              <w:t>Purpose and Goals</w:t>
            </w:r>
            <w:r w:rsidR="005B45D6">
              <w:rPr>
                <w:noProof/>
                <w:webHidden/>
              </w:rPr>
              <w:tab/>
            </w:r>
            <w:r w:rsidR="005B45D6">
              <w:rPr>
                <w:noProof/>
                <w:webHidden/>
              </w:rPr>
              <w:fldChar w:fldCharType="begin"/>
            </w:r>
            <w:r w:rsidR="005B45D6">
              <w:rPr>
                <w:noProof/>
                <w:webHidden/>
              </w:rPr>
              <w:instrText xml:space="preserve"> PAGEREF _Toc86837197 \h </w:instrText>
            </w:r>
            <w:r w:rsidR="005B45D6">
              <w:rPr>
                <w:noProof/>
                <w:webHidden/>
              </w:rPr>
            </w:r>
            <w:r w:rsidR="005B45D6">
              <w:rPr>
                <w:noProof/>
                <w:webHidden/>
              </w:rPr>
              <w:fldChar w:fldCharType="separate"/>
            </w:r>
            <w:r w:rsidR="005B45D6">
              <w:rPr>
                <w:noProof/>
                <w:webHidden/>
              </w:rPr>
              <w:t>4</w:t>
            </w:r>
            <w:r w:rsidR="005B45D6">
              <w:rPr>
                <w:noProof/>
                <w:webHidden/>
              </w:rPr>
              <w:fldChar w:fldCharType="end"/>
            </w:r>
          </w:hyperlink>
        </w:p>
        <w:p w14:paraId="6B1CC056" w14:textId="412DA438" w:rsidR="005B45D6" w:rsidRDefault="00433927">
          <w:pPr>
            <w:pStyle w:val="TOC1"/>
            <w:rPr>
              <w:rFonts w:asciiTheme="minorHAnsi" w:eastAsiaTheme="minorEastAsia" w:hAnsiTheme="minorHAnsi"/>
              <w:b w:val="0"/>
              <w:bCs w:val="0"/>
            </w:rPr>
          </w:pPr>
          <w:hyperlink w:anchor="_Toc86837198" w:history="1">
            <w:r w:rsidR="005B45D6" w:rsidRPr="00F43979">
              <w:rPr>
                <w:rStyle w:val="Hyperlink"/>
                <w:caps/>
              </w:rPr>
              <w:t>Section 2.</w:t>
            </w:r>
            <w:r w:rsidR="005B45D6">
              <w:rPr>
                <w:rFonts w:asciiTheme="minorHAnsi" w:eastAsiaTheme="minorEastAsia" w:hAnsiTheme="minorHAnsi"/>
                <w:b w:val="0"/>
                <w:bCs w:val="0"/>
              </w:rPr>
              <w:tab/>
            </w:r>
            <w:r w:rsidR="005B45D6" w:rsidRPr="00F43979">
              <w:rPr>
                <w:rStyle w:val="Hyperlink"/>
              </w:rPr>
              <w:t>PLAN TO ACHIEVE THE SCOPE OF SERVICES</w:t>
            </w:r>
            <w:r w:rsidR="005B45D6">
              <w:rPr>
                <w:webHidden/>
              </w:rPr>
              <w:tab/>
            </w:r>
            <w:r w:rsidR="005B45D6">
              <w:rPr>
                <w:webHidden/>
              </w:rPr>
              <w:fldChar w:fldCharType="begin"/>
            </w:r>
            <w:r w:rsidR="005B45D6">
              <w:rPr>
                <w:webHidden/>
              </w:rPr>
              <w:instrText xml:space="preserve"> PAGEREF _Toc86837198 \h </w:instrText>
            </w:r>
            <w:r w:rsidR="005B45D6">
              <w:rPr>
                <w:webHidden/>
              </w:rPr>
            </w:r>
            <w:r w:rsidR="005B45D6">
              <w:rPr>
                <w:webHidden/>
              </w:rPr>
              <w:fldChar w:fldCharType="separate"/>
            </w:r>
            <w:r w:rsidR="005B45D6">
              <w:rPr>
                <w:webHidden/>
              </w:rPr>
              <w:t>4</w:t>
            </w:r>
            <w:r w:rsidR="005B45D6">
              <w:rPr>
                <w:webHidden/>
              </w:rPr>
              <w:fldChar w:fldCharType="end"/>
            </w:r>
          </w:hyperlink>
        </w:p>
        <w:p w14:paraId="490BA4CB" w14:textId="438F3604" w:rsidR="005B45D6" w:rsidRDefault="00433927">
          <w:pPr>
            <w:pStyle w:val="TOC2"/>
            <w:rPr>
              <w:rFonts w:asciiTheme="minorHAnsi" w:eastAsiaTheme="minorEastAsia" w:hAnsiTheme="minorHAnsi"/>
              <w:noProof/>
            </w:rPr>
          </w:pPr>
          <w:hyperlink w:anchor="_Toc86837199" w:history="1">
            <w:r w:rsidR="005B45D6" w:rsidRPr="00F43979">
              <w:rPr>
                <w:rStyle w:val="Hyperlink"/>
                <w:noProof/>
              </w:rPr>
              <w:t>2.1</w:t>
            </w:r>
            <w:r w:rsidR="005B45D6">
              <w:rPr>
                <w:rFonts w:asciiTheme="minorHAnsi" w:eastAsiaTheme="minorEastAsia" w:hAnsiTheme="minorHAnsi"/>
                <w:noProof/>
              </w:rPr>
              <w:tab/>
            </w:r>
            <w:r w:rsidR="005B45D6" w:rsidRPr="00F43979">
              <w:rPr>
                <w:rStyle w:val="Hyperlink"/>
                <w:noProof/>
              </w:rPr>
              <w:t>Scope of Services</w:t>
            </w:r>
            <w:r w:rsidR="005B45D6">
              <w:rPr>
                <w:noProof/>
                <w:webHidden/>
              </w:rPr>
              <w:tab/>
            </w:r>
            <w:r w:rsidR="005B45D6">
              <w:rPr>
                <w:noProof/>
                <w:webHidden/>
              </w:rPr>
              <w:fldChar w:fldCharType="begin"/>
            </w:r>
            <w:r w:rsidR="005B45D6">
              <w:rPr>
                <w:noProof/>
                <w:webHidden/>
              </w:rPr>
              <w:instrText xml:space="preserve"> PAGEREF _Toc86837199 \h </w:instrText>
            </w:r>
            <w:r w:rsidR="005B45D6">
              <w:rPr>
                <w:noProof/>
                <w:webHidden/>
              </w:rPr>
            </w:r>
            <w:r w:rsidR="005B45D6">
              <w:rPr>
                <w:noProof/>
                <w:webHidden/>
              </w:rPr>
              <w:fldChar w:fldCharType="separate"/>
            </w:r>
            <w:r w:rsidR="005B45D6">
              <w:rPr>
                <w:noProof/>
                <w:webHidden/>
              </w:rPr>
              <w:t>4</w:t>
            </w:r>
            <w:r w:rsidR="005B45D6">
              <w:rPr>
                <w:noProof/>
                <w:webHidden/>
              </w:rPr>
              <w:fldChar w:fldCharType="end"/>
            </w:r>
          </w:hyperlink>
        </w:p>
        <w:p w14:paraId="5EBDDBD5" w14:textId="1C10595E" w:rsidR="005B45D6" w:rsidRDefault="00433927">
          <w:pPr>
            <w:pStyle w:val="TOC2"/>
            <w:rPr>
              <w:rFonts w:asciiTheme="minorHAnsi" w:eastAsiaTheme="minorEastAsia" w:hAnsiTheme="minorHAnsi"/>
              <w:noProof/>
            </w:rPr>
          </w:pPr>
          <w:hyperlink w:anchor="_Toc86837200" w:history="1">
            <w:r w:rsidR="005B45D6" w:rsidRPr="00F43979">
              <w:rPr>
                <w:rStyle w:val="Hyperlink"/>
                <w:noProof/>
              </w:rPr>
              <w:t>2.2</w:t>
            </w:r>
            <w:r w:rsidR="005B45D6">
              <w:rPr>
                <w:rFonts w:asciiTheme="minorHAnsi" w:eastAsiaTheme="minorEastAsia" w:hAnsiTheme="minorHAnsi"/>
                <w:noProof/>
              </w:rPr>
              <w:tab/>
            </w:r>
            <w:r w:rsidR="005B45D6" w:rsidRPr="00F43979">
              <w:rPr>
                <w:rStyle w:val="Hyperlink"/>
                <w:noProof/>
              </w:rPr>
              <w:t>Contractor Prerequisites</w:t>
            </w:r>
            <w:r w:rsidR="005B45D6">
              <w:rPr>
                <w:noProof/>
                <w:webHidden/>
              </w:rPr>
              <w:tab/>
            </w:r>
            <w:r w:rsidR="005B45D6">
              <w:rPr>
                <w:noProof/>
                <w:webHidden/>
              </w:rPr>
              <w:fldChar w:fldCharType="begin"/>
            </w:r>
            <w:r w:rsidR="005B45D6">
              <w:rPr>
                <w:noProof/>
                <w:webHidden/>
              </w:rPr>
              <w:instrText xml:space="preserve"> PAGEREF _Toc86837200 \h </w:instrText>
            </w:r>
            <w:r w:rsidR="005B45D6">
              <w:rPr>
                <w:noProof/>
                <w:webHidden/>
              </w:rPr>
            </w:r>
            <w:r w:rsidR="005B45D6">
              <w:rPr>
                <w:noProof/>
                <w:webHidden/>
              </w:rPr>
              <w:fldChar w:fldCharType="separate"/>
            </w:r>
            <w:r w:rsidR="005B45D6">
              <w:rPr>
                <w:noProof/>
                <w:webHidden/>
              </w:rPr>
              <w:t>5</w:t>
            </w:r>
            <w:r w:rsidR="005B45D6">
              <w:rPr>
                <w:noProof/>
                <w:webHidden/>
              </w:rPr>
              <w:fldChar w:fldCharType="end"/>
            </w:r>
          </w:hyperlink>
        </w:p>
        <w:p w14:paraId="34A75D49" w14:textId="5E9DB794" w:rsidR="005B45D6" w:rsidRDefault="00433927">
          <w:pPr>
            <w:pStyle w:val="TOC1"/>
            <w:rPr>
              <w:rFonts w:asciiTheme="minorHAnsi" w:eastAsiaTheme="minorEastAsia" w:hAnsiTheme="minorHAnsi"/>
              <w:b w:val="0"/>
              <w:bCs w:val="0"/>
            </w:rPr>
          </w:pPr>
          <w:hyperlink w:anchor="_Toc86837201" w:history="1">
            <w:r w:rsidR="005B45D6" w:rsidRPr="00F43979">
              <w:rPr>
                <w:rStyle w:val="Hyperlink"/>
                <w:caps/>
              </w:rPr>
              <w:t>Section 3.</w:t>
            </w:r>
            <w:r w:rsidR="005B45D6">
              <w:rPr>
                <w:rFonts w:asciiTheme="minorHAnsi" w:eastAsiaTheme="minorEastAsia" w:hAnsiTheme="minorHAnsi"/>
                <w:b w:val="0"/>
                <w:bCs w:val="0"/>
              </w:rPr>
              <w:tab/>
            </w:r>
            <w:r w:rsidR="005B45D6" w:rsidRPr="00F43979">
              <w:rPr>
                <w:rStyle w:val="Hyperlink"/>
              </w:rPr>
              <w:t>COMPENSATION</w:t>
            </w:r>
            <w:r w:rsidR="005B45D6">
              <w:rPr>
                <w:webHidden/>
              </w:rPr>
              <w:tab/>
            </w:r>
            <w:r w:rsidR="005B45D6">
              <w:rPr>
                <w:webHidden/>
              </w:rPr>
              <w:fldChar w:fldCharType="begin"/>
            </w:r>
            <w:r w:rsidR="005B45D6">
              <w:rPr>
                <w:webHidden/>
              </w:rPr>
              <w:instrText xml:space="preserve"> PAGEREF _Toc86837201 \h </w:instrText>
            </w:r>
            <w:r w:rsidR="005B45D6">
              <w:rPr>
                <w:webHidden/>
              </w:rPr>
            </w:r>
            <w:r w:rsidR="005B45D6">
              <w:rPr>
                <w:webHidden/>
              </w:rPr>
              <w:fldChar w:fldCharType="separate"/>
            </w:r>
            <w:r w:rsidR="005B45D6">
              <w:rPr>
                <w:webHidden/>
              </w:rPr>
              <w:t>5</w:t>
            </w:r>
            <w:r w:rsidR="005B45D6">
              <w:rPr>
                <w:webHidden/>
              </w:rPr>
              <w:fldChar w:fldCharType="end"/>
            </w:r>
          </w:hyperlink>
        </w:p>
        <w:p w14:paraId="13B28A5F" w14:textId="371DCA7A" w:rsidR="005B45D6" w:rsidRDefault="00433927">
          <w:pPr>
            <w:pStyle w:val="TOC2"/>
            <w:rPr>
              <w:rFonts w:asciiTheme="minorHAnsi" w:eastAsiaTheme="minorEastAsia" w:hAnsiTheme="minorHAnsi"/>
              <w:noProof/>
            </w:rPr>
          </w:pPr>
          <w:hyperlink w:anchor="_Toc86837202" w:history="1">
            <w:r w:rsidR="005B45D6" w:rsidRPr="00F43979">
              <w:rPr>
                <w:rStyle w:val="Hyperlink"/>
                <w:noProof/>
              </w:rPr>
              <w:t>3.1</w:t>
            </w:r>
            <w:r w:rsidR="005B45D6">
              <w:rPr>
                <w:rFonts w:asciiTheme="minorHAnsi" w:eastAsiaTheme="minorEastAsia" w:hAnsiTheme="minorHAnsi"/>
                <w:noProof/>
              </w:rPr>
              <w:tab/>
            </w:r>
            <w:r w:rsidR="005B45D6" w:rsidRPr="00F43979">
              <w:rPr>
                <w:rStyle w:val="Hyperlink"/>
                <w:noProof/>
              </w:rPr>
              <w:t>Hourly Rate</w:t>
            </w:r>
            <w:r w:rsidR="005B45D6">
              <w:rPr>
                <w:noProof/>
                <w:webHidden/>
              </w:rPr>
              <w:tab/>
            </w:r>
            <w:r w:rsidR="005B45D6">
              <w:rPr>
                <w:noProof/>
                <w:webHidden/>
              </w:rPr>
              <w:fldChar w:fldCharType="begin"/>
            </w:r>
            <w:r w:rsidR="005B45D6">
              <w:rPr>
                <w:noProof/>
                <w:webHidden/>
              </w:rPr>
              <w:instrText xml:space="preserve"> PAGEREF _Toc86837202 \h </w:instrText>
            </w:r>
            <w:r w:rsidR="005B45D6">
              <w:rPr>
                <w:noProof/>
                <w:webHidden/>
              </w:rPr>
            </w:r>
            <w:r w:rsidR="005B45D6">
              <w:rPr>
                <w:noProof/>
                <w:webHidden/>
              </w:rPr>
              <w:fldChar w:fldCharType="separate"/>
            </w:r>
            <w:r w:rsidR="005B45D6">
              <w:rPr>
                <w:noProof/>
                <w:webHidden/>
              </w:rPr>
              <w:t>5</w:t>
            </w:r>
            <w:r w:rsidR="005B45D6">
              <w:rPr>
                <w:noProof/>
                <w:webHidden/>
              </w:rPr>
              <w:fldChar w:fldCharType="end"/>
            </w:r>
          </w:hyperlink>
        </w:p>
        <w:p w14:paraId="4373119D" w14:textId="7B4FCE99" w:rsidR="005B45D6" w:rsidRDefault="00433927">
          <w:pPr>
            <w:pStyle w:val="TOC1"/>
            <w:rPr>
              <w:rFonts w:asciiTheme="minorHAnsi" w:eastAsiaTheme="minorEastAsia" w:hAnsiTheme="minorHAnsi"/>
              <w:b w:val="0"/>
              <w:bCs w:val="0"/>
            </w:rPr>
          </w:pPr>
          <w:hyperlink w:anchor="_Toc86837203" w:history="1">
            <w:r w:rsidR="005B45D6" w:rsidRPr="00F43979">
              <w:rPr>
                <w:rStyle w:val="Hyperlink"/>
                <w:caps/>
              </w:rPr>
              <w:t>Section 4.</w:t>
            </w:r>
            <w:r w:rsidR="005B45D6">
              <w:rPr>
                <w:rFonts w:asciiTheme="minorHAnsi" w:eastAsiaTheme="minorEastAsia" w:hAnsiTheme="minorHAnsi"/>
                <w:b w:val="0"/>
                <w:bCs w:val="0"/>
              </w:rPr>
              <w:tab/>
            </w:r>
            <w:r w:rsidR="005B45D6" w:rsidRPr="00F43979">
              <w:rPr>
                <w:rStyle w:val="Hyperlink"/>
              </w:rPr>
              <w:t>REFERENCES</w:t>
            </w:r>
            <w:r w:rsidR="005B45D6">
              <w:rPr>
                <w:webHidden/>
              </w:rPr>
              <w:tab/>
            </w:r>
            <w:r w:rsidR="005B45D6">
              <w:rPr>
                <w:webHidden/>
              </w:rPr>
              <w:fldChar w:fldCharType="begin"/>
            </w:r>
            <w:r w:rsidR="005B45D6">
              <w:rPr>
                <w:webHidden/>
              </w:rPr>
              <w:instrText xml:space="preserve"> PAGEREF _Toc86837203 \h </w:instrText>
            </w:r>
            <w:r w:rsidR="005B45D6">
              <w:rPr>
                <w:webHidden/>
              </w:rPr>
            </w:r>
            <w:r w:rsidR="005B45D6">
              <w:rPr>
                <w:webHidden/>
              </w:rPr>
              <w:fldChar w:fldCharType="separate"/>
            </w:r>
            <w:r w:rsidR="005B45D6">
              <w:rPr>
                <w:webHidden/>
              </w:rPr>
              <w:t>6</w:t>
            </w:r>
            <w:r w:rsidR="005B45D6">
              <w:rPr>
                <w:webHidden/>
              </w:rPr>
              <w:fldChar w:fldCharType="end"/>
            </w:r>
          </w:hyperlink>
        </w:p>
        <w:p w14:paraId="3077893B" w14:textId="2DFFA5C5" w:rsidR="005B45D6" w:rsidRDefault="00433927">
          <w:pPr>
            <w:pStyle w:val="TOC1"/>
            <w:rPr>
              <w:rFonts w:asciiTheme="minorHAnsi" w:eastAsiaTheme="minorEastAsia" w:hAnsiTheme="minorHAnsi"/>
              <w:b w:val="0"/>
              <w:bCs w:val="0"/>
            </w:rPr>
          </w:pPr>
          <w:hyperlink w:anchor="_Toc86837204" w:history="1">
            <w:r w:rsidR="005B45D6" w:rsidRPr="00F43979">
              <w:rPr>
                <w:rStyle w:val="Hyperlink"/>
                <w:caps/>
              </w:rPr>
              <w:t>Section 5.</w:t>
            </w:r>
            <w:r w:rsidR="005B45D6">
              <w:rPr>
                <w:rFonts w:asciiTheme="minorHAnsi" w:eastAsiaTheme="minorEastAsia" w:hAnsiTheme="minorHAnsi"/>
                <w:b w:val="0"/>
                <w:bCs w:val="0"/>
              </w:rPr>
              <w:tab/>
            </w:r>
            <w:r w:rsidR="005B45D6" w:rsidRPr="00F43979">
              <w:rPr>
                <w:rStyle w:val="Hyperlink"/>
              </w:rPr>
              <w:t>MINIMUM QUALIFICATIONS</w:t>
            </w:r>
            <w:r w:rsidR="005B45D6">
              <w:rPr>
                <w:webHidden/>
              </w:rPr>
              <w:tab/>
            </w:r>
            <w:r w:rsidR="005B45D6">
              <w:rPr>
                <w:webHidden/>
              </w:rPr>
              <w:fldChar w:fldCharType="begin"/>
            </w:r>
            <w:r w:rsidR="005B45D6">
              <w:rPr>
                <w:webHidden/>
              </w:rPr>
              <w:instrText xml:space="preserve"> PAGEREF _Toc86837204 \h </w:instrText>
            </w:r>
            <w:r w:rsidR="005B45D6">
              <w:rPr>
                <w:webHidden/>
              </w:rPr>
            </w:r>
            <w:r w:rsidR="005B45D6">
              <w:rPr>
                <w:webHidden/>
              </w:rPr>
              <w:fldChar w:fldCharType="separate"/>
            </w:r>
            <w:r w:rsidR="005B45D6">
              <w:rPr>
                <w:webHidden/>
              </w:rPr>
              <w:t>6</w:t>
            </w:r>
            <w:r w:rsidR="005B45D6">
              <w:rPr>
                <w:webHidden/>
              </w:rPr>
              <w:fldChar w:fldCharType="end"/>
            </w:r>
          </w:hyperlink>
        </w:p>
        <w:p w14:paraId="74D86410" w14:textId="61F7EEC4" w:rsidR="005B45D6" w:rsidRDefault="00433927">
          <w:pPr>
            <w:pStyle w:val="TOC2"/>
            <w:rPr>
              <w:rFonts w:asciiTheme="minorHAnsi" w:eastAsiaTheme="minorEastAsia" w:hAnsiTheme="minorHAnsi"/>
              <w:noProof/>
            </w:rPr>
          </w:pPr>
          <w:hyperlink w:anchor="_Toc86837205" w:history="1">
            <w:r w:rsidR="005B45D6" w:rsidRPr="00F43979">
              <w:rPr>
                <w:rStyle w:val="Hyperlink"/>
                <w:noProof/>
              </w:rPr>
              <w:t>5.1</w:t>
            </w:r>
            <w:r w:rsidR="005B45D6">
              <w:rPr>
                <w:rFonts w:asciiTheme="minorHAnsi" w:eastAsiaTheme="minorEastAsia" w:hAnsiTheme="minorHAnsi"/>
                <w:noProof/>
              </w:rPr>
              <w:tab/>
            </w:r>
            <w:r w:rsidR="005B45D6" w:rsidRPr="00F43979">
              <w:rPr>
                <w:rStyle w:val="Hyperlink"/>
                <w:noProof/>
              </w:rPr>
              <w:t>Submission Requirements</w:t>
            </w:r>
            <w:r w:rsidR="005B45D6">
              <w:rPr>
                <w:noProof/>
                <w:webHidden/>
              </w:rPr>
              <w:tab/>
            </w:r>
            <w:r w:rsidR="005B45D6">
              <w:rPr>
                <w:noProof/>
                <w:webHidden/>
              </w:rPr>
              <w:fldChar w:fldCharType="begin"/>
            </w:r>
            <w:r w:rsidR="005B45D6">
              <w:rPr>
                <w:noProof/>
                <w:webHidden/>
              </w:rPr>
              <w:instrText xml:space="preserve"> PAGEREF _Toc86837205 \h </w:instrText>
            </w:r>
            <w:r w:rsidR="005B45D6">
              <w:rPr>
                <w:noProof/>
                <w:webHidden/>
              </w:rPr>
            </w:r>
            <w:r w:rsidR="005B45D6">
              <w:rPr>
                <w:noProof/>
                <w:webHidden/>
              </w:rPr>
              <w:fldChar w:fldCharType="separate"/>
            </w:r>
            <w:r w:rsidR="005B45D6">
              <w:rPr>
                <w:noProof/>
                <w:webHidden/>
              </w:rPr>
              <w:t>7</w:t>
            </w:r>
            <w:r w:rsidR="005B45D6">
              <w:rPr>
                <w:noProof/>
                <w:webHidden/>
              </w:rPr>
              <w:fldChar w:fldCharType="end"/>
            </w:r>
          </w:hyperlink>
        </w:p>
        <w:p w14:paraId="2C83AC87" w14:textId="6A953633" w:rsidR="005B45D6" w:rsidRDefault="00433927">
          <w:pPr>
            <w:pStyle w:val="TOC2"/>
            <w:rPr>
              <w:rFonts w:asciiTheme="minorHAnsi" w:eastAsiaTheme="minorEastAsia" w:hAnsiTheme="minorHAnsi"/>
              <w:noProof/>
            </w:rPr>
          </w:pPr>
          <w:hyperlink w:anchor="_Toc86837206" w:history="1">
            <w:r w:rsidR="005B45D6" w:rsidRPr="00F43979">
              <w:rPr>
                <w:rStyle w:val="Hyperlink"/>
                <w:noProof/>
              </w:rPr>
              <w:t>5.2</w:t>
            </w:r>
            <w:r w:rsidR="005B45D6">
              <w:rPr>
                <w:rFonts w:asciiTheme="minorHAnsi" w:eastAsiaTheme="minorEastAsia" w:hAnsiTheme="minorHAnsi"/>
                <w:noProof/>
              </w:rPr>
              <w:tab/>
            </w:r>
            <w:r w:rsidR="005B45D6" w:rsidRPr="00F43979">
              <w:rPr>
                <w:rStyle w:val="Hyperlink"/>
                <w:noProof/>
              </w:rPr>
              <w:t>Application Submission Period</w:t>
            </w:r>
            <w:r w:rsidR="005B45D6">
              <w:rPr>
                <w:noProof/>
                <w:webHidden/>
              </w:rPr>
              <w:tab/>
            </w:r>
            <w:r w:rsidR="005B45D6">
              <w:rPr>
                <w:noProof/>
                <w:webHidden/>
              </w:rPr>
              <w:fldChar w:fldCharType="begin"/>
            </w:r>
            <w:r w:rsidR="005B45D6">
              <w:rPr>
                <w:noProof/>
                <w:webHidden/>
              </w:rPr>
              <w:instrText xml:space="preserve"> PAGEREF _Toc86837206 \h </w:instrText>
            </w:r>
            <w:r w:rsidR="005B45D6">
              <w:rPr>
                <w:noProof/>
                <w:webHidden/>
              </w:rPr>
            </w:r>
            <w:r w:rsidR="005B45D6">
              <w:rPr>
                <w:noProof/>
                <w:webHidden/>
              </w:rPr>
              <w:fldChar w:fldCharType="separate"/>
            </w:r>
            <w:r w:rsidR="005B45D6">
              <w:rPr>
                <w:noProof/>
                <w:webHidden/>
              </w:rPr>
              <w:t>8</w:t>
            </w:r>
            <w:r w:rsidR="005B45D6">
              <w:rPr>
                <w:noProof/>
                <w:webHidden/>
              </w:rPr>
              <w:fldChar w:fldCharType="end"/>
            </w:r>
          </w:hyperlink>
        </w:p>
        <w:p w14:paraId="527E947A" w14:textId="1D689F63" w:rsidR="005B45D6" w:rsidRDefault="00433927">
          <w:pPr>
            <w:pStyle w:val="TOC2"/>
            <w:rPr>
              <w:rFonts w:asciiTheme="minorHAnsi" w:eastAsiaTheme="minorEastAsia" w:hAnsiTheme="minorHAnsi"/>
              <w:noProof/>
            </w:rPr>
          </w:pPr>
          <w:hyperlink w:anchor="_Toc86837207" w:history="1">
            <w:r w:rsidR="005B45D6" w:rsidRPr="00F43979">
              <w:rPr>
                <w:rStyle w:val="Hyperlink"/>
                <w:noProof/>
              </w:rPr>
              <w:t>5.3</w:t>
            </w:r>
            <w:r w:rsidR="005B45D6">
              <w:rPr>
                <w:rFonts w:asciiTheme="minorHAnsi" w:eastAsiaTheme="minorEastAsia" w:hAnsiTheme="minorHAnsi"/>
                <w:noProof/>
              </w:rPr>
              <w:tab/>
            </w:r>
            <w:r w:rsidR="005B45D6" w:rsidRPr="00F43979">
              <w:rPr>
                <w:rStyle w:val="Hyperlink"/>
                <w:noProof/>
              </w:rPr>
              <w:t>Important Tentative Dates</w:t>
            </w:r>
            <w:r w:rsidR="005B45D6">
              <w:rPr>
                <w:noProof/>
                <w:webHidden/>
              </w:rPr>
              <w:tab/>
            </w:r>
            <w:r w:rsidR="005B45D6">
              <w:rPr>
                <w:noProof/>
                <w:webHidden/>
              </w:rPr>
              <w:fldChar w:fldCharType="begin"/>
            </w:r>
            <w:r w:rsidR="005B45D6">
              <w:rPr>
                <w:noProof/>
                <w:webHidden/>
              </w:rPr>
              <w:instrText xml:space="preserve"> PAGEREF _Toc86837207 \h </w:instrText>
            </w:r>
            <w:r w:rsidR="005B45D6">
              <w:rPr>
                <w:noProof/>
                <w:webHidden/>
              </w:rPr>
            </w:r>
            <w:r w:rsidR="005B45D6">
              <w:rPr>
                <w:noProof/>
                <w:webHidden/>
              </w:rPr>
              <w:fldChar w:fldCharType="separate"/>
            </w:r>
            <w:r w:rsidR="005B45D6">
              <w:rPr>
                <w:noProof/>
                <w:webHidden/>
              </w:rPr>
              <w:t>9</w:t>
            </w:r>
            <w:r w:rsidR="005B45D6">
              <w:rPr>
                <w:noProof/>
                <w:webHidden/>
              </w:rPr>
              <w:fldChar w:fldCharType="end"/>
            </w:r>
          </w:hyperlink>
        </w:p>
        <w:p w14:paraId="5D12F990" w14:textId="3E686408" w:rsidR="005B45D6" w:rsidRDefault="00433927">
          <w:pPr>
            <w:pStyle w:val="TOC2"/>
            <w:rPr>
              <w:rFonts w:asciiTheme="minorHAnsi" w:eastAsiaTheme="minorEastAsia" w:hAnsiTheme="minorHAnsi"/>
              <w:noProof/>
            </w:rPr>
          </w:pPr>
          <w:hyperlink w:anchor="_Toc86837208" w:history="1">
            <w:r w:rsidR="005B45D6" w:rsidRPr="00F43979">
              <w:rPr>
                <w:rStyle w:val="Hyperlink"/>
                <w:noProof/>
              </w:rPr>
              <w:t>5.4</w:t>
            </w:r>
            <w:r w:rsidR="005B45D6">
              <w:rPr>
                <w:rFonts w:asciiTheme="minorHAnsi" w:eastAsiaTheme="minorEastAsia" w:hAnsiTheme="minorHAnsi"/>
                <w:noProof/>
              </w:rPr>
              <w:tab/>
            </w:r>
            <w:r w:rsidR="005B45D6" w:rsidRPr="00F43979">
              <w:rPr>
                <w:rStyle w:val="Hyperlink"/>
                <w:noProof/>
              </w:rPr>
              <w:t>Questions and Answers</w:t>
            </w:r>
            <w:r w:rsidR="005B45D6">
              <w:rPr>
                <w:noProof/>
                <w:webHidden/>
              </w:rPr>
              <w:tab/>
            </w:r>
            <w:r w:rsidR="005B45D6">
              <w:rPr>
                <w:noProof/>
                <w:webHidden/>
              </w:rPr>
              <w:fldChar w:fldCharType="begin"/>
            </w:r>
            <w:r w:rsidR="005B45D6">
              <w:rPr>
                <w:noProof/>
                <w:webHidden/>
              </w:rPr>
              <w:instrText xml:space="preserve"> PAGEREF _Toc86837208 \h </w:instrText>
            </w:r>
            <w:r w:rsidR="005B45D6">
              <w:rPr>
                <w:noProof/>
                <w:webHidden/>
              </w:rPr>
            </w:r>
            <w:r w:rsidR="005B45D6">
              <w:rPr>
                <w:noProof/>
                <w:webHidden/>
              </w:rPr>
              <w:fldChar w:fldCharType="separate"/>
            </w:r>
            <w:r w:rsidR="005B45D6">
              <w:rPr>
                <w:noProof/>
                <w:webHidden/>
              </w:rPr>
              <w:t>9</w:t>
            </w:r>
            <w:r w:rsidR="005B45D6">
              <w:rPr>
                <w:noProof/>
                <w:webHidden/>
              </w:rPr>
              <w:fldChar w:fldCharType="end"/>
            </w:r>
          </w:hyperlink>
        </w:p>
        <w:p w14:paraId="3BFD0312" w14:textId="035C57FD" w:rsidR="005B45D6" w:rsidRDefault="00433927">
          <w:pPr>
            <w:pStyle w:val="TOC2"/>
            <w:rPr>
              <w:rFonts w:asciiTheme="minorHAnsi" w:eastAsiaTheme="minorEastAsia" w:hAnsiTheme="minorHAnsi"/>
              <w:noProof/>
            </w:rPr>
          </w:pPr>
          <w:hyperlink w:anchor="_Toc86837209" w:history="1">
            <w:r w:rsidR="005B45D6" w:rsidRPr="00F43979">
              <w:rPr>
                <w:rStyle w:val="Hyperlink"/>
                <w:noProof/>
              </w:rPr>
              <w:t>5.5</w:t>
            </w:r>
            <w:r w:rsidR="005B45D6">
              <w:rPr>
                <w:rFonts w:asciiTheme="minorHAnsi" w:eastAsiaTheme="minorEastAsia" w:hAnsiTheme="minorHAnsi"/>
                <w:noProof/>
              </w:rPr>
              <w:tab/>
            </w:r>
            <w:r w:rsidR="005B45D6" w:rsidRPr="00F43979">
              <w:rPr>
                <w:rStyle w:val="Hyperlink"/>
                <w:noProof/>
              </w:rPr>
              <w:t>Acknowledgment of Amendments</w:t>
            </w:r>
            <w:r w:rsidR="005B45D6">
              <w:rPr>
                <w:noProof/>
                <w:webHidden/>
              </w:rPr>
              <w:tab/>
            </w:r>
            <w:r w:rsidR="005B45D6">
              <w:rPr>
                <w:noProof/>
                <w:webHidden/>
              </w:rPr>
              <w:fldChar w:fldCharType="begin"/>
            </w:r>
            <w:r w:rsidR="005B45D6">
              <w:rPr>
                <w:noProof/>
                <w:webHidden/>
              </w:rPr>
              <w:instrText xml:space="preserve"> PAGEREF _Toc86837209 \h </w:instrText>
            </w:r>
            <w:r w:rsidR="005B45D6">
              <w:rPr>
                <w:noProof/>
                <w:webHidden/>
              </w:rPr>
            </w:r>
            <w:r w:rsidR="005B45D6">
              <w:rPr>
                <w:noProof/>
                <w:webHidden/>
              </w:rPr>
              <w:fldChar w:fldCharType="separate"/>
            </w:r>
            <w:r w:rsidR="005B45D6">
              <w:rPr>
                <w:noProof/>
                <w:webHidden/>
              </w:rPr>
              <w:t>9</w:t>
            </w:r>
            <w:r w:rsidR="005B45D6">
              <w:rPr>
                <w:noProof/>
                <w:webHidden/>
              </w:rPr>
              <w:fldChar w:fldCharType="end"/>
            </w:r>
          </w:hyperlink>
        </w:p>
        <w:p w14:paraId="746BA9BE" w14:textId="7ADA548F" w:rsidR="005B45D6" w:rsidRDefault="00433927">
          <w:pPr>
            <w:pStyle w:val="TOC2"/>
            <w:rPr>
              <w:rFonts w:asciiTheme="minorHAnsi" w:eastAsiaTheme="minorEastAsia" w:hAnsiTheme="minorHAnsi"/>
              <w:noProof/>
            </w:rPr>
          </w:pPr>
          <w:hyperlink w:anchor="_Toc86837210" w:history="1">
            <w:r w:rsidR="005B45D6" w:rsidRPr="00F43979">
              <w:rPr>
                <w:rStyle w:val="Hyperlink"/>
                <w:noProof/>
              </w:rPr>
              <w:t>5.6</w:t>
            </w:r>
            <w:r w:rsidR="005B45D6">
              <w:rPr>
                <w:rFonts w:asciiTheme="minorHAnsi" w:eastAsiaTheme="minorEastAsia" w:hAnsiTheme="minorHAnsi"/>
                <w:noProof/>
              </w:rPr>
              <w:tab/>
            </w:r>
            <w:r w:rsidR="005B45D6" w:rsidRPr="00F43979">
              <w:rPr>
                <w:rStyle w:val="Hyperlink"/>
                <w:noProof/>
              </w:rPr>
              <w:t>Cost of Application Preparation</w:t>
            </w:r>
            <w:r w:rsidR="005B45D6">
              <w:rPr>
                <w:noProof/>
                <w:webHidden/>
              </w:rPr>
              <w:tab/>
            </w:r>
            <w:r w:rsidR="005B45D6">
              <w:rPr>
                <w:noProof/>
                <w:webHidden/>
              </w:rPr>
              <w:fldChar w:fldCharType="begin"/>
            </w:r>
            <w:r w:rsidR="005B45D6">
              <w:rPr>
                <w:noProof/>
                <w:webHidden/>
              </w:rPr>
              <w:instrText xml:space="preserve"> PAGEREF _Toc86837210 \h </w:instrText>
            </w:r>
            <w:r w:rsidR="005B45D6">
              <w:rPr>
                <w:noProof/>
                <w:webHidden/>
              </w:rPr>
            </w:r>
            <w:r w:rsidR="005B45D6">
              <w:rPr>
                <w:noProof/>
                <w:webHidden/>
              </w:rPr>
              <w:fldChar w:fldCharType="separate"/>
            </w:r>
            <w:r w:rsidR="005B45D6">
              <w:rPr>
                <w:noProof/>
                <w:webHidden/>
              </w:rPr>
              <w:t>10</w:t>
            </w:r>
            <w:r w:rsidR="005B45D6">
              <w:rPr>
                <w:noProof/>
                <w:webHidden/>
              </w:rPr>
              <w:fldChar w:fldCharType="end"/>
            </w:r>
          </w:hyperlink>
        </w:p>
        <w:p w14:paraId="615BE6EA" w14:textId="058108E9" w:rsidR="005B45D6" w:rsidRDefault="00433927">
          <w:pPr>
            <w:pStyle w:val="TOC2"/>
            <w:rPr>
              <w:rFonts w:asciiTheme="minorHAnsi" w:eastAsiaTheme="minorEastAsia" w:hAnsiTheme="minorHAnsi"/>
              <w:noProof/>
            </w:rPr>
          </w:pPr>
          <w:hyperlink w:anchor="_Toc86837211" w:history="1">
            <w:r w:rsidR="005B45D6" w:rsidRPr="00F43979">
              <w:rPr>
                <w:rStyle w:val="Hyperlink"/>
                <w:noProof/>
              </w:rPr>
              <w:t>5.7</w:t>
            </w:r>
            <w:r w:rsidR="005B45D6">
              <w:rPr>
                <w:rFonts w:asciiTheme="minorHAnsi" w:eastAsiaTheme="minorEastAsia" w:hAnsiTheme="minorHAnsi"/>
                <w:noProof/>
              </w:rPr>
              <w:tab/>
            </w:r>
            <w:r w:rsidR="005B45D6" w:rsidRPr="00F43979">
              <w:rPr>
                <w:rStyle w:val="Hyperlink"/>
                <w:noProof/>
              </w:rPr>
              <w:t>Right to Reject, Cancel and/or Issue Another Solicitation</w:t>
            </w:r>
            <w:r w:rsidR="005B45D6">
              <w:rPr>
                <w:noProof/>
                <w:webHidden/>
              </w:rPr>
              <w:tab/>
            </w:r>
            <w:r w:rsidR="005B45D6">
              <w:rPr>
                <w:noProof/>
                <w:webHidden/>
              </w:rPr>
              <w:fldChar w:fldCharType="begin"/>
            </w:r>
            <w:r w:rsidR="005B45D6">
              <w:rPr>
                <w:noProof/>
                <w:webHidden/>
              </w:rPr>
              <w:instrText xml:space="preserve"> PAGEREF _Toc86837211 \h </w:instrText>
            </w:r>
            <w:r w:rsidR="005B45D6">
              <w:rPr>
                <w:noProof/>
                <w:webHidden/>
              </w:rPr>
            </w:r>
            <w:r w:rsidR="005B45D6">
              <w:rPr>
                <w:noProof/>
                <w:webHidden/>
              </w:rPr>
              <w:fldChar w:fldCharType="separate"/>
            </w:r>
            <w:r w:rsidR="005B45D6">
              <w:rPr>
                <w:noProof/>
                <w:webHidden/>
              </w:rPr>
              <w:t>10</w:t>
            </w:r>
            <w:r w:rsidR="005B45D6">
              <w:rPr>
                <w:noProof/>
                <w:webHidden/>
              </w:rPr>
              <w:fldChar w:fldCharType="end"/>
            </w:r>
          </w:hyperlink>
        </w:p>
        <w:p w14:paraId="1DB699D1" w14:textId="61731626" w:rsidR="005B45D6" w:rsidRDefault="00433927">
          <w:pPr>
            <w:pStyle w:val="TOC2"/>
            <w:rPr>
              <w:rFonts w:asciiTheme="minorHAnsi" w:eastAsiaTheme="minorEastAsia" w:hAnsiTheme="minorHAnsi"/>
              <w:noProof/>
            </w:rPr>
          </w:pPr>
          <w:hyperlink w:anchor="_Toc86837212" w:history="1">
            <w:r w:rsidR="005B45D6" w:rsidRPr="00F43979">
              <w:rPr>
                <w:rStyle w:val="Hyperlink"/>
                <w:noProof/>
              </w:rPr>
              <w:t>5.8</w:t>
            </w:r>
            <w:r w:rsidR="005B45D6">
              <w:rPr>
                <w:rFonts w:asciiTheme="minorHAnsi" w:eastAsiaTheme="minorEastAsia" w:hAnsiTheme="minorHAnsi"/>
                <w:noProof/>
              </w:rPr>
              <w:tab/>
            </w:r>
            <w:r w:rsidR="005B45D6" w:rsidRPr="00F43979">
              <w:rPr>
                <w:rStyle w:val="Hyperlink"/>
                <w:noProof/>
              </w:rPr>
              <w:t>Registration with Mississippi Secretary of State</w:t>
            </w:r>
            <w:r w:rsidR="005B45D6">
              <w:rPr>
                <w:noProof/>
                <w:webHidden/>
              </w:rPr>
              <w:tab/>
            </w:r>
            <w:r w:rsidR="005B45D6">
              <w:rPr>
                <w:noProof/>
                <w:webHidden/>
              </w:rPr>
              <w:fldChar w:fldCharType="begin"/>
            </w:r>
            <w:r w:rsidR="005B45D6">
              <w:rPr>
                <w:noProof/>
                <w:webHidden/>
              </w:rPr>
              <w:instrText xml:space="preserve"> PAGEREF _Toc86837212 \h </w:instrText>
            </w:r>
            <w:r w:rsidR="005B45D6">
              <w:rPr>
                <w:noProof/>
                <w:webHidden/>
              </w:rPr>
            </w:r>
            <w:r w:rsidR="005B45D6">
              <w:rPr>
                <w:noProof/>
                <w:webHidden/>
              </w:rPr>
              <w:fldChar w:fldCharType="separate"/>
            </w:r>
            <w:r w:rsidR="005B45D6">
              <w:rPr>
                <w:noProof/>
                <w:webHidden/>
              </w:rPr>
              <w:t>10</w:t>
            </w:r>
            <w:r w:rsidR="005B45D6">
              <w:rPr>
                <w:noProof/>
                <w:webHidden/>
              </w:rPr>
              <w:fldChar w:fldCharType="end"/>
            </w:r>
          </w:hyperlink>
        </w:p>
        <w:p w14:paraId="0137B59B" w14:textId="2A5FE5C6" w:rsidR="005B45D6" w:rsidRDefault="00433927">
          <w:pPr>
            <w:pStyle w:val="TOC2"/>
            <w:rPr>
              <w:rFonts w:asciiTheme="minorHAnsi" w:eastAsiaTheme="minorEastAsia" w:hAnsiTheme="minorHAnsi"/>
              <w:noProof/>
            </w:rPr>
          </w:pPr>
          <w:hyperlink w:anchor="_Toc86837213" w:history="1">
            <w:r w:rsidR="005B45D6" w:rsidRPr="00F43979">
              <w:rPr>
                <w:rStyle w:val="Hyperlink"/>
                <w:noProof/>
              </w:rPr>
              <w:t>5.9</w:t>
            </w:r>
            <w:r w:rsidR="005B45D6">
              <w:rPr>
                <w:rFonts w:asciiTheme="minorHAnsi" w:eastAsiaTheme="minorEastAsia" w:hAnsiTheme="minorHAnsi"/>
                <w:noProof/>
              </w:rPr>
              <w:tab/>
            </w:r>
            <w:r w:rsidR="005B45D6" w:rsidRPr="00F43979">
              <w:rPr>
                <w:rStyle w:val="Hyperlink"/>
                <w:noProof/>
              </w:rPr>
              <w:t>Debarment</w:t>
            </w:r>
            <w:r w:rsidR="005B45D6">
              <w:rPr>
                <w:noProof/>
                <w:webHidden/>
              </w:rPr>
              <w:tab/>
            </w:r>
            <w:r w:rsidR="005B45D6">
              <w:rPr>
                <w:noProof/>
                <w:webHidden/>
              </w:rPr>
              <w:fldChar w:fldCharType="begin"/>
            </w:r>
            <w:r w:rsidR="005B45D6">
              <w:rPr>
                <w:noProof/>
                <w:webHidden/>
              </w:rPr>
              <w:instrText xml:space="preserve"> PAGEREF _Toc86837213 \h </w:instrText>
            </w:r>
            <w:r w:rsidR="005B45D6">
              <w:rPr>
                <w:noProof/>
                <w:webHidden/>
              </w:rPr>
            </w:r>
            <w:r w:rsidR="005B45D6">
              <w:rPr>
                <w:noProof/>
                <w:webHidden/>
              </w:rPr>
              <w:fldChar w:fldCharType="separate"/>
            </w:r>
            <w:r w:rsidR="005B45D6">
              <w:rPr>
                <w:noProof/>
                <w:webHidden/>
              </w:rPr>
              <w:t>10</w:t>
            </w:r>
            <w:r w:rsidR="005B45D6">
              <w:rPr>
                <w:noProof/>
                <w:webHidden/>
              </w:rPr>
              <w:fldChar w:fldCharType="end"/>
            </w:r>
          </w:hyperlink>
        </w:p>
        <w:p w14:paraId="513EA425" w14:textId="418CC38E" w:rsidR="005B45D6" w:rsidRDefault="00433927">
          <w:pPr>
            <w:pStyle w:val="TOC2"/>
            <w:rPr>
              <w:rFonts w:asciiTheme="minorHAnsi" w:eastAsiaTheme="minorEastAsia" w:hAnsiTheme="minorHAnsi"/>
              <w:noProof/>
            </w:rPr>
          </w:pPr>
          <w:hyperlink w:anchor="_Toc86837214" w:history="1">
            <w:r w:rsidR="005B45D6" w:rsidRPr="00F43979">
              <w:rPr>
                <w:rStyle w:val="Hyperlink"/>
                <w:noProof/>
              </w:rPr>
              <w:t>5.10</w:t>
            </w:r>
            <w:r w:rsidR="005B45D6">
              <w:rPr>
                <w:rFonts w:asciiTheme="minorHAnsi" w:eastAsiaTheme="minorEastAsia" w:hAnsiTheme="minorHAnsi"/>
                <w:noProof/>
              </w:rPr>
              <w:tab/>
            </w:r>
            <w:r w:rsidR="005B45D6" w:rsidRPr="00F43979">
              <w:rPr>
                <w:rStyle w:val="Hyperlink"/>
                <w:noProof/>
              </w:rPr>
              <w:t>State Approval</w:t>
            </w:r>
            <w:r w:rsidR="005B45D6">
              <w:rPr>
                <w:noProof/>
                <w:webHidden/>
              </w:rPr>
              <w:tab/>
            </w:r>
            <w:r w:rsidR="005B45D6">
              <w:rPr>
                <w:noProof/>
                <w:webHidden/>
              </w:rPr>
              <w:fldChar w:fldCharType="begin"/>
            </w:r>
            <w:r w:rsidR="005B45D6">
              <w:rPr>
                <w:noProof/>
                <w:webHidden/>
              </w:rPr>
              <w:instrText xml:space="preserve"> PAGEREF _Toc86837214 \h </w:instrText>
            </w:r>
            <w:r w:rsidR="005B45D6">
              <w:rPr>
                <w:noProof/>
                <w:webHidden/>
              </w:rPr>
            </w:r>
            <w:r w:rsidR="005B45D6">
              <w:rPr>
                <w:noProof/>
                <w:webHidden/>
              </w:rPr>
              <w:fldChar w:fldCharType="separate"/>
            </w:r>
            <w:r w:rsidR="005B45D6">
              <w:rPr>
                <w:noProof/>
                <w:webHidden/>
              </w:rPr>
              <w:t>10</w:t>
            </w:r>
            <w:r w:rsidR="005B45D6">
              <w:rPr>
                <w:noProof/>
                <w:webHidden/>
              </w:rPr>
              <w:fldChar w:fldCharType="end"/>
            </w:r>
          </w:hyperlink>
        </w:p>
        <w:p w14:paraId="6B2BF90E" w14:textId="5E2C703F" w:rsidR="005B45D6" w:rsidRDefault="00433927">
          <w:pPr>
            <w:pStyle w:val="TOC1"/>
            <w:rPr>
              <w:rFonts w:asciiTheme="minorHAnsi" w:eastAsiaTheme="minorEastAsia" w:hAnsiTheme="minorHAnsi"/>
              <w:b w:val="0"/>
              <w:bCs w:val="0"/>
            </w:rPr>
          </w:pPr>
          <w:hyperlink w:anchor="_Toc86837215" w:history="1">
            <w:r w:rsidR="005B45D6" w:rsidRPr="00F43979">
              <w:rPr>
                <w:rStyle w:val="Hyperlink"/>
                <w:caps/>
              </w:rPr>
              <w:t>Section 6.</w:t>
            </w:r>
            <w:r w:rsidR="005B45D6">
              <w:rPr>
                <w:rFonts w:asciiTheme="minorHAnsi" w:eastAsiaTheme="minorEastAsia" w:hAnsiTheme="minorHAnsi"/>
                <w:b w:val="0"/>
                <w:bCs w:val="0"/>
              </w:rPr>
              <w:tab/>
            </w:r>
            <w:r w:rsidR="005B45D6" w:rsidRPr="00F43979">
              <w:rPr>
                <w:rStyle w:val="Hyperlink"/>
              </w:rPr>
              <w:t>PROCUREMENT OF CONTRACTS</w:t>
            </w:r>
            <w:r w:rsidR="005B45D6">
              <w:rPr>
                <w:webHidden/>
              </w:rPr>
              <w:tab/>
            </w:r>
            <w:r w:rsidR="005B45D6">
              <w:rPr>
                <w:webHidden/>
              </w:rPr>
              <w:fldChar w:fldCharType="begin"/>
            </w:r>
            <w:r w:rsidR="005B45D6">
              <w:rPr>
                <w:webHidden/>
              </w:rPr>
              <w:instrText xml:space="preserve"> PAGEREF _Toc86837215 \h </w:instrText>
            </w:r>
            <w:r w:rsidR="005B45D6">
              <w:rPr>
                <w:webHidden/>
              </w:rPr>
            </w:r>
            <w:r w:rsidR="005B45D6">
              <w:rPr>
                <w:webHidden/>
              </w:rPr>
              <w:fldChar w:fldCharType="separate"/>
            </w:r>
            <w:r w:rsidR="005B45D6">
              <w:rPr>
                <w:webHidden/>
              </w:rPr>
              <w:t>10</w:t>
            </w:r>
            <w:r w:rsidR="005B45D6">
              <w:rPr>
                <w:webHidden/>
              </w:rPr>
              <w:fldChar w:fldCharType="end"/>
            </w:r>
          </w:hyperlink>
        </w:p>
        <w:p w14:paraId="10FE7CAF" w14:textId="6840036A" w:rsidR="005B45D6" w:rsidRDefault="00433927">
          <w:pPr>
            <w:pStyle w:val="TOC2"/>
            <w:rPr>
              <w:rFonts w:asciiTheme="minorHAnsi" w:eastAsiaTheme="minorEastAsia" w:hAnsiTheme="minorHAnsi"/>
              <w:noProof/>
            </w:rPr>
          </w:pPr>
          <w:hyperlink w:anchor="_Toc86837216" w:history="1">
            <w:r w:rsidR="005B45D6" w:rsidRPr="00F43979">
              <w:rPr>
                <w:rStyle w:val="Hyperlink"/>
                <w:noProof/>
              </w:rPr>
              <w:t>6.1</w:t>
            </w:r>
            <w:r w:rsidR="005B45D6">
              <w:rPr>
                <w:rFonts w:asciiTheme="minorHAnsi" w:eastAsiaTheme="minorEastAsia" w:hAnsiTheme="minorHAnsi"/>
                <w:noProof/>
              </w:rPr>
              <w:tab/>
            </w:r>
            <w:r w:rsidR="005B45D6" w:rsidRPr="00F43979">
              <w:rPr>
                <w:rStyle w:val="Hyperlink"/>
                <w:noProof/>
              </w:rPr>
              <w:t>Restrictions on Communications with The MDE Staff</w:t>
            </w:r>
            <w:r w:rsidR="005B45D6">
              <w:rPr>
                <w:noProof/>
                <w:webHidden/>
              </w:rPr>
              <w:tab/>
            </w:r>
            <w:r w:rsidR="005B45D6">
              <w:rPr>
                <w:noProof/>
                <w:webHidden/>
              </w:rPr>
              <w:fldChar w:fldCharType="begin"/>
            </w:r>
            <w:r w:rsidR="005B45D6">
              <w:rPr>
                <w:noProof/>
                <w:webHidden/>
              </w:rPr>
              <w:instrText xml:space="preserve"> PAGEREF _Toc86837216 \h </w:instrText>
            </w:r>
            <w:r w:rsidR="005B45D6">
              <w:rPr>
                <w:noProof/>
                <w:webHidden/>
              </w:rPr>
            </w:r>
            <w:r w:rsidR="005B45D6">
              <w:rPr>
                <w:noProof/>
                <w:webHidden/>
              </w:rPr>
              <w:fldChar w:fldCharType="separate"/>
            </w:r>
            <w:r w:rsidR="005B45D6">
              <w:rPr>
                <w:noProof/>
                <w:webHidden/>
              </w:rPr>
              <w:t>10</w:t>
            </w:r>
            <w:r w:rsidR="005B45D6">
              <w:rPr>
                <w:noProof/>
                <w:webHidden/>
              </w:rPr>
              <w:fldChar w:fldCharType="end"/>
            </w:r>
          </w:hyperlink>
        </w:p>
        <w:p w14:paraId="0E01FCF3" w14:textId="245289F1" w:rsidR="005B45D6" w:rsidRDefault="00433927">
          <w:pPr>
            <w:pStyle w:val="TOC2"/>
            <w:rPr>
              <w:rFonts w:asciiTheme="minorHAnsi" w:eastAsiaTheme="minorEastAsia" w:hAnsiTheme="minorHAnsi"/>
              <w:noProof/>
            </w:rPr>
          </w:pPr>
          <w:hyperlink w:anchor="_Toc86837217" w:history="1">
            <w:r w:rsidR="005B45D6" w:rsidRPr="00F43979">
              <w:rPr>
                <w:rStyle w:val="Hyperlink"/>
                <w:noProof/>
              </w:rPr>
              <w:t>6.2</w:t>
            </w:r>
            <w:r w:rsidR="005B45D6">
              <w:rPr>
                <w:rFonts w:asciiTheme="minorHAnsi" w:eastAsiaTheme="minorEastAsia" w:hAnsiTheme="minorHAnsi"/>
                <w:noProof/>
              </w:rPr>
              <w:tab/>
            </w:r>
            <w:r w:rsidR="005B45D6" w:rsidRPr="00F43979">
              <w:rPr>
                <w:rStyle w:val="Hyperlink"/>
                <w:noProof/>
              </w:rPr>
              <w:t>Acceptance of Applications</w:t>
            </w:r>
            <w:r w:rsidR="005B45D6">
              <w:rPr>
                <w:noProof/>
                <w:webHidden/>
              </w:rPr>
              <w:tab/>
            </w:r>
            <w:r w:rsidR="005B45D6">
              <w:rPr>
                <w:noProof/>
                <w:webHidden/>
              </w:rPr>
              <w:fldChar w:fldCharType="begin"/>
            </w:r>
            <w:r w:rsidR="005B45D6">
              <w:rPr>
                <w:noProof/>
                <w:webHidden/>
              </w:rPr>
              <w:instrText xml:space="preserve"> PAGEREF _Toc86837217 \h </w:instrText>
            </w:r>
            <w:r w:rsidR="005B45D6">
              <w:rPr>
                <w:noProof/>
                <w:webHidden/>
              </w:rPr>
            </w:r>
            <w:r w:rsidR="005B45D6">
              <w:rPr>
                <w:noProof/>
                <w:webHidden/>
              </w:rPr>
              <w:fldChar w:fldCharType="separate"/>
            </w:r>
            <w:r w:rsidR="005B45D6">
              <w:rPr>
                <w:noProof/>
                <w:webHidden/>
              </w:rPr>
              <w:t>10</w:t>
            </w:r>
            <w:r w:rsidR="005B45D6">
              <w:rPr>
                <w:noProof/>
                <w:webHidden/>
              </w:rPr>
              <w:fldChar w:fldCharType="end"/>
            </w:r>
          </w:hyperlink>
        </w:p>
        <w:p w14:paraId="7D51B2AB" w14:textId="64586B5F" w:rsidR="005B45D6" w:rsidRDefault="00433927">
          <w:pPr>
            <w:pStyle w:val="TOC2"/>
            <w:rPr>
              <w:rFonts w:asciiTheme="minorHAnsi" w:eastAsiaTheme="minorEastAsia" w:hAnsiTheme="minorHAnsi"/>
              <w:noProof/>
            </w:rPr>
          </w:pPr>
          <w:hyperlink w:anchor="_Toc86837218" w:history="1">
            <w:r w:rsidR="005B45D6" w:rsidRPr="00F43979">
              <w:rPr>
                <w:rStyle w:val="Hyperlink"/>
                <w:noProof/>
              </w:rPr>
              <w:t>6.3</w:t>
            </w:r>
            <w:r w:rsidR="005B45D6">
              <w:rPr>
                <w:rFonts w:asciiTheme="minorHAnsi" w:eastAsiaTheme="minorEastAsia" w:hAnsiTheme="minorHAnsi"/>
                <w:noProof/>
              </w:rPr>
              <w:tab/>
            </w:r>
            <w:r w:rsidR="005B45D6" w:rsidRPr="00F43979">
              <w:rPr>
                <w:rStyle w:val="Hyperlink"/>
                <w:noProof/>
              </w:rPr>
              <w:t>Disposition of Application</w:t>
            </w:r>
            <w:r w:rsidR="005B45D6">
              <w:rPr>
                <w:noProof/>
                <w:webHidden/>
              </w:rPr>
              <w:tab/>
            </w:r>
            <w:r w:rsidR="005B45D6">
              <w:rPr>
                <w:noProof/>
                <w:webHidden/>
              </w:rPr>
              <w:fldChar w:fldCharType="begin"/>
            </w:r>
            <w:r w:rsidR="005B45D6">
              <w:rPr>
                <w:noProof/>
                <w:webHidden/>
              </w:rPr>
              <w:instrText xml:space="preserve"> PAGEREF _Toc86837218 \h </w:instrText>
            </w:r>
            <w:r w:rsidR="005B45D6">
              <w:rPr>
                <w:noProof/>
                <w:webHidden/>
              </w:rPr>
            </w:r>
            <w:r w:rsidR="005B45D6">
              <w:rPr>
                <w:noProof/>
                <w:webHidden/>
              </w:rPr>
              <w:fldChar w:fldCharType="separate"/>
            </w:r>
            <w:r w:rsidR="005B45D6">
              <w:rPr>
                <w:noProof/>
                <w:webHidden/>
              </w:rPr>
              <w:t>11</w:t>
            </w:r>
            <w:r w:rsidR="005B45D6">
              <w:rPr>
                <w:noProof/>
                <w:webHidden/>
              </w:rPr>
              <w:fldChar w:fldCharType="end"/>
            </w:r>
          </w:hyperlink>
        </w:p>
        <w:p w14:paraId="42403365" w14:textId="3B93CB72" w:rsidR="005B45D6" w:rsidRDefault="00433927">
          <w:pPr>
            <w:pStyle w:val="TOC2"/>
            <w:rPr>
              <w:rFonts w:asciiTheme="minorHAnsi" w:eastAsiaTheme="minorEastAsia" w:hAnsiTheme="minorHAnsi"/>
              <w:noProof/>
            </w:rPr>
          </w:pPr>
          <w:hyperlink w:anchor="_Toc86837219" w:history="1">
            <w:r w:rsidR="005B45D6" w:rsidRPr="00F43979">
              <w:rPr>
                <w:rStyle w:val="Hyperlink"/>
                <w:noProof/>
              </w:rPr>
              <w:t>6.4</w:t>
            </w:r>
            <w:r w:rsidR="005B45D6">
              <w:rPr>
                <w:rFonts w:asciiTheme="minorHAnsi" w:eastAsiaTheme="minorEastAsia" w:hAnsiTheme="minorHAnsi"/>
                <w:noProof/>
              </w:rPr>
              <w:tab/>
            </w:r>
            <w:r w:rsidR="005B45D6" w:rsidRPr="00F43979">
              <w:rPr>
                <w:rStyle w:val="Hyperlink"/>
                <w:noProof/>
              </w:rPr>
              <w:t>Modification or Withdrawal of an Application</w:t>
            </w:r>
            <w:r w:rsidR="005B45D6">
              <w:rPr>
                <w:noProof/>
                <w:webHidden/>
              </w:rPr>
              <w:tab/>
            </w:r>
            <w:r w:rsidR="005B45D6">
              <w:rPr>
                <w:noProof/>
                <w:webHidden/>
              </w:rPr>
              <w:fldChar w:fldCharType="begin"/>
            </w:r>
            <w:r w:rsidR="005B45D6">
              <w:rPr>
                <w:noProof/>
                <w:webHidden/>
              </w:rPr>
              <w:instrText xml:space="preserve"> PAGEREF _Toc86837219 \h </w:instrText>
            </w:r>
            <w:r w:rsidR="005B45D6">
              <w:rPr>
                <w:noProof/>
                <w:webHidden/>
              </w:rPr>
            </w:r>
            <w:r w:rsidR="005B45D6">
              <w:rPr>
                <w:noProof/>
                <w:webHidden/>
              </w:rPr>
              <w:fldChar w:fldCharType="separate"/>
            </w:r>
            <w:r w:rsidR="005B45D6">
              <w:rPr>
                <w:noProof/>
                <w:webHidden/>
              </w:rPr>
              <w:t>11</w:t>
            </w:r>
            <w:r w:rsidR="005B45D6">
              <w:rPr>
                <w:noProof/>
                <w:webHidden/>
              </w:rPr>
              <w:fldChar w:fldCharType="end"/>
            </w:r>
          </w:hyperlink>
        </w:p>
        <w:p w14:paraId="34008B79" w14:textId="06883DA4" w:rsidR="005B45D6" w:rsidRDefault="00433927">
          <w:pPr>
            <w:pStyle w:val="TOC2"/>
            <w:rPr>
              <w:rFonts w:asciiTheme="minorHAnsi" w:eastAsiaTheme="minorEastAsia" w:hAnsiTheme="minorHAnsi"/>
              <w:noProof/>
            </w:rPr>
          </w:pPr>
          <w:hyperlink w:anchor="_Toc86837220" w:history="1">
            <w:r w:rsidR="005B45D6" w:rsidRPr="00F43979">
              <w:rPr>
                <w:rStyle w:val="Hyperlink"/>
                <w:noProof/>
              </w:rPr>
              <w:t>6.5</w:t>
            </w:r>
            <w:r w:rsidR="005B45D6">
              <w:rPr>
                <w:rFonts w:asciiTheme="minorHAnsi" w:eastAsiaTheme="minorEastAsia" w:hAnsiTheme="minorHAnsi"/>
                <w:noProof/>
              </w:rPr>
              <w:tab/>
            </w:r>
            <w:r w:rsidR="005B45D6" w:rsidRPr="00F43979">
              <w:rPr>
                <w:rStyle w:val="Hyperlink"/>
                <w:noProof/>
              </w:rPr>
              <w:t>Rejection of Applications</w:t>
            </w:r>
            <w:r w:rsidR="005B45D6">
              <w:rPr>
                <w:noProof/>
                <w:webHidden/>
              </w:rPr>
              <w:tab/>
            </w:r>
            <w:r w:rsidR="005B45D6">
              <w:rPr>
                <w:noProof/>
                <w:webHidden/>
              </w:rPr>
              <w:fldChar w:fldCharType="begin"/>
            </w:r>
            <w:r w:rsidR="005B45D6">
              <w:rPr>
                <w:noProof/>
                <w:webHidden/>
              </w:rPr>
              <w:instrText xml:space="preserve"> PAGEREF _Toc86837220 \h </w:instrText>
            </w:r>
            <w:r w:rsidR="005B45D6">
              <w:rPr>
                <w:noProof/>
                <w:webHidden/>
              </w:rPr>
            </w:r>
            <w:r w:rsidR="005B45D6">
              <w:rPr>
                <w:noProof/>
                <w:webHidden/>
              </w:rPr>
              <w:fldChar w:fldCharType="separate"/>
            </w:r>
            <w:r w:rsidR="005B45D6">
              <w:rPr>
                <w:noProof/>
                <w:webHidden/>
              </w:rPr>
              <w:t>11</w:t>
            </w:r>
            <w:r w:rsidR="005B45D6">
              <w:rPr>
                <w:noProof/>
                <w:webHidden/>
              </w:rPr>
              <w:fldChar w:fldCharType="end"/>
            </w:r>
          </w:hyperlink>
        </w:p>
        <w:p w14:paraId="13F37C5F" w14:textId="7764A574" w:rsidR="005B45D6" w:rsidRDefault="00433927">
          <w:pPr>
            <w:pStyle w:val="TOC2"/>
            <w:rPr>
              <w:rFonts w:asciiTheme="minorHAnsi" w:eastAsiaTheme="minorEastAsia" w:hAnsiTheme="minorHAnsi"/>
              <w:noProof/>
            </w:rPr>
          </w:pPr>
          <w:hyperlink w:anchor="_Toc86837221" w:history="1">
            <w:r w:rsidR="005B45D6" w:rsidRPr="00F43979">
              <w:rPr>
                <w:rStyle w:val="Hyperlink"/>
                <w:noProof/>
              </w:rPr>
              <w:t>6.6</w:t>
            </w:r>
            <w:r w:rsidR="005B45D6">
              <w:rPr>
                <w:rFonts w:asciiTheme="minorHAnsi" w:eastAsiaTheme="minorEastAsia" w:hAnsiTheme="minorHAnsi"/>
                <w:noProof/>
              </w:rPr>
              <w:tab/>
            </w:r>
            <w:r w:rsidR="005B45D6" w:rsidRPr="00F43979">
              <w:rPr>
                <w:rStyle w:val="Hyperlink"/>
                <w:noProof/>
              </w:rPr>
              <w:t>Corrections and Clarifications</w:t>
            </w:r>
            <w:r w:rsidR="005B45D6">
              <w:rPr>
                <w:noProof/>
                <w:webHidden/>
              </w:rPr>
              <w:tab/>
            </w:r>
            <w:r w:rsidR="005B45D6">
              <w:rPr>
                <w:noProof/>
                <w:webHidden/>
              </w:rPr>
              <w:fldChar w:fldCharType="begin"/>
            </w:r>
            <w:r w:rsidR="005B45D6">
              <w:rPr>
                <w:noProof/>
                <w:webHidden/>
              </w:rPr>
              <w:instrText xml:space="preserve"> PAGEREF _Toc86837221 \h </w:instrText>
            </w:r>
            <w:r w:rsidR="005B45D6">
              <w:rPr>
                <w:noProof/>
                <w:webHidden/>
              </w:rPr>
            </w:r>
            <w:r w:rsidR="005B45D6">
              <w:rPr>
                <w:noProof/>
                <w:webHidden/>
              </w:rPr>
              <w:fldChar w:fldCharType="separate"/>
            </w:r>
            <w:r w:rsidR="005B45D6">
              <w:rPr>
                <w:noProof/>
                <w:webHidden/>
              </w:rPr>
              <w:t>12</w:t>
            </w:r>
            <w:r w:rsidR="005B45D6">
              <w:rPr>
                <w:noProof/>
                <w:webHidden/>
              </w:rPr>
              <w:fldChar w:fldCharType="end"/>
            </w:r>
          </w:hyperlink>
        </w:p>
        <w:p w14:paraId="7EF71310" w14:textId="67C16238" w:rsidR="005B45D6" w:rsidRDefault="00433927">
          <w:pPr>
            <w:pStyle w:val="TOC2"/>
            <w:rPr>
              <w:rFonts w:asciiTheme="minorHAnsi" w:eastAsiaTheme="minorEastAsia" w:hAnsiTheme="minorHAnsi"/>
              <w:noProof/>
            </w:rPr>
          </w:pPr>
          <w:hyperlink w:anchor="_Toc86837222" w:history="1">
            <w:r w:rsidR="005B45D6" w:rsidRPr="00F43979">
              <w:rPr>
                <w:rStyle w:val="Hyperlink"/>
                <w:noProof/>
              </w:rPr>
              <w:t>6.7</w:t>
            </w:r>
            <w:r w:rsidR="005B45D6">
              <w:rPr>
                <w:rFonts w:asciiTheme="minorHAnsi" w:eastAsiaTheme="minorEastAsia" w:hAnsiTheme="minorHAnsi"/>
                <w:noProof/>
              </w:rPr>
              <w:tab/>
            </w:r>
            <w:r w:rsidR="005B45D6" w:rsidRPr="00F43979">
              <w:rPr>
                <w:rStyle w:val="Hyperlink"/>
                <w:noProof/>
              </w:rPr>
              <w:t>Application Evaluation</w:t>
            </w:r>
            <w:r w:rsidR="005B45D6">
              <w:rPr>
                <w:noProof/>
                <w:webHidden/>
              </w:rPr>
              <w:tab/>
            </w:r>
            <w:r w:rsidR="005B45D6">
              <w:rPr>
                <w:noProof/>
                <w:webHidden/>
              </w:rPr>
              <w:fldChar w:fldCharType="begin"/>
            </w:r>
            <w:r w:rsidR="005B45D6">
              <w:rPr>
                <w:noProof/>
                <w:webHidden/>
              </w:rPr>
              <w:instrText xml:space="preserve"> PAGEREF _Toc86837222 \h </w:instrText>
            </w:r>
            <w:r w:rsidR="005B45D6">
              <w:rPr>
                <w:noProof/>
                <w:webHidden/>
              </w:rPr>
            </w:r>
            <w:r w:rsidR="005B45D6">
              <w:rPr>
                <w:noProof/>
                <w:webHidden/>
              </w:rPr>
              <w:fldChar w:fldCharType="separate"/>
            </w:r>
            <w:r w:rsidR="005B45D6">
              <w:rPr>
                <w:noProof/>
                <w:webHidden/>
              </w:rPr>
              <w:t>12</w:t>
            </w:r>
            <w:r w:rsidR="005B45D6">
              <w:rPr>
                <w:noProof/>
                <w:webHidden/>
              </w:rPr>
              <w:fldChar w:fldCharType="end"/>
            </w:r>
          </w:hyperlink>
        </w:p>
        <w:p w14:paraId="67A342BF" w14:textId="6D83A803" w:rsidR="005B45D6" w:rsidRDefault="00433927">
          <w:pPr>
            <w:pStyle w:val="TOC2"/>
            <w:rPr>
              <w:rFonts w:asciiTheme="minorHAnsi" w:eastAsiaTheme="minorEastAsia" w:hAnsiTheme="minorHAnsi"/>
              <w:noProof/>
            </w:rPr>
          </w:pPr>
          <w:hyperlink w:anchor="_Toc86837223" w:history="1">
            <w:r w:rsidR="005B45D6" w:rsidRPr="00F43979">
              <w:rPr>
                <w:rStyle w:val="Hyperlink"/>
                <w:caps/>
                <w:noProof/>
              </w:rPr>
              <w:t>6.8</w:t>
            </w:r>
            <w:r w:rsidR="005B45D6">
              <w:rPr>
                <w:rFonts w:asciiTheme="minorHAnsi" w:eastAsiaTheme="minorEastAsia" w:hAnsiTheme="minorHAnsi"/>
                <w:noProof/>
              </w:rPr>
              <w:tab/>
            </w:r>
            <w:r w:rsidR="005B45D6" w:rsidRPr="00F43979">
              <w:rPr>
                <w:rStyle w:val="Hyperlink"/>
                <w:noProof/>
              </w:rPr>
              <w:t>Ethics</w:t>
            </w:r>
            <w:r w:rsidR="005B45D6">
              <w:rPr>
                <w:noProof/>
                <w:webHidden/>
              </w:rPr>
              <w:tab/>
            </w:r>
            <w:r w:rsidR="005B45D6">
              <w:rPr>
                <w:noProof/>
                <w:webHidden/>
              </w:rPr>
              <w:fldChar w:fldCharType="begin"/>
            </w:r>
            <w:r w:rsidR="005B45D6">
              <w:rPr>
                <w:noProof/>
                <w:webHidden/>
              </w:rPr>
              <w:instrText xml:space="preserve"> PAGEREF _Toc86837223 \h </w:instrText>
            </w:r>
            <w:r w:rsidR="005B45D6">
              <w:rPr>
                <w:noProof/>
                <w:webHidden/>
              </w:rPr>
            </w:r>
            <w:r w:rsidR="005B45D6">
              <w:rPr>
                <w:noProof/>
                <w:webHidden/>
              </w:rPr>
              <w:fldChar w:fldCharType="separate"/>
            </w:r>
            <w:r w:rsidR="005B45D6">
              <w:rPr>
                <w:noProof/>
                <w:webHidden/>
              </w:rPr>
              <w:t>15</w:t>
            </w:r>
            <w:r w:rsidR="005B45D6">
              <w:rPr>
                <w:noProof/>
                <w:webHidden/>
              </w:rPr>
              <w:fldChar w:fldCharType="end"/>
            </w:r>
          </w:hyperlink>
        </w:p>
        <w:p w14:paraId="7D4495FD" w14:textId="2C690095" w:rsidR="005B45D6" w:rsidRDefault="00433927">
          <w:pPr>
            <w:pStyle w:val="TOC2"/>
            <w:rPr>
              <w:rFonts w:asciiTheme="minorHAnsi" w:eastAsiaTheme="minorEastAsia" w:hAnsiTheme="minorHAnsi"/>
              <w:noProof/>
            </w:rPr>
          </w:pPr>
          <w:hyperlink w:anchor="_Toc86837224" w:history="1">
            <w:r w:rsidR="005B45D6" w:rsidRPr="00F43979">
              <w:rPr>
                <w:rStyle w:val="Hyperlink"/>
                <w:noProof/>
              </w:rPr>
              <w:t>6.9</w:t>
            </w:r>
            <w:r w:rsidR="005B45D6">
              <w:rPr>
                <w:rFonts w:asciiTheme="minorHAnsi" w:eastAsiaTheme="minorEastAsia" w:hAnsiTheme="minorHAnsi"/>
                <w:noProof/>
              </w:rPr>
              <w:tab/>
            </w:r>
            <w:r w:rsidR="005B45D6" w:rsidRPr="00F43979">
              <w:rPr>
                <w:rStyle w:val="Hyperlink"/>
                <w:noProof/>
              </w:rPr>
              <w:t>Termination in Event Of Employment</w:t>
            </w:r>
            <w:r w:rsidR="005B45D6">
              <w:rPr>
                <w:noProof/>
                <w:webHidden/>
              </w:rPr>
              <w:tab/>
            </w:r>
            <w:r w:rsidR="005B45D6">
              <w:rPr>
                <w:noProof/>
                <w:webHidden/>
              </w:rPr>
              <w:fldChar w:fldCharType="begin"/>
            </w:r>
            <w:r w:rsidR="005B45D6">
              <w:rPr>
                <w:noProof/>
                <w:webHidden/>
              </w:rPr>
              <w:instrText xml:space="preserve"> PAGEREF _Toc86837224 \h </w:instrText>
            </w:r>
            <w:r w:rsidR="005B45D6">
              <w:rPr>
                <w:noProof/>
                <w:webHidden/>
              </w:rPr>
            </w:r>
            <w:r w:rsidR="005B45D6">
              <w:rPr>
                <w:noProof/>
                <w:webHidden/>
              </w:rPr>
              <w:fldChar w:fldCharType="separate"/>
            </w:r>
            <w:r w:rsidR="005B45D6">
              <w:rPr>
                <w:noProof/>
                <w:webHidden/>
              </w:rPr>
              <w:t>15</w:t>
            </w:r>
            <w:r w:rsidR="005B45D6">
              <w:rPr>
                <w:noProof/>
                <w:webHidden/>
              </w:rPr>
              <w:fldChar w:fldCharType="end"/>
            </w:r>
          </w:hyperlink>
        </w:p>
        <w:p w14:paraId="4B3B0DBC" w14:textId="109BB9D9" w:rsidR="005B45D6" w:rsidRDefault="00433927">
          <w:pPr>
            <w:pStyle w:val="TOC2"/>
            <w:rPr>
              <w:rFonts w:asciiTheme="minorHAnsi" w:eastAsiaTheme="minorEastAsia" w:hAnsiTheme="minorHAnsi"/>
              <w:noProof/>
            </w:rPr>
          </w:pPr>
          <w:hyperlink w:anchor="_Toc86837225" w:history="1">
            <w:r w:rsidR="005B45D6" w:rsidRPr="00F43979">
              <w:rPr>
                <w:rStyle w:val="Hyperlink"/>
                <w:noProof/>
              </w:rPr>
              <w:t>6.10</w:t>
            </w:r>
            <w:r w:rsidR="005B45D6">
              <w:rPr>
                <w:rFonts w:asciiTheme="minorHAnsi" w:eastAsiaTheme="minorEastAsia" w:hAnsiTheme="minorHAnsi"/>
                <w:noProof/>
              </w:rPr>
              <w:tab/>
            </w:r>
            <w:r w:rsidR="005B45D6" w:rsidRPr="00F43979">
              <w:rPr>
                <w:rStyle w:val="Hyperlink"/>
                <w:noProof/>
              </w:rPr>
              <w:t>Protest of Solicitation or Award</w:t>
            </w:r>
            <w:r w:rsidR="005B45D6">
              <w:rPr>
                <w:noProof/>
                <w:webHidden/>
              </w:rPr>
              <w:tab/>
            </w:r>
            <w:r w:rsidR="005B45D6">
              <w:rPr>
                <w:noProof/>
                <w:webHidden/>
              </w:rPr>
              <w:fldChar w:fldCharType="begin"/>
            </w:r>
            <w:r w:rsidR="005B45D6">
              <w:rPr>
                <w:noProof/>
                <w:webHidden/>
              </w:rPr>
              <w:instrText xml:space="preserve"> PAGEREF _Toc86837225 \h </w:instrText>
            </w:r>
            <w:r w:rsidR="005B45D6">
              <w:rPr>
                <w:noProof/>
                <w:webHidden/>
              </w:rPr>
            </w:r>
            <w:r w:rsidR="005B45D6">
              <w:rPr>
                <w:noProof/>
                <w:webHidden/>
              </w:rPr>
              <w:fldChar w:fldCharType="separate"/>
            </w:r>
            <w:r w:rsidR="005B45D6">
              <w:rPr>
                <w:noProof/>
                <w:webHidden/>
              </w:rPr>
              <w:t>15</w:t>
            </w:r>
            <w:r w:rsidR="005B45D6">
              <w:rPr>
                <w:noProof/>
                <w:webHidden/>
              </w:rPr>
              <w:fldChar w:fldCharType="end"/>
            </w:r>
          </w:hyperlink>
        </w:p>
        <w:p w14:paraId="338AC4D5" w14:textId="6B077996" w:rsidR="005B45D6" w:rsidRDefault="00433927">
          <w:pPr>
            <w:pStyle w:val="TOC3"/>
            <w:rPr>
              <w:rFonts w:asciiTheme="minorHAnsi" w:eastAsiaTheme="minorEastAsia" w:hAnsiTheme="minorHAnsi"/>
              <w:noProof/>
            </w:rPr>
          </w:pPr>
          <w:hyperlink w:anchor="_Toc86837226" w:history="1">
            <w:r w:rsidR="005B45D6" w:rsidRPr="00F43979">
              <w:rPr>
                <w:rStyle w:val="Hyperlink"/>
                <w:noProof/>
              </w:rPr>
              <w:t>6.10.1</w:t>
            </w:r>
            <w:r w:rsidR="005B45D6">
              <w:rPr>
                <w:rFonts w:asciiTheme="minorHAnsi" w:eastAsiaTheme="minorEastAsia" w:hAnsiTheme="minorHAnsi"/>
                <w:noProof/>
              </w:rPr>
              <w:tab/>
            </w:r>
            <w:r w:rsidR="005B45D6" w:rsidRPr="00F43979">
              <w:rPr>
                <w:rStyle w:val="Hyperlink"/>
                <w:noProof/>
              </w:rPr>
              <w:t>Content of Protest</w:t>
            </w:r>
            <w:r w:rsidR="005B45D6">
              <w:rPr>
                <w:noProof/>
                <w:webHidden/>
              </w:rPr>
              <w:tab/>
            </w:r>
            <w:r w:rsidR="005B45D6">
              <w:rPr>
                <w:noProof/>
                <w:webHidden/>
              </w:rPr>
              <w:fldChar w:fldCharType="begin"/>
            </w:r>
            <w:r w:rsidR="005B45D6">
              <w:rPr>
                <w:noProof/>
                <w:webHidden/>
              </w:rPr>
              <w:instrText xml:space="preserve"> PAGEREF _Toc86837226 \h </w:instrText>
            </w:r>
            <w:r w:rsidR="005B45D6">
              <w:rPr>
                <w:noProof/>
                <w:webHidden/>
              </w:rPr>
            </w:r>
            <w:r w:rsidR="005B45D6">
              <w:rPr>
                <w:noProof/>
                <w:webHidden/>
              </w:rPr>
              <w:fldChar w:fldCharType="separate"/>
            </w:r>
            <w:r w:rsidR="005B45D6">
              <w:rPr>
                <w:noProof/>
                <w:webHidden/>
              </w:rPr>
              <w:t>15</w:t>
            </w:r>
            <w:r w:rsidR="005B45D6">
              <w:rPr>
                <w:noProof/>
                <w:webHidden/>
              </w:rPr>
              <w:fldChar w:fldCharType="end"/>
            </w:r>
          </w:hyperlink>
        </w:p>
        <w:p w14:paraId="6DADE98E" w14:textId="3869FB0F" w:rsidR="005B45D6" w:rsidRDefault="00433927">
          <w:pPr>
            <w:pStyle w:val="TOC3"/>
            <w:rPr>
              <w:rFonts w:asciiTheme="minorHAnsi" w:eastAsiaTheme="minorEastAsia" w:hAnsiTheme="minorHAnsi"/>
              <w:noProof/>
            </w:rPr>
          </w:pPr>
          <w:hyperlink w:anchor="_Toc86837227" w:history="1">
            <w:r w:rsidR="005B45D6" w:rsidRPr="00F43979">
              <w:rPr>
                <w:rStyle w:val="Hyperlink"/>
                <w:noProof/>
              </w:rPr>
              <w:t>6.10.2</w:t>
            </w:r>
            <w:r w:rsidR="005B45D6">
              <w:rPr>
                <w:rFonts w:asciiTheme="minorHAnsi" w:eastAsiaTheme="minorEastAsia" w:hAnsiTheme="minorHAnsi"/>
                <w:noProof/>
              </w:rPr>
              <w:tab/>
            </w:r>
            <w:r w:rsidR="005B45D6" w:rsidRPr="00F43979">
              <w:rPr>
                <w:rStyle w:val="Hyperlink"/>
                <w:noProof/>
              </w:rPr>
              <w:t>Protest Decision</w:t>
            </w:r>
            <w:r w:rsidR="005B45D6">
              <w:rPr>
                <w:noProof/>
                <w:webHidden/>
              </w:rPr>
              <w:tab/>
            </w:r>
            <w:r w:rsidR="005B45D6">
              <w:rPr>
                <w:noProof/>
                <w:webHidden/>
              </w:rPr>
              <w:fldChar w:fldCharType="begin"/>
            </w:r>
            <w:r w:rsidR="005B45D6">
              <w:rPr>
                <w:noProof/>
                <w:webHidden/>
              </w:rPr>
              <w:instrText xml:space="preserve"> PAGEREF _Toc86837227 \h </w:instrText>
            </w:r>
            <w:r w:rsidR="005B45D6">
              <w:rPr>
                <w:noProof/>
                <w:webHidden/>
              </w:rPr>
            </w:r>
            <w:r w:rsidR="005B45D6">
              <w:rPr>
                <w:noProof/>
                <w:webHidden/>
              </w:rPr>
              <w:fldChar w:fldCharType="separate"/>
            </w:r>
            <w:r w:rsidR="005B45D6">
              <w:rPr>
                <w:noProof/>
                <w:webHidden/>
              </w:rPr>
              <w:t>16</w:t>
            </w:r>
            <w:r w:rsidR="005B45D6">
              <w:rPr>
                <w:noProof/>
                <w:webHidden/>
              </w:rPr>
              <w:fldChar w:fldCharType="end"/>
            </w:r>
          </w:hyperlink>
        </w:p>
        <w:p w14:paraId="43E5E60B" w14:textId="20980DAC" w:rsidR="005B45D6" w:rsidRDefault="00433927">
          <w:pPr>
            <w:pStyle w:val="TOC3"/>
            <w:rPr>
              <w:rFonts w:asciiTheme="minorHAnsi" w:eastAsiaTheme="minorEastAsia" w:hAnsiTheme="minorHAnsi"/>
              <w:noProof/>
            </w:rPr>
          </w:pPr>
          <w:hyperlink w:anchor="_Toc86837228" w:history="1">
            <w:r w:rsidR="005B45D6" w:rsidRPr="00F43979">
              <w:rPr>
                <w:rStyle w:val="Hyperlink"/>
                <w:noProof/>
              </w:rPr>
              <w:t>6.10.3</w:t>
            </w:r>
            <w:r w:rsidR="005B45D6">
              <w:rPr>
                <w:rFonts w:asciiTheme="minorHAnsi" w:eastAsiaTheme="minorEastAsia" w:hAnsiTheme="minorHAnsi"/>
                <w:noProof/>
              </w:rPr>
              <w:tab/>
            </w:r>
            <w:r w:rsidR="005B45D6" w:rsidRPr="00F43979">
              <w:rPr>
                <w:rStyle w:val="Hyperlink"/>
                <w:noProof/>
              </w:rPr>
              <w:t>Stay of Solicitation or Award</w:t>
            </w:r>
            <w:r w:rsidR="005B45D6">
              <w:rPr>
                <w:noProof/>
                <w:webHidden/>
              </w:rPr>
              <w:tab/>
            </w:r>
            <w:r w:rsidR="005B45D6">
              <w:rPr>
                <w:noProof/>
                <w:webHidden/>
              </w:rPr>
              <w:fldChar w:fldCharType="begin"/>
            </w:r>
            <w:r w:rsidR="005B45D6">
              <w:rPr>
                <w:noProof/>
                <w:webHidden/>
              </w:rPr>
              <w:instrText xml:space="preserve"> PAGEREF _Toc86837228 \h </w:instrText>
            </w:r>
            <w:r w:rsidR="005B45D6">
              <w:rPr>
                <w:noProof/>
                <w:webHidden/>
              </w:rPr>
            </w:r>
            <w:r w:rsidR="005B45D6">
              <w:rPr>
                <w:noProof/>
                <w:webHidden/>
              </w:rPr>
              <w:fldChar w:fldCharType="separate"/>
            </w:r>
            <w:r w:rsidR="005B45D6">
              <w:rPr>
                <w:noProof/>
                <w:webHidden/>
              </w:rPr>
              <w:t>16</w:t>
            </w:r>
            <w:r w:rsidR="005B45D6">
              <w:rPr>
                <w:noProof/>
                <w:webHidden/>
              </w:rPr>
              <w:fldChar w:fldCharType="end"/>
            </w:r>
          </w:hyperlink>
        </w:p>
        <w:p w14:paraId="65B71EC4" w14:textId="4DB265CD" w:rsidR="005B45D6" w:rsidRDefault="00433927">
          <w:pPr>
            <w:pStyle w:val="TOC3"/>
            <w:rPr>
              <w:rFonts w:asciiTheme="minorHAnsi" w:eastAsiaTheme="minorEastAsia" w:hAnsiTheme="minorHAnsi"/>
              <w:noProof/>
            </w:rPr>
          </w:pPr>
          <w:hyperlink w:anchor="_Toc86837229" w:history="1">
            <w:r w:rsidR="005B45D6" w:rsidRPr="00F43979">
              <w:rPr>
                <w:rStyle w:val="Hyperlink"/>
                <w:noProof/>
              </w:rPr>
              <w:t>6.10.4</w:t>
            </w:r>
            <w:r w:rsidR="005B45D6">
              <w:rPr>
                <w:rFonts w:asciiTheme="minorHAnsi" w:eastAsiaTheme="minorEastAsia" w:hAnsiTheme="minorHAnsi"/>
                <w:noProof/>
              </w:rPr>
              <w:tab/>
            </w:r>
            <w:r w:rsidR="005B45D6" w:rsidRPr="00F43979">
              <w:rPr>
                <w:rStyle w:val="Hyperlink"/>
                <w:noProof/>
              </w:rPr>
              <w:t>Right to Appeal</w:t>
            </w:r>
            <w:r w:rsidR="005B45D6">
              <w:rPr>
                <w:noProof/>
                <w:webHidden/>
              </w:rPr>
              <w:tab/>
            </w:r>
            <w:r w:rsidR="005B45D6">
              <w:rPr>
                <w:noProof/>
                <w:webHidden/>
              </w:rPr>
              <w:fldChar w:fldCharType="begin"/>
            </w:r>
            <w:r w:rsidR="005B45D6">
              <w:rPr>
                <w:noProof/>
                <w:webHidden/>
              </w:rPr>
              <w:instrText xml:space="preserve"> PAGEREF _Toc86837229 \h </w:instrText>
            </w:r>
            <w:r w:rsidR="005B45D6">
              <w:rPr>
                <w:noProof/>
                <w:webHidden/>
              </w:rPr>
            </w:r>
            <w:r w:rsidR="005B45D6">
              <w:rPr>
                <w:noProof/>
                <w:webHidden/>
              </w:rPr>
              <w:fldChar w:fldCharType="separate"/>
            </w:r>
            <w:r w:rsidR="005B45D6">
              <w:rPr>
                <w:noProof/>
                <w:webHidden/>
              </w:rPr>
              <w:t>16</w:t>
            </w:r>
            <w:r w:rsidR="005B45D6">
              <w:rPr>
                <w:noProof/>
                <w:webHidden/>
              </w:rPr>
              <w:fldChar w:fldCharType="end"/>
            </w:r>
          </w:hyperlink>
        </w:p>
        <w:p w14:paraId="3D243F30" w14:textId="54C87611" w:rsidR="005B45D6" w:rsidRDefault="00433927">
          <w:pPr>
            <w:pStyle w:val="TOC1"/>
            <w:rPr>
              <w:rFonts w:asciiTheme="minorHAnsi" w:eastAsiaTheme="minorEastAsia" w:hAnsiTheme="minorHAnsi"/>
              <w:b w:val="0"/>
              <w:bCs w:val="0"/>
            </w:rPr>
          </w:pPr>
          <w:hyperlink w:anchor="_Toc86837230" w:history="1">
            <w:r w:rsidR="005B45D6" w:rsidRPr="00F43979">
              <w:rPr>
                <w:rStyle w:val="Hyperlink"/>
                <w:rFonts w:eastAsiaTheme="majorEastAsia" w:cstheme="majorBidi"/>
              </w:rPr>
              <w:t>Appendix A – Standard Terms and Conditions</w:t>
            </w:r>
            <w:r w:rsidR="005B45D6">
              <w:rPr>
                <w:webHidden/>
              </w:rPr>
              <w:tab/>
            </w:r>
            <w:r w:rsidR="005B45D6">
              <w:rPr>
                <w:webHidden/>
              </w:rPr>
              <w:fldChar w:fldCharType="begin"/>
            </w:r>
            <w:r w:rsidR="005B45D6">
              <w:rPr>
                <w:webHidden/>
              </w:rPr>
              <w:instrText xml:space="preserve"> PAGEREF _Toc86837230 \h </w:instrText>
            </w:r>
            <w:r w:rsidR="005B45D6">
              <w:rPr>
                <w:webHidden/>
              </w:rPr>
            </w:r>
            <w:r w:rsidR="005B45D6">
              <w:rPr>
                <w:webHidden/>
              </w:rPr>
              <w:fldChar w:fldCharType="separate"/>
            </w:r>
            <w:r w:rsidR="005B45D6">
              <w:rPr>
                <w:webHidden/>
              </w:rPr>
              <w:t>18</w:t>
            </w:r>
            <w:r w:rsidR="005B45D6">
              <w:rPr>
                <w:webHidden/>
              </w:rPr>
              <w:fldChar w:fldCharType="end"/>
            </w:r>
          </w:hyperlink>
        </w:p>
        <w:p w14:paraId="3298E330" w14:textId="73F1D02D" w:rsidR="005B45D6" w:rsidRDefault="00433927">
          <w:pPr>
            <w:pStyle w:val="TOC1"/>
            <w:rPr>
              <w:rFonts w:asciiTheme="minorHAnsi" w:eastAsiaTheme="minorEastAsia" w:hAnsiTheme="minorHAnsi"/>
              <w:b w:val="0"/>
              <w:bCs w:val="0"/>
            </w:rPr>
          </w:pPr>
          <w:hyperlink w:anchor="_Toc86837231" w:history="1">
            <w:r w:rsidR="005B45D6" w:rsidRPr="00F43979">
              <w:rPr>
                <w:rStyle w:val="Hyperlink"/>
              </w:rPr>
              <w:t>Appendix B - REFERENCE SCORE SHEET</w:t>
            </w:r>
            <w:r w:rsidR="005B45D6">
              <w:rPr>
                <w:webHidden/>
              </w:rPr>
              <w:tab/>
            </w:r>
            <w:r w:rsidR="005B45D6">
              <w:rPr>
                <w:webHidden/>
              </w:rPr>
              <w:fldChar w:fldCharType="begin"/>
            </w:r>
            <w:r w:rsidR="005B45D6">
              <w:rPr>
                <w:webHidden/>
              </w:rPr>
              <w:instrText xml:space="preserve"> PAGEREF _Toc86837231 \h </w:instrText>
            </w:r>
            <w:r w:rsidR="005B45D6">
              <w:rPr>
                <w:webHidden/>
              </w:rPr>
            </w:r>
            <w:r w:rsidR="005B45D6">
              <w:rPr>
                <w:webHidden/>
              </w:rPr>
              <w:fldChar w:fldCharType="separate"/>
            </w:r>
            <w:r w:rsidR="005B45D6">
              <w:rPr>
                <w:webHidden/>
              </w:rPr>
              <w:t>26</w:t>
            </w:r>
            <w:r w:rsidR="005B45D6">
              <w:rPr>
                <w:webHidden/>
              </w:rPr>
              <w:fldChar w:fldCharType="end"/>
            </w:r>
          </w:hyperlink>
        </w:p>
        <w:p w14:paraId="2E507E9B" w14:textId="7C9D6295" w:rsidR="005B45D6" w:rsidRDefault="00433927">
          <w:pPr>
            <w:pStyle w:val="TOC1"/>
            <w:rPr>
              <w:rFonts w:asciiTheme="minorHAnsi" w:eastAsiaTheme="minorEastAsia" w:hAnsiTheme="minorHAnsi"/>
              <w:b w:val="0"/>
              <w:bCs w:val="0"/>
            </w:rPr>
          </w:pPr>
          <w:hyperlink w:anchor="_Toc86837232" w:history="1">
            <w:r w:rsidR="005B45D6" w:rsidRPr="00F43979">
              <w:rPr>
                <w:rStyle w:val="Hyperlink"/>
                <w:rFonts w:eastAsiaTheme="majorEastAsia" w:cstheme="majorBidi"/>
              </w:rPr>
              <w:t>Appendix C – ACKNOWLEDGEMENT OF AMENDMENTS</w:t>
            </w:r>
            <w:r w:rsidR="005B45D6">
              <w:rPr>
                <w:webHidden/>
              </w:rPr>
              <w:tab/>
            </w:r>
            <w:r w:rsidR="005B45D6">
              <w:rPr>
                <w:webHidden/>
              </w:rPr>
              <w:fldChar w:fldCharType="begin"/>
            </w:r>
            <w:r w:rsidR="005B45D6">
              <w:rPr>
                <w:webHidden/>
              </w:rPr>
              <w:instrText xml:space="preserve"> PAGEREF _Toc86837232 \h </w:instrText>
            </w:r>
            <w:r w:rsidR="005B45D6">
              <w:rPr>
                <w:webHidden/>
              </w:rPr>
            </w:r>
            <w:r w:rsidR="005B45D6">
              <w:rPr>
                <w:webHidden/>
              </w:rPr>
              <w:fldChar w:fldCharType="separate"/>
            </w:r>
            <w:r w:rsidR="005B45D6">
              <w:rPr>
                <w:webHidden/>
              </w:rPr>
              <w:t>27</w:t>
            </w:r>
            <w:r w:rsidR="005B45D6">
              <w:rPr>
                <w:webHidden/>
              </w:rPr>
              <w:fldChar w:fldCharType="end"/>
            </w:r>
          </w:hyperlink>
        </w:p>
        <w:p w14:paraId="6115D5CD" w14:textId="22AF07D2" w:rsidR="005B45D6" w:rsidRDefault="00433927">
          <w:pPr>
            <w:pStyle w:val="TOC1"/>
            <w:rPr>
              <w:rFonts w:asciiTheme="minorHAnsi" w:eastAsiaTheme="minorEastAsia" w:hAnsiTheme="minorHAnsi"/>
              <w:b w:val="0"/>
              <w:bCs w:val="0"/>
            </w:rPr>
          </w:pPr>
          <w:hyperlink w:anchor="_Toc86837233" w:history="1">
            <w:r w:rsidR="005B45D6" w:rsidRPr="00F43979">
              <w:rPr>
                <w:rStyle w:val="Hyperlink"/>
                <w:rFonts w:eastAsiaTheme="majorEastAsia" w:cstheme="majorBidi"/>
              </w:rPr>
              <w:t>Appendix D – CONTINGENT FEE</w:t>
            </w:r>
            <w:r w:rsidR="005B45D6">
              <w:rPr>
                <w:webHidden/>
              </w:rPr>
              <w:tab/>
            </w:r>
            <w:r w:rsidR="005B45D6">
              <w:rPr>
                <w:webHidden/>
              </w:rPr>
              <w:fldChar w:fldCharType="begin"/>
            </w:r>
            <w:r w:rsidR="005B45D6">
              <w:rPr>
                <w:webHidden/>
              </w:rPr>
              <w:instrText xml:space="preserve"> PAGEREF _Toc86837233 \h </w:instrText>
            </w:r>
            <w:r w:rsidR="005B45D6">
              <w:rPr>
                <w:webHidden/>
              </w:rPr>
            </w:r>
            <w:r w:rsidR="005B45D6">
              <w:rPr>
                <w:webHidden/>
              </w:rPr>
              <w:fldChar w:fldCharType="separate"/>
            </w:r>
            <w:r w:rsidR="005B45D6">
              <w:rPr>
                <w:webHidden/>
              </w:rPr>
              <w:t>28</w:t>
            </w:r>
            <w:r w:rsidR="005B45D6">
              <w:rPr>
                <w:webHidden/>
              </w:rPr>
              <w:fldChar w:fldCharType="end"/>
            </w:r>
          </w:hyperlink>
        </w:p>
        <w:p w14:paraId="1DB7FCFB" w14:textId="6E58E013" w:rsidR="005B45D6" w:rsidRDefault="00433927">
          <w:pPr>
            <w:pStyle w:val="TOC1"/>
            <w:rPr>
              <w:rFonts w:asciiTheme="minorHAnsi" w:eastAsiaTheme="minorEastAsia" w:hAnsiTheme="minorHAnsi"/>
              <w:b w:val="0"/>
              <w:bCs w:val="0"/>
            </w:rPr>
          </w:pPr>
          <w:hyperlink w:anchor="_Toc86837234" w:history="1">
            <w:r w:rsidR="005B45D6" w:rsidRPr="00F43979">
              <w:rPr>
                <w:rStyle w:val="Hyperlink"/>
                <w:rFonts w:cs="Arial"/>
                <w:spacing w:val="-1"/>
              </w:rPr>
              <w:t>Note: Provide s</w:t>
            </w:r>
            <w:r w:rsidR="005B45D6" w:rsidRPr="00F43979">
              <w:rPr>
                <w:rStyle w:val="Hyperlink"/>
                <w:rFonts w:cs="Arial"/>
              </w:rPr>
              <w:t>ignature and check the applicable word or words required.</w:t>
            </w:r>
            <w:r w:rsidR="005B45D6">
              <w:rPr>
                <w:webHidden/>
              </w:rPr>
              <w:tab/>
            </w:r>
            <w:r w:rsidR="005B45D6">
              <w:rPr>
                <w:webHidden/>
              </w:rPr>
              <w:fldChar w:fldCharType="begin"/>
            </w:r>
            <w:r w:rsidR="005B45D6">
              <w:rPr>
                <w:webHidden/>
              </w:rPr>
              <w:instrText xml:space="preserve"> PAGEREF _Toc86837234 \h </w:instrText>
            </w:r>
            <w:r w:rsidR="005B45D6">
              <w:rPr>
                <w:webHidden/>
              </w:rPr>
            </w:r>
            <w:r w:rsidR="005B45D6">
              <w:rPr>
                <w:webHidden/>
              </w:rPr>
              <w:fldChar w:fldCharType="separate"/>
            </w:r>
            <w:r w:rsidR="005B45D6">
              <w:rPr>
                <w:webHidden/>
              </w:rPr>
              <w:t>28</w:t>
            </w:r>
            <w:r w:rsidR="005B45D6">
              <w:rPr>
                <w:webHidden/>
              </w:rPr>
              <w:fldChar w:fldCharType="end"/>
            </w:r>
          </w:hyperlink>
        </w:p>
        <w:p w14:paraId="3670E50D" w14:textId="6EC7EC07" w:rsidR="005B45D6" w:rsidRDefault="00433927">
          <w:pPr>
            <w:pStyle w:val="TOC1"/>
            <w:rPr>
              <w:rFonts w:asciiTheme="minorHAnsi" w:eastAsiaTheme="minorEastAsia" w:hAnsiTheme="minorHAnsi"/>
              <w:b w:val="0"/>
              <w:bCs w:val="0"/>
            </w:rPr>
          </w:pPr>
          <w:hyperlink w:anchor="_Toc86837235" w:history="1">
            <w:r w:rsidR="005B45D6" w:rsidRPr="00F43979">
              <w:rPr>
                <w:rStyle w:val="Hyperlink"/>
                <w:rFonts w:eastAsia="Times New Roman" w:cs="Times New Roman"/>
              </w:rPr>
              <w:t>Mississippi Accountability And Governmental  Information Collaboration (MAGIC) Submission of RFA Instructions</w:t>
            </w:r>
            <w:r w:rsidR="005B45D6">
              <w:rPr>
                <w:webHidden/>
              </w:rPr>
              <w:tab/>
            </w:r>
            <w:r w:rsidR="005B45D6">
              <w:rPr>
                <w:webHidden/>
              </w:rPr>
              <w:fldChar w:fldCharType="begin"/>
            </w:r>
            <w:r w:rsidR="005B45D6">
              <w:rPr>
                <w:webHidden/>
              </w:rPr>
              <w:instrText xml:space="preserve"> PAGEREF _Toc86837235 \h </w:instrText>
            </w:r>
            <w:r w:rsidR="005B45D6">
              <w:rPr>
                <w:webHidden/>
              </w:rPr>
            </w:r>
            <w:r w:rsidR="005B45D6">
              <w:rPr>
                <w:webHidden/>
              </w:rPr>
              <w:fldChar w:fldCharType="separate"/>
            </w:r>
            <w:r w:rsidR="005B45D6">
              <w:rPr>
                <w:webHidden/>
              </w:rPr>
              <w:t>29</w:t>
            </w:r>
            <w:r w:rsidR="005B45D6">
              <w:rPr>
                <w:webHidden/>
              </w:rPr>
              <w:fldChar w:fldCharType="end"/>
            </w:r>
          </w:hyperlink>
        </w:p>
        <w:p w14:paraId="64364435" w14:textId="24100295" w:rsidR="00E92638" w:rsidRPr="005E7374" w:rsidRDefault="00E92638">
          <w:r w:rsidRPr="005E7374">
            <w:rPr>
              <w:b/>
              <w:bCs/>
              <w:noProof/>
            </w:rPr>
            <w:fldChar w:fldCharType="end"/>
          </w:r>
        </w:p>
      </w:sdtContent>
    </w:sdt>
    <w:p w14:paraId="50C9B188" w14:textId="77777777" w:rsidR="006C1DE6" w:rsidRDefault="006C1DE6" w:rsidP="0022702A">
      <w:pPr>
        <w:tabs>
          <w:tab w:val="left" w:pos="2680"/>
        </w:tabs>
      </w:pPr>
    </w:p>
    <w:p w14:paraId="4D4C4405" w14:textId="0E9D51E6" w:rsidR="006C1DE6" w:rsidRDefault="006C1DE6" w:rsidP="0022702A">
      <w:pPr>
        <w:tabs>
          <w:tab w:val="left" w:pos="2680"/>
        </w:tabs>
      </w:pPr>
    </w:p>
    <w:p w14:paraId="445B92DC" w14:textId="74439FFD" w:rsidR="006001FE" w:rsidRDefault="006001FE" w:rsidP="0022702A">
      <w:pPr>
        <w:tabs>
          <w:tab w:val="left" w:pos="2680"/>
        </w:tabs>
      </w:pPr>
    </w:p>
    <w:p w14:paraId="615D91D6" w14:textId="5DB0B25B" w:rsidR="00E470FA" w:rsidRDefault="00E470FA" w:rsidP="0022702A">
      <w:pPr>
        <w:tabs>
          <w:tab w:val="left" w:pos="2680"/>
        </w:tabs>
      </w:pPr>
    </w:p>
    <w:p w14:paraId="5EB73150" w14:textId="34EBA540" w:rsidR="00E470FA" w:rsidRDefault="00E470FA" w:rsidP="0022702A">
      <w:pPr>
        <w:tabs>
          <w:tab w:val="left" w:pos="2680"/>
        </w:tabs>
      </w:pPr>
    </w:p>
    <w:p w14:paraId="4F2F6443" w14:textId="68263A46" w:rsidR="00E470FA" w:rsidRDefault="00E470FA" w:rsidP="0022702A">
      <w:pPr>
        <w:tabs>
          <w:tab w:val="left" w:pos="2680"/>
        </w:tabs>
      </w:pPr>
    </w:p>
    <w:p w14:paraId="1D968AC4" w14:textId="335633EE" w:rsidR="00E470FA" w:rsidRDefault="00E470FA" w:rsidP="0022702A">
      <w:pPr>
        <w:tabs>
          <w:tab w:val="left" w:pos="2680"/>
        </w:tabs>
      </w:pPr>
    </w:p>
    <w:p w14:paraId="0D130A2E" w14:textId="2E7A3C96" w:rsidR="00E470FA" w:rsidRDefault="00E470FA" w:rsidP="0022702A">
      <w:pPr>
        <w:tabs>
          <w:tab w:val="left" w:pos="2680"/>
        </w:tabs>
      </w:pPr>
    </w:p>
    <w:p w14:paraId="227310F9" w14:textId="335EE910" w:rsidR="00E470FA" w:rsidRDefault="00E470FA" w:rsidP="0022702A">
      <w:pPr>
        <w:tabs>
          <w:tab w:val="left" w:pos="2680"/>
        </w:tabs>
      </w:pPr>
    </w:p>
    <w:p w14:paraId="5B1FE506" w14:textId="252F8E2A" w:rsidR="00E470FA" w:rsidRDefault="00E470FA" w:rsidP="0022702A">
      <w:pPr>
        <w:tabs>
          <w:tab w:val="left" w:pos="2680"/>
        </w:tabs>
      </w:pPr>
    </w:p>
    <w:p w14:paraId="2C6D9A81" w14:textId="77777777" w:rsidR="00C57682" w:rsidRDefault="00C57682" w:rsidP="0022702A">
      <w:pPr>
        <w:tabs>
          <w:tab w:val="left" w:pos="2680"/>
        </w:tabs>
      </w:pPr>
    </w:p>
    <w:p w14:paraId="70A77072" w14:textId="1D660B1C" w:rsidR="00E470FA" w:rsidRDefault="00E470FA" w:rsidP="0022702A">
      <w:pPr>
        <w:tabs>
          <w:tab w:val="left" w:pos="2680"/>
        </w:tabs>
      </w:pPr>
    </w:p>
    <w:p w14:paraId="6EC4ED69" w14:textId="13D4D6D9" w:rsidR="00F90D11" w:rsidRDefault="00F90D11" w:rsidP="0022702A">
      <w:pPr>
        <w:tabs>
          <w:tab w:val="left" w:pos="2680"/>
        </w:tabs>
      </w:pPr>
    </w:p>
    <w:p w14:paraId="6743067D" w14:textId="77777777" w:rsidR="00F90D11" w:rsidRDefault="00F90D11" w:rsidP="0022702A">
      <w:pPr>
        <w:tabs>
          <w:tab w:val="left" w:pos="2680"/>
        </w:tabs>
      </w:pPr>
    </w:p>
    <w:p w14:paraId="0BE720B4" w14:textId="3CDE49CB" w:rsidR="00E470FA" w:rsidRDefault="00E470FA" w:rsidP="0022702A">
      <w:pPr>
        <w:tabs>
          <w:tab w:val="left" w:pos="2680"/>
        </w:tabs>
      </w:pPr>
    </w:p>
    <w:p w14:paraId="36C1D7A0" w14:textId="4579D7A9" w:rsidR="00E470FA" w:rsidRDefault="00E470FA" w:rsidP="0022702A">
      <w:pPr>
        <w:tabs>
          <w:tab w:val="left" w:pos="2680"/>
        </w:tabs>
      </w:pPr>
    </w:p>
    <w:p w14:paraId="190351DA" w14:textId="41EC5DE9" w:rsidR="005F08D5" w:rsidRPr="00BE62FE" w:rsidRDefault="00A76A39" w:rsidP="00BE62F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1" w:name="_Ref403032641"/>
      <w:bookmarkStart w:id="2" w:name="_Ref403043167"/>
      <w:bookmarkStart w:id="3" w:name="_Toc405463827"/>
      <w:bookmarkStart w:id="4" w:name="_Toc54775210"/>
      <w:bookmarkStart w:id="5" w:name="_Toc56702785"/>
      <w:bookmarkStart w:id="6" w:name="_Toc65587873"/>
      <w:bookmarkStart w:id="7" w:name="_Toc86837196"/>
      <w:r w:rsidRPr="00BE62FE">
        <w:rPr>
          <w:i w:val="0"/>
          <w:color w:val="0070C0"/>
          <w:sz w:val="28"/>
          <w:szCs w:val="28"/>
          <w:u w:val="single"/>
        </w:rPr>
        <w:t>INTRODUCTION</w:t>
      </w:r>
      <w:bookmarkEnd w:id="1"/>
      <w:bookmarkEnd w:id="2"/>
      <w:bookmarkEnd w:id="3"/>
      <w:r w:rsidR="00D837BD" w:rsidRPr="00BE62FE">
        <w:rPr>
          <w:i w:val="0"/>
          <w:color w:val="0070C0"/>
          <w:sz w:val="28"/>
          <w:szCs w:val="28"/>
          <w:u w:val="single"/>
        </w:rPr>
        <w:t xml:space="preserve"> AND </w:t>
      </w:r>
      <w:r w:rsidR="00157751" w:rsidRPr="00BE62FE">
        <w:rPr>
          <w:i w:val="0"/>
          <w:color w:val="0070C0"/>
          <w:sz w:val="28"/>
          <w:szCs w:val="28"/>
          <w:u w:val="single"/>
        </w:rPr>
        <w:t>OVERVIEW</w:t>
      </w:r>
      <w:bookmarkEnd w:id="4"/>
      <w:bookmarkEnd w:id="5"/>
      <w:bookmarkEnd w:id="6"/>
      <w:bookmarkEnd w:id="7"/>
      <w:r w:rsidR="00157751" w:rsidRPr="00BE62FE">
        <w:rPr>
          <w:i w:val="0"/>
          <w:color w:val="0070C0"/>
          <w:sz w:val="28"/>
          <w:szCs w:val="28"/>
          <w:u w:val="single"/>
        </w:rPr>
        <w:t xml:space="preserve"> </w:t>
      </w:r>
    </w:p>
    <w:p w14:paraId="2F67D018" w14:textId="77777777" w:rsidR="008B2A14" w:rsidRPr="005E7374" w:rsidRDefault="008B2A14" w:rsidP="004B5CF8">
      <w:pPr>
        <w:pStyle w:val="Heading2"/>
        <w:spacing w:after="0"/>
        <w:ind w:left="720" w:hanging="720"/>
        <w:rPr>
          <w:szCs w:val="22"/>
        </w:rPr>
      </w:pPr>
      <w:bookmarkStart w:id="8" w:name="_Toc405463829"/>
      <w:bookmarkStart w:id="9" w:name="_Toc54775211"/>
      <w:bookmarkStart w:id="10" w:name="_Toc65587874"/>
      <w:bookmarkStart w:id="11" w:name="_Toc86837197"/>
      <w:bookmarkStart w:id="12" w:name="_Toc45499653"/>
      <w:bookmarkStart w:id="13" w:name="_Toc226965900"/>
      <w:r w:rsidRPr="005E7374">
        <w:rPr>
          <w:szCs w:val="22"/>
        </w:rPr>
        <w:t>Purpose and Goals</w:t>
      </w:r>
      <w:bookmarkEnd w:id="8"/>
      <w:bookmarkEnd w:id="9"/>
      <w:bookmarkEnd w:id="10"/>
      <w:bookmarkEnd w:id="11"/>
    </w:p>
    <w:p w14:paraId="3CA6EF87" w14:textId="22B5F8E4" w:rsidR="00874089" w:rsidRPr="00596C92" w:rsidRDefault="007139F2" w:rsidP="00D33B6E">
      <w:pPr>
        <w:spacing w:line="240" w:lineRule="auto"/>
        <w:jc w:val="both"/>
      </w:pPr>
      <w:r w:rsidRPr="00596C92">
        <w:t xml:space="preserve">The Mississippi Department of </w:t>
      </w:r>
      <w:r w:rsidR="00C32252" w:rsidRPr="00596C92">
        <w:t>Education (MDE</w:t>
      </w:r>
      <w:r w:rsidR="00844819" w:rsidRPr="00596C92">
        <w:t>)</w:t>
      </w:r>
      <w:r w:rsidRPr="00596C92">
        <w:t xml:space="preserve"> Office of </w:t>
      </w:r>
      <w:r w:rsidR="0019551E" w:rsidRPr="00596C92">
        <w:t>School Improvement</w:t>
      </w:r>
      <w:r w:rsidR="00874089" w:rsidRPr="00596C92">
        <w:t xml:space="preserve"> issues this </w:t>
      </w:r>
      <w:r w:rsidR="005F79C8" w:rsidRPr="00596C92">
        <w:t xml:space="preserve">Request for </w:t>
      </w:r>
      <w:r w:rsidR="00E57279" w:rsidRPr="00596C92">
        <w:t>Application</w:t>
      </w:r>
      <w:r w:rsidR="005F79C8" w:rsidRPr="00596C92">
        <w:t>s</w:t>
      </w:r>
      <w:r w:rsidR="00E57279" w:rsidRPr="00596C92">
        <w:t xml:space="preserve"> </w:t>
      </w:r>
      <w:r w:rsidR="00874089" w:rsidRPr="00596C92">
        <w:t xml:space="preserve">to solicit offers from </w:t>
      </w:r>
      <w:r w:rsidR="008E1C20" w:rsidRPr="00596C92">
        <w:t xml:space="preserve">qualified, experienced, </w:t>
      </w:r>
      <w:r w:rsidR="006C6A11" w:rsidRPr="00596C92">
        <w:t xml:space="preserve">and </w:t>
      </w:r>
      <w:r w:rsidR="00874089" w:rsidRPr="00596C92">
        <w:t xml:space="preserve">responsible </w:t>
      </w:r>
      <w:r w:rsidR="008E1C20" w:rsidRPr="00596C92">
        <w:t xml:space="preserve">sound </w:t>
      </w:r>
      <w:r w:rsidR="00F56189" w:rsidRPr="00596C92">
        <w:t>Applicant</w:t>
      </w:r>
      <w:r w:rsidR="00874089" w:rsidRPr="00596C92">
        <w:t xml:space="preserve">s to </w:t>
      </w:r>
      <w:r w:rsidR="008E1C20" w:rsidRPr="00596C92">
        <w:t xml:space="preserve">provide </w:t>
      </w:r>
      <w:r w:rsidR="0019551E" w:rsidRPr="00596C92">
        <w:t>leadership coaching</w:t>
      </w:r>
      <w:r w:rsidRPr="00596C92">
        <w:t xml:space="preserve">. </w:t>
      </w:r>
      <w:bookmarkStart w:id="14" w:name="_Ref403039509"/>
      <w:bookmarkStart w:id="15" w:name="_Toc405463832"/>
      <w:bookmarkStart w:id="16" w:name="_Ref410399058"/>
      <w:bookmarkStart w:id="17" w:name="_Toc483321465"/>
      <w:r w:rsidR="00E5106E" w:rsidRPr="00596C92">
        <w:t xml:space="preserve">Proposing </w:t>
      </w:r>
      <w:r w:rsidR="00F56189" w:rsidRPr="00596C92">
        <w:t>Applicant</w:t>
      </w:r>
      <w:r w:rsidR="00E5106E" w:rsidRPr="00596C92">
        <w:t xml:space="preserve">s must have the proven ability to perform all </w:t>
      </w:r>
      <w:r w:rsidR="008B3458" w:rsidRPr="00596C92">
        <w:t xml:space="preserve">core </w:t>
      </w:r>
      <w:r w:rsidR="00E5106E" w:rsidRPr="00596C92">
        <w:t xml:space="preserve">services requested in this </w:t>
      </w:r>
      <w:r w:rsidR="005F03C1" w:rsidRPr="00596C92">
        <w:t>solicitation</w:t>
      </w:r>
      <w:r w:rsidR="00E5106E" w:rsidRPr="00596C92">
        <w:t xml:space="preserve">.  A more detailed listing of services is contained in </w:t>
      </w:r>
      <w:r w:rsidR="00C86CFD" w:rsidRPr="00596C92">
        <w:t>the</w:t>
      </w:r>
      <w:r w:rsidR="00E5106E" w:rsidRPr="00596C92">
        <w:rPr>
          <w:i/>
        </w:rPr>
        <w:t xml:space="preserve"> </w:t>
      </w:r>
      <w:r w:rsidR="00E5106E" w:rsidRPr="00596C92">
        <w:rPr>
          <w:iCs/>
        </w:rPr>
        <w:t>Scope of Services</w:t>
      </w:r>
      <w:r w:rsidR="009865B6" w:rsidRPr="00596C92">
        <w:rPr>
          <w:iCs/>
        </w:rPr>
        <w:t xml:space="preserve"> (2.1)</w:t>
      </w:r>
      <w:r w:rsidR="00E5106E" w:rsidRPr="00596C92">
        <w:rPr>
          <w:i/>
        </w:rPr>
        <w:t xml:space="preserve">. </w:t>
      </w:r>
      <w:bookmarkEnd w:id="14"/>
      <w:bookmarkEnd w:id="15"/>
      <w:bookmarkEnd w:id="16"/>
      <w:bookmarkEnd w:id="17"/>
    </w:p>
    <w:p w14:paraId="6B3FDA78" w14:textId="77777777" w:rsidR="00874089" w:rsidRPr="00596C92" w:rsidRDefault="00874089" w:rsidP="00D33B6E">
      <w:pPr>
        <w:spacing w:line="240" w:lineRule="auto"/>
        <w:jc w:val="both"/>
      </w:pPr>
    </w:p>
    <w:p w14:paraId="0BAD11ED" w14:textId="13BFA0D8" w:rsidR="007139F2" w:rsidRPr="005E7374" w:rsidRDefault="00A87C90" w:rsidP="00A87C90">
      <w:pPr>
        <w:spacing w:after="0" w:line="240" w:lineRule="auto"/>
        <w:jc w:val="both"/>
      </w:pPr>
      <w:r w:rsidRPr="00596C92">
        <w:t>The contract will be awarded to include optional renewal terms not to exceed (</w:t>
      </w:r>
      <w:r w:rsidR="0019551E" w:rsidRPr="00596C92">
        <w:t>3</w:t>
      </w:r>
      <w:r w:rsidRPr="00596C92">
        <w:t>) years, which may be exercised at the discretion of the State Board of Education (SBE)</w:t>
      </w:r>
      <w:r w:rsidR="000F16EB" w:rsidRPr="00596C92">
        <w:t>.</w:t>
      </w:r>
      <w:r w:rsidR="000F16EB" w:rsidRPr="00596C92">
        <w:rPr>
          <w:rFonts w:cs="Arial"/>
          <w:iCs/>
          <w:spacing w:val="-3"/>
        </w:rPr>
        <w:t xml:space="preserve"> Renewal of contract for optional years will be determined annually and shall be contingent upon successful completion of the services in the preceding year’s contract, availability of funding and a performance-based evaluation. </w:t>
      </w:r>
      <w:r w:rsidR="007139F2" w:rsidRPr="00596C92">
        <w:t>This</w:t>
      </w:r>
      <w:r w:rsidR="005F79C8" w:rsidRPr="00596C92">
        <w:t xml:space="preserve"> </w:t>
      </w:r>
      <w:r w:rsidR="005F03C1" w:rsidRPr="00596C92">
        <w:t>solicitation</w:t>
      </w:r>
      <w:r w:rsidR="00E419BF" w:rsidRPr="00596C92">
        <w:t xml:space="preserve"> </w:t>
      </w:r>
      <w:r w:rsidR="007139F2" w:rsidRPr="00596C92">
        <w:t>and any resulting contract</w:t>
      </w:r>
      <w:r w:rsidR="004226CE" w:rsidRPr="00596C92">
        <w:t>s</w:t>
      </w:r>
      <w:r w:rsidR="007139F2" w:rsidRPr="00596C92">
        <w:t xml:space="preserve"> shall be governed by the applicable provisions of </w:t>
      </w:r>
      <w:r w:rsidR="007139F2" w:rsidRPr="00596C92">
        <w:rPr>
          <w:i/>
          <w:iCs/>
        </w:rPr>
        <w:t xml:space="preserve">the </w:t>
      </w:r>
      <w:r w:rsidR="00E64B17" w:rsidRPr="00596C92">
        <w:rPr>
          <w:i/>
          <w:iCs/>
        </w:rPr>
        <w:t xml:space="preserve">State Board of Education </w:t>
      </w:r>
      <w:r w:rsidR="009E2166" w:rsidRPr="00596C92">
        <w:rPr>
          <w:i/>
          <w:iCs/>
        </w:rPr>
        <w:t>Contract</w:t>
      </w:r>
      <w:r w:rsidR="009E2166" w:rsidRPr="00596C92">
        <w:t xml:space="preserve"> </w:t>
      </w:r>
      <w:r w:rsidR="009E2166" w:rsidRPr="00596C92">
        <w:rPr>
          <w:i/>
          <w:iCs/>
        </w:rPr>
        <w:t xml:space="preserve">Policies </w:t>
      </w:r>
      <w:r w:rsidR="00E64B17" w:rsidRPr="00596C92">
        <w:t xml:space="preserve">and </w:t>
      </w:r>
      <w:r w:rsidR="00B96276" w:rsidRPr="00596C92">
        <w:t xml:space="preserve">if required, </w:t>
      </w:r>
      <w:r w:rsidR="00B96276" w:rsidRPr="00596C92">
        <w:rPr>
          <w:i/>
          <w:iCs/>
        </w:rPr>
        <w:t xml:space="preserve">the </w:t>
      </w:r>
      <w:r w:rsidR="007139F2" w:rsidRPr="00596C92">
        <w:rPr>
          <w:i/>
          <w:iCs/>
        </w:rPr>
        <w:t>Mississippi</w:t>
      </w:r>
      <w:r w:rsidR="007139F2" w:rsidRPr="00596C92">
        <w:rPr>
          <w:i/>
        </w:rPr>
        <w:t xml:space="preserve"> Public Procurement Review Board </w:t>
      </w:r>
      <w:r w:rsidR="00EE68F6" w:rsidRPr="00596C92">
        <w:rPr>
          <w:i/>
        </w:rPr>
        <w:t>(PPRB)</w:t>
      </w:r>
      <w:r w:rsidR="004545D3" w:rsidRPr="00596C92">
        <w:rPr>
          <w:i/>
        </w:rPr>
        <w:t>,</w:t>
      </w:r>
      <w:r w:rsidR="00EE68F6" w:rsidRPr="00596C92">
        <w:rPr>
          <w:i/>
        </w:rPr>
        <w:t xml:space="preserve"> </w:t>
      </w:r>
      <w:r w:rsidR="007139F2" w:rsidRPr="00596C92">
        <w:rPr>
          <w:i/>
        </w:rPr>
        <w:t>Office of Personal Service Contract Review</w:t>
      </w:r>
      <w:r w:rsidR="00C21CD3" w:rsidRPr="00596C92">
        <w:rPr>
          <w:i/>
        </w:rPr>
        <w:t xml:space="preserve"> </w:t>
      </w:r>
      <w:r w:rsidR="005E4379" w:rsidRPr="00596C92">
        <w:rPr>
          <w:i/>
        </w:rPr>
        <w:t>(OPSCR)</w:t>
      </w:r>
      <w:r w:rsidR="00C21CD3" w:rsidRPr="00596C92">
        <w:rPr>
          <w:i/>
        </w:rPr>
        <w:t xml:space="preserve"> </w:t>
      </w:r>
      <w:r w:rsidR="007139F2" w:rsidRPr="00596C92">
        <w:rPr>
          <w:i/>
        </w:rPr>
        <w:t>Rules and Regulations</w:t>
      </w:r>
      <w:r w:rsidR="007139F2" w:rsidRPr="00596C92">
        <w:t>, a copy of which is available at 501 N. West Street</w:t>
      </w:r>
      <w:r w:rsidR="007139F2" w:rsidRPr="005E7374">
        <w:t xml:space="preserve">, Suite 701E, Jackson, Mississippi 39201 for inspection or </w:t>
      </w:r>
      <w:r w:rsidR="00D86548">
        <w:t>visit</w:t>
      </w:r>
      <w:r w:rsidR="00557E4E">
        <w:t xml:space="preserve"> </w:t>
      </w:r>
      <w:hyperlink r:id="rId12" w:history="1">
        <w:r w:rsidR="00557E4E" w:rsidRPr="00880264">
          <w:rPr>
            <w:rStyle w:val="Hyperlink"/>
          </w:rPr>
          <w:t>PPRB/OPSCR Rules and Regulations</w:t>
        </w:r>
      </w:hyperlink>
      <w:r w:rsidR="00880264">
        <w:t>.</w:t>
      </w:r>
      <w:r w:rsidR="00274D72">
        <w:t xml:space="preserve"> </w:t>
      </w:r>
      <w:r w:rsidR="00573068" w:rsidRPr="005E7374">
        <w:t>T</w:t>
      </w:r>
      <w:r w:rsidR="007139F2" w:rsidRPr="005E7374">
        <w:t xml:space="preserve">he contract </w:t>
      </w:r>
      <w:r w:rsidR="00573068" w:rsidRPr="005E7374">
        <w:t xml:space="preserve">Standard Terms and Conditions </w:t>
      </w:r>
      <w:r w:rsidR="007139F2" w:rsidRPr="005E7374">
        <w:t>ha</w:t>
      </w:r>
      <w:r w:rsidR="00FD7C79">
        <w:t>s</w:t>
      </w:r>
      <w:r w:rsidR="007139F2" w:rsidRPr="005E7374">
        <w:t xml:space="preserve"> been included as Appendix </w:t>
      </w:r>
      <w:r w:rsidR="00855731">
        <w:t>A</w:t>
      </w:r>
      <w:r w:rsidR="007139F2" w:rsidRPr="005E7374">
        <w:t xml:space="preserve"> for your review</w:t>
      </w:r>
      <w:r w:rsidR="00573068" w:rsidRPr="005E7374">
        <w:t xml:space="preserve"> and acceptance</w:t>
      </w:r>
      <w:r w:rsidR="007139F2" w:rsidRPr="005E7374">
        <w:t xml:space="preserve">. </w:t>
      </w:r>
      <w:r w:rsidR="00343A8E" w:rsidRPr="008E1E89">
        <w:t xml:space="preserve">If the </w:t>
      </w:r>
      <w:r w:rsidR="00F56189">
        <w:t>Applicant</w:t>
      </w:r>
      <w:r w:rsidR="00343A8E" w:rsidRPr="008E1E89">
        <w:t xml:space="preserve"> objects to any of the Standard Terms and Conditions, the objection may be considered as an adequate cause for rejection without further negotiations. </w:t>
      </w:r>
    </w:p>
    <w:p w14:paraId="09956CF8" w14:textId="77777777" w:rsidR="00C05270" w:rsidRPr="005E7374" w:rsidRDefault="00C05270" w:rsidP="00D33B6E">
      <w:pPr>
        <w:spacing w:line="240" w:lineRule="auto"/>
        <w:jc w:val="both"/>
      </w:pPr>
    </w:p>
    <w:p w14:paraId="44821E97" w14:textId="7AF290BF" w:rsidR="00D03493" w:rsidRDefault="00874089" w:rsidP="00531A86">
      <w:pPr>
        <w:pStyle w:val="NoSpacing"/>
        <w:spacing w:after="0"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r w:rsidR="00EF53CA" w:rsidRPr="005E7374">
        <w:t>Question</w:t>
      </w:r>
      <w:r w:rsidR="00EF53CA">
        <w:t xml:space="preserve"> </w:t>
      </w:r>
      <w:r w:rsidR="00EF53CA" w:rsidRPr="005E7374">
        <w:t>and</w:t>
      </w:r>
      <w:r w:rsidR="00EF53CA">
        <w:t xml:space="preserve"> </w:t>
      </w:r>
      <w:r w:rsidR="00EF53CA" w:rsidRPr="005E7374">
        <w:t>Answer</w:t>
      </w:r>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3" w:history="1">
        <w:r w:rsidR="00C05270" w:rsidRPr="00033707">
          <w:rPr>
            <w:rStyle w:val="Hyperlink"/>
          </w:rPr>
          <w:t>website</w:t>
        </w:r>
      </w:hyperlink>
      <w:r w:rsidR="00C05270" w:rsidRPr="005E7374">
        <w:t xml:space="preserve"> </w:t>
      </w:r>
      <w:bookmarkStart w:id="18"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18"/>
      <w:r w:rsidR="00C05270" w:rsidRPr="005E7374">
        <w:t xml:space="preserve"> It is the </w:t>
      </w:r>
      <w:r w:rsidR="003B5460">
        <w:t xml:space="preserve">sole </w:t>
      </w:r>
      <w:r w:rsidR="00C05270" w:rsidRPr="005E7374">
        <w:t xml:space="preserve">responsibility of all interested </w:t>
      </w:r>
      <w:r w:rsidR="00F56189">
        <w:t>Applicant</w:t>
      </w:r>
      <w:r w:rsidR="00C05270" w:rsidRPr="005E7374">
        <w:t xml:space="preserve">s to monitor the website for updates regarding this procurement. </w:t>
      </w:r>
    </w:p>
    <w:p w14:paraId="3F9ABF56" w14:textId="77777777" w:rsidR="00BD515E" w:rsidRPr="007E0C88" w:rsidRDefault="00BD515E" w:rsidP="00531A86">
      <w:pPr>
        <w:pStyle w:val="Heading1"/>
        <w:tabs>
          <w:tab w:val="clear" w:pos="1440"/>
          <w:tab w:val="left" w:pos="1800"/>
          <w:tab w:val="num" w:pos="2970"/>
        </w:tabs>
        <w:spacing w:before="240" w:after="0" w:line="240" w:lineRule="auto"/>
        <w:ind w:left="2970" w:hanging="2970"/>
        <w:jc w:val="both"/>
        <w:rPr>
          <w:i w:val="0"/>
          <w:color w:val="0070C0"/>
          <w:sz w:val="28"/>
          <w:szCs w:val="28"/>
          <w:u w:val="single"/>
        </w:rPr>
      </w:pPr>
      <w:bookmarkStart w:id="19" w:name="_Ref403032175"/>
      <w:bookmarkStart w:id="20" w:name="_Ref403032197"/>
      <w:bookmarkStart w:id="21" w:name="_Ref403032428"/>
      <w:bookmarkStart w:id="22" w:name="_Ref403032469"/>
      <w:bookmarkStart w:id="23" w:name="_Ref403032710"/>
      <w:bookmarkStart w:id="24" w:name="_Toc405463866"/>
      <w:bookmarkStart w:id="25" w:name="_Toc54775237"/>
      <w:bookmarkStart w:id="26" w:name="_Toc65587903"/>
      <w:bookmarkStart w:id="27" w:name="_Toc86837198"/>
      <w:r w:rsidRPr="007E0C88">
        <w:rPr>
          <w:i w:val="0"/>
          <w:color w:val="0070C0"/>
          <w:sz w:val="28"/>
          <w:szCs w:val="28"/>
          <w:u w:val="single"/>
        </w:rPr>
        <w:t>PLAN TO ACHIEVE THE SCOPE OF SERVICES</w:t>
      </w:r>
      <w:bookmarkEnd w:id="19"/>
      <w:bookmarkEnd w:id="20"/>
      <w:bookmarkEnd w:id="21"/>
      <w:bookmarkEnd w:id="22"/>
      <w:bookmarkEnd w:id="23"/>
      <w:bookmarkEnd w:id="24"/>
      <w:bookmarkEnd w:id="25"/>
      <w:bookmarkEnd w:id="26"/>
      <w:bookmarkEnd w:id="27"/>
    </w:p>
    <w:p w14:paraId="2EAB2ADF" w14:textId="30AAC8CE"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w:t>
      </w:r>
      <w:r w:rsidR="00F56189">
        <w:rPr>
          <w:rFonts w:cs="Times New Roman"/>
        </w:rPr>
        <w:t>Applicant</w:t>
      </w:r>
      <w:r w:rsidRPr="005E7374">
        <w:rPr>
          <w:rFonts w:cs="Times New Roman"/>
        </w:rPr>
        <w:t xml:space="preserve"> must provide. The descriptions are not </w:t>
      </w:r>
      <w:r w:rsidR="00BA3024" w:rsidRPr="005E7374">
        <w:rPr>
          <w:rFonts w:cs="Times New Roman"/>
        </w:rPr>
        <w:t>all-inclusive but</w:t>
      </w:r>
      <w:r w:rsidRPr="005E7374">
        <w:rPr>
          <w:rFonts w:cs="Times New Roman"/>
        </w:rPr>
        <w:t xml:space="preserve"> are provided to </w:t>
      </w:r>
      <w:r w:rsidR="002B59AD">
        <w:rPr>
          <w:rFonts w:cs="Times New Roman"/>
        </w:rPr>
        <w:t>inform</w:t>
      </w:r>
      <w:r w:rsidRPr="005E7374">
        <w:rPr>
          <w:rFonts w:cs="Times New Roman"/>
        </w:rPr>
        <w:t xml:space="preserve"> you </w:t>
      </w:r>
      <w:r w:rsidR="002B59AD">
        <w:rPr>
          <w:rFonts w:cs="Times New Roman"/>
        </w:rPr>
        <w:t xml:space="preserve">of </w:t>
      </w:r>
      <w:r w:rsidRPr="005E7374">
        <w:rPr>
          <w:rFonts w:cs="Times New Roman"/>
        </w:rPr>
        <w:t xml:space="preserve">services or </w:t>
      </w:r>
      <w:r w:rsidR="005D5865">
        <w:rPr>
          <w:rFonts w:cs="Times New Roman"/>
        </w:rPr>
        <w:t>requirements</w:t>
      </w:r>
      <w:r w:rsidRPr="005E7374">
        <w:rPr>
          <w:rFonts w:cs="Times New Roman"/>
        </w:rPr>
        <w:t xml:space="preserve"> that may require additional planning or programming on your part. A detailed </w:t>
      </w:r>
      <w:r w:rsidR="001E5133">
        <w:rPr>
          <w:rFonts w:cs="Times New Roman"/>
        </w:rPr>
        <w:t>application packet</w:t>
      </w:r>
      <w:r w:rsidRPr="005E7374">
        <w:rPr>
          <w:rFonts w:cs="Times New Roman"/>
        </w:rPr>
        <w:t xml:space="preserve"> is required to</w:t>
      </w:r>
      <w:r w:rsidRPr="005E7374">
        <w:t xml:space="preserve"> respond to this solicitation to describe </w:t>
      </w:r>
      <w:r w:rsidR="00026CF4">
        <w:t xml:space="preserve">the qualifications </w:t>
      </w:r>
      <w:r w:rsidR="002B59AD">
        <w:t xml:space="preserve">of </w:t>
      </w:r>
      <w:r w:rsidRPr="005E7374">
        <w:t>the</w:t>
      </w:r>
      <w:r w:rsidR="002B59AD">
        <w:t xml:space="preserve"> successful</w:t>
      </w:r>
      <w:r w:rsidRPr="005E7374">
        <w:t xml:space="preserve"> </w:t>
      </w:r>
      <w:r w:rsidR="005E1AF2">
        <w:t>Applicant</w:t>
      </w:r>
      <w:r w:rsidR="00224290">
        <w:t>.</w:t>
      </w:r>
    </w:p>
    <w:p w14:paraId="779884AD" w14:textId="77777777" w:rsidR="00BD515E" w:rsidRPr="005E7374" w:rsidRDefault="00BD515E" w:rsidP="00D33B6E">
      <w:pPr>
        <w:pStyle w:val="ListNumber"/>
        <w:numPr>
          <w:ilvl w:val="0"/>
          <w:numId w:val="0"/>
        </w:numPr>
        <w:tabs>
          <w:tab w:val="clear" w:pos="1440"/>
          <w:tab w:val="left" w:pos="547"/>
          <w:tab w:val="left" w:pos="1080"/>
        </w:tabs>
        <w:jc w:val="both"/>
        <w:rPr>
          <w:rFonts w:ascii="Georgia" w:hAnsi="Georgia"/>
        </w:rPr>
      </w:pPr>
    </w:p>
    <w:p w14:paraId="3126CE9E" w14:textId="437E509F" w:rsidR="00BD515E" w:rsidRDefault="00BD515E" w:rsidP="00D33B6E">
      <w:pPr>
        <w:pStyle w:val="ListNumber"/>
        <w:numPr>
          <w:ilvl w:val="0"/>
          <w:numId w:val="0"/>
        </w:numPr>
        <w:tabs>
          <w:tab w:val="clear" w:pos="1440"/>
          <w:tab w:val="left" w:pos="547"/>
          <w:tab w:val="left" w:pos="1080"/>
        </w:tabs>
        <w:jc w:val="both"/>
        <w:rPr>
          <w:rFonts w:ascii="Georgia" w:hAnsi="Georgia"/>
        </w:rPr>
      </w:pPr>
      <w:r w:rsidRPr="005E7374">
        <w:rPr>
          <w:rFonts w:ascii="Georgia" w:hAnsi="Georgia"/>
        </w:rPr>
        <w:t xml:space="preserve">The </w:t>
      </w:r>
      <w:r w:rsidR="00F56189">
        <w:rPr>
          <w:rFonts w:ascii="Georgia" w:hAnsi="Georgia"/>
        </w:rPr>
        <w:t>Applicant</w:t>
      </w:r>
      <w:r w:rsidRPr="005E7374">
        <w:rPr>
          <w:rFonts w:ascii="Georgia" w:hAnsi="Georgia"/>
        </w:rPr>
        <w:t xml:space="preserve"> is expected to provide the following</w:t>
      </w:r>
      <w:r w:rsidR="005F1881">
        <w:rPr>
          <w:rFonts w:ascii="Georgia" w:hAnsi="Georgia"/>
        </w:rPr>
        <w:t xml:space="preserve"> services</w:t>
      </w:r>
      <w:r w:rsidRPr="005E7374">
        <w:rPr>
          <w:rFonts w:ascii="Georgia" w:hAnsi="Georgia"/>
        </w:rPr>
        <w:t xml:space="preserve">: </w:t>
      </w:r>
    </w:p>
    <w:p w14:paraId="0A895081" w14:textId="481EB944" w:rsidR="00397C1E" w:rsidRPr="00596C92" w:rsidRDefault="00BD515E" w:rsidP="00D33B6E">
      <w:pPr>
        <w:pStyle w:val="Style5"/>
        <w:spacing w:line="240" w:lineRule="auto"/>
        <w:jc w:val="both"/>
        <w:rPr>
          <w:color w:val="auto"/>
        </w:rPr>
      </w:pPr>
      <w:bookmarkStart w:id="28" w:name="_Toc86837199"/>
      <w:r w:rsidRPr="00596C92">
        <w:rPr>
          <w:color w:val="auto"/>
        </w:rPr>
        <w:t xml:space="preserve">Scope of </w:t>
      </w:r>
      <w:r w:rsidR="008D06FF" w:rsidRPr="00596C92">
        <w:rPr>
          <w:color w:val="auto"/>
        </w:rPr>
        <w:t>S</w:t>
      </w:r>
      <w:r w:rsidRPr="00596C92">
        <w:rPr>
          <w:color w:val="auto"/>
        </w:rPr>
        <w:t>ervices</w:t>
      </w:r>
      <w:bookmarkEnd w:id="28"/>
      <w:r w:rsidRPr="00596C92">
        <w:rPr>
          <w:color w:val="auto"/>
        </w:rPr>
        <w:t xml:space="preserve"> </w:t>
      </w:r>
    </w:p>
    <w:p w14:paraId="0C3246AD" w14:textId="77777777" w:rsidR="0019411F" w:rsidRPr="00ED71A2" w:rsidRDefault="0094700B" w:rsidP="00ED71A2">
      <w:pPr>
        <w:pStyle w:val="ListParagraph"/>
        <w:numPr>
          <w:ilvl w:val="0"/>
          <w:numId w:val="41"/>
        </w:numPr>
        <w:spacing w:line="240" w:lineRule="auto"/>
        <w:rPr>
          <w:b/>
          <w:i/>
        </w:rPr>
      </w:pPr>
      <w:r w:rsidRPr="00596C92">
        <w:t>Leadership Coaches will work with the M</w:t>
      </w:r>
      <w:r w:rsidR="1FAA9D2C" w:rsidRPr="00596C92">
        <w:t>DE</w:t>
      </w:r>
      <w:r w:rsidRPr="00596C92">
        <w:t xml:space="preserve"> to </w:t>
      </w:r>
      <w:r w:rsidR="0019411F" w:rsidRPr="0019411F">
        <w:t xml:space="preserve">instructional and leadership coaching support to school and district personnel that work in schools that have been identified for improvement based on the identification criteria outlined in the approved MS Consolidated State Plan (Mississippi Succeeds). </w:t>
      </w:r>
    </w:p>
    <w:p w14:paraId="118A5785" w14:textId="0D2B2158" w:rsidR="0094700B" w:rsidRPr="00596C92" w:rsidRDefault="0094700B" w:rsidP="0019411F">
      <w:pPr>
        <w:pStyle w:val="Heading1"/>
        <w:numPr>
          <w:ilvl w:val="0"/>
          <w:numId w:val="0"/>
        </w:numPr>
        <w:spacing w:line="240" w:lineRule="auto"/>
        <w:ind w:left="900"/>
        <w:rPr>
          <w:rFonts w:eastAsiaTheme="minorHAnsi"/>
        </w:rPr>
      </w:pPr>
      <w:r w:rsidRPr="00596C92">
        <w:rPr>
          <w:rFonts w:eastAsiaTheme="minorEastAsia" w:cstheme="minorBidi"/>
          <w:b w:val="0"/>
          <w:i w:val="0"/>
          <w:color w:val="auto"/>
        </w:rPr>
        <w:t xml:space="preserve"> </w:t>
      </w:r>
    </w:p>
    <w:p w14:paraId="1BD44B83" w14:textId="77777777" w:rsidR="0019411F" w:rsidRPr="0019411F" w:rsidRDefault="0019411F" w:rsidP="00ED71A2">
      <w:pPr>
        <w:pStyle w:val="ListParagraph"/>
        <w:numPr>
          <w:ilvl w:val="0"/>
          <w:numId w:val="40"/>
        </w:numPr>
        <w:spacing w:line="240" w:lineRule="auto"/>
      </w:pPr>
      <w:bookmarkStart w:id="29" w:name="_Hlk86165989"/>
      <w:r w:rsidRPr="0019411F">
        <w:t xml:space="preserve">Leadership Coaches support will include coordinating and providing coaching services to school and district leadership teams in implementing continuous improvement aligned to effective leadership practices based on the </w:t>
      </w:r>
      <w:hyperlink r:id="rId14" w:history="1">
        <w:r w:rsidRPr="00ED71A2">
          <w:rPr>
            <w:color w:val="0000FF" w:themeColor="hyperlink"/>
            <w:u w:val="single"/>
          </w:rPr>
          <w:t>Four Domain Framework</w:t>
        </w:r>
      </w:hyperlink>
      <w:r w:rsidRPr="0019411F">
        <w:t xml:space="preserve"> utilized by the MDE Office of School Improvement to guide school improvement work. </w:t>
      </w:r>
    </w:p>
    <w:bookmarkEnd w:id="29"/>
    <w:p w14:paraId="212F0D9D" w14:textId="77777777" w:rsidR="0094700B" w:rsidRPr="00596C92" w:rsidRDefault="0094700B" w:rsidP="0094700B">
      <w:pPr>
        <w:pStyle w:val="BodyText"/>
        <w:rPr>
          <w:rFonts w:eastAsiaTheme="minorHAnsi"/>
        </w:rPr>
      </w:pPr>
    </w:p>
    <w:p w14:paraId="252A15C2" w14:textId="77777777" w:rsidR="0094700B" w:rsidRPr="00ED71A2" w:rsidRDefault="0094700B" w:rsidP="00ED71A2">
      <w:pPr>
        <w:pStyle w:val="ListParagraph"/>
        <w:numPr>
          <w:ilvl w:val="0"/>
          <w:numId w:val="39"/>
        </w:numPr>
        <w:spacing w:after="100" w:afterAutospacing="1" w:line="240" w:lineRule="auto"/>
        <w:rPr>
          <w:b/>
          <w:bCs/>
          <w:i/>
        </w:rPr>
      </w:pPr>
      <w:r w:rsidRPr="00596C92">
        <w:lastRenderedPageBreak/>
        <w:t xml:space="preserve">Leadership Coaches will facilitate an open, professional, and collaborative work relationship between the MDE and the school district(s) and schools. </w:t>
      </w:r>
    </w:p>
    <w:p w14:paraId="196EF610" w14:textId="70B2FAF4" w:rsidR="0094700B" w:rsidRPr="00ED71A2" w:rsidRDefault="0094700B" w:rsidP="00ED71A2">
      <w:pPr>
        <w:pStyle w:val="ListParagraph"/>
        <w:numPr>
          <w:ilvl w:val="0"/>
          <w:numId w:val="38"/>
        </w:numPr>
        <w:spacing w:after="100" w:afterAutospacing="1" w:line="240" w:lineRule="auto"/>
        <w:rPr>
          <w:b/>
          <w:bCs/>
          <w:i/>
        </w:rPr>
      </w:pPr>
      <w:r w:rsidRPr="00596C92">
        <w:t>Leadership Coaches will be required to</w:t>
      </w:r>
      <w:r w:rsidR="008B481F">
        <w:t xml:space="preserve"> </w:t>
      </w:r>
      <w:r w:rsidRPr="00596C92">
        <w:t xml:space="preserve"> identify the needs of assigned districts/schools in order to prioritize, schedule, organize, and provide technical assistance to support systemic improvement.</w:t>
      </w:r>
    </w:p>
    <w:p w14:paraId="5D447818" w14:textId="650D8EF3" w:rsidR="00283494" w:rsidRPr="00596C92" w:rsidRDefault="00283494" w:rsidP="0019551E">
      <w:pPr>
        <w:pStyle w:val="Style5"/>
        <w:spacing w:line="240" w:lineRule="auto"/>
        <w:ind w:left="576"/>
        <w:jc w:val="both"/>
        <w:rPr>
          <w:color w:val="auto"/>
        </w:rPr>
      </w:pPr>
      <w:bookmarkStart w:id="30" w:name="_Toc86837200"/>
      <w:r w:rsidRPr="00596C92">
        <w:rPr>
          <w:color w:val="auto"/>
        </w:rPr>
        <w:t xml:space="preserve">Contractor </w:t>
      </w:r>
      <w:r w:rsidR="008D06FF" w:rsidRPr="00596C92">
        <w:rPr>
          <w:color w:val="auto"/>
        </w:rPr>
        <w:t>Prerequisites</w:t>
      </w:r>
      <w:bookmarkEnd w:id="30"/>
    </w:p>
    <w:p w14:paraId="58A806C8" w14:textId="3FE88217" w:rsidR="008E6A39" w:rsidRPr="00596C92" w:rsidRDefault="0019551E" w:rsidP="00DA1C66">
      <w:pPr>
        <w:pStyle w:val="ListParagraph"/>
        <w:numPr>
          <w:ilvl w:val="0"/>
          <w:numId w:val="35"/>
        </w:numPr>
        <w:spacing w:line="240" w:lineRule="auto"/>
      </w:pPr>
      <w:r w:rsidRPr="00596C92">
        <w:t xml:space="preserve">Selected applicants </w:t>
      </w:r>
      <w:r w:rsidR="00323E69" w:rsidRPr="00596C92">
        <w:t>will</w:t>
      </w:r>
      <w:r w:rsidR="008E6A39" w:rsidRPr="00596C92">
        <w:t>:</w:t>
      </w:r>
    </w:p>
    <w:p w14:paraId="2F1D52CD" w14:textId="18E9D090" w:rsidR="00D15D35" w:rsidRPr="00596C92" w:rsidRDefault="00BC7773" w:rsidP="00DA1C66">
      <w:pPr>
        <w:pStyle w:val="ListParagraph"/>
        <w:numPr>
          <w:ilvl w:val="1"/>
          <w:numId w:val="36"/>
        </w:numPr>
        <w:spacing w:line="240" w:lineRule="auto"/>
      </w:pPr>
      <w:r w:rsidRPr="00596C92">
        <w:t xml:space="preserve">have </w:t>
      </w:r>
      <w:r w:rsidR="0019551E" w:rsidRPr="00596C92">
        <w:t xml:space="preserve">a minimum of 3 </w:t>
      </w:r>
      <w:r w:rsidR="00D24E16" w:rsidRPr="00596C92">
        <w:t>years’ experience</w:t>
      </w:r>
      <w:r w:rsidR="0019551E" w:rsidRPr="00596C92">
        <w:t xml:space="preserve"> in school level leadership</w:t>
      </w:r>
      <w:r w:rsidR="00F406D1" w:rsidRPr="00596C92">
        <w:t xml:space="preserve"> (</w:t>
      </w:r>
      <w:r w:rsidR="00FA4B5B" w:rsidRPr="00596C92">
        <w:t xml:space="preserve">Career Level </w:t>
      </w:r>
      <w:r w:rsidR="00F406D1" w:rsidRPr="00596C92">
        <w:t>486 or comparable endorsement</w:t>
      </w:r>
      <w:r w:rsidR="008E6A39" w:rsidRPr="00596C92">
        <w:t>)</w:t>
      </w:r>
      <w:r w:rsidR="0019551E" w:rsidRPr="00596C92">
        <w:t xml:space="preserve"> </w:t>
      </w:r>
    </w:p>
    <w:p w14:paraId="7B44C25C" w14:textId="0221E818" w:rsidR="00D15D35" w:rsidRPr="00596C92" w:rsidRDefault="00BC7773" w:rsidP="00DA1C66">
      <w:pPr>
        <w:pStyle w:val="ListParagraph"/>
        <w:numPr>
          <w:ilvl w:val="1"/>
          <w:numId w:val="36"/>
        </w:numPr>
        <w:spacing w:line="240" w:lineRule="auto"/>
      </w:pPr>
      <w:r w:rsidRPr="00596C92">
        <w:t xml:space="preserve">have </w:t>
      </w:r>
      <w:r w:rsidR="0019551E" w:rsidRPr="00596C92">
        <w:t>demonstrated leadership with improving outcomes for students in schools, and experience with delivering quality, interactive professional learning</w:t>
      </w:r>
      <w:r w:rsidR="00D15D35" w:rsidRPr="00596C92">
        <w:t xml:space="preserve"> to school/district personnel</w:t>
      </w:r>
      <w:r w:rsidR="00391DF0" w:rsidRPr="00596C92">
        <w:t xml:space="preserve"> </w:t>
      </w:r>
    </w:p>
    <w:p w14:paraId="6A71AA31" w14:textId="1B83B2DB" w:rsidR="00C83BC8" w:rsidRPr="00596C92" w:rsidRDefault="00BC7773" w:rsidP="00DA1C66">
      <w:pPr>
        <w:pStyle w:val="ListParagraph"/>
        <w:numPr>
          <w:ilvl w:val="1"/>
          <w:numId w:val="36"/>
        </w:numPr>
        <w:spacing w:line="240" w:lineRule="auto"/>
      </w:pPr>
      <w:r w:rsidRPr="00596C92">
        <w:t xml:space="preserve">present </w:t>
      </w:r>
      <w:r w:rsidR="00391DF0" w:rsidRPr="00596C92">
        <w:t xml:space="preserve">3 letters of support (1 personal, </w:t>
      </w:r>
      <w:r w:rsidR="00B6351A" w:rsidRPr="00596C92">
        <w:t>2 from recent employers</w:t>
      </w:r>
      <w:r w:rsidR="00476066" w:rsidRPr="00596C92">
        <w:t xml:space="preserve"> from field of education),</w:t>
      </w:r>
    </w:p>
    <w:p w14:paraId="13992B61" w14:textId="021E871B" w:rsidR="00C83BC8" w:rsidRPr="00596C92" w:rsidRDefault="00444252" w:rsidP="00DA1C66">
      <w:pPr>
        <w:pStyle w:val="ListParagraph"/>
        <w:numPr>
          <w:ilvl w:val="1"/>
          <w:numId w:val="36"/>
        </w:numPr>
        <w:spacing w:line="240" w:lineRule="auto"/>
      </w:pPr>
      <w:r w:rsidRPr="00596C92">
        <w:t>w</w:t>
      </w:r>
      <w:r w:rsidR="008E2375" w:rsidRPr="00596C92">
        <w:t xml:space="preserve">rite grammatically sound </w:t>
      </w:r>
      <w:r w:rsidR="0008636A" w:rsidRPr="00596C92">
        <w:t>reports</w:t>
      </w:r>
      <w:r w:rsidRPr="00596C92">
        <w:t xml:space="preserve"> as requested</w:t>
      </w:r>
      <w:r w:rsidR="0008636A" w:rsidRPr="00596C92">
        <w:t>,</w:t>
      </w:r>
      <w:r w:rsidR="00130174" w:rsidRPr="00596C92">
        <w:t xml:space="preserve"> </w:t>
      </w:r>
    </w:p>
    <w:p w14:paraId="07445D50" w14:textId="0C366098" w:rsidR="00444252" w:rsidRPr="00596C92" w:rsidRDefault="00A17D3B" w:rsidP="00DA1C66">
      <w:pPr>
        <w:pStyle w:val="ListParagraph"/>
        <w:numPr>
          <w:ilvl w:val="1"/>
          <w:numId w:val="36"/>
        </w:numPr>
        <w:spacing w:line="240" w:lineRule="auto"/>
      </w:pPr>
      <w:r w:rsidRPr="00596C92">
        <w:t>complete</w:t>
      </w:r>
      <w:r w:rsidR="002735E1" w:rsidRPr="00596C92">
        <w:t xml:space="preserve"> assigned</w:t>
      </w:r>
      <w:r w:rsidRPr="00596C92">
        <w:t xml:space="preserve"> tasks</w:t>
      </w:r>
      <w:r w:rsidR="002735E1" w:rsidRPr="00596C92">
        <w:t xml:space="preserve"> and required documentation</w:t>
      </w:r>
      <w:r w:rsidRPr="00596C92">
        <w:t xml:space="preserve"> accurately and meet</w:t>
      </w:r>
      <w:r w:rsidR="002735E1" w:rsidRPr="00596C92">
        <w:t xml:space="preserve"> established</w:t>
      </w:r>
      <w:r w:rsidRPr="00596C92">
        <w:t xml:space="preserve"> </w:t>
      </w:r>
      <w:r w:rsidR="002735E1" w:rsidRPr="00596C92">
        <w:t>deadlines</w:t>
      </w:r>
      <w:r w:rsidR="00444252" w:rsidRPr="00596C92">
        <w:t>,</w:t>
      </w:r>
    </w:p>
    <w:p w14:paraId="0A787E5B" w14:textId="63CC4866" w:rsidR="00C83BC8" w:rsidRPr="00596C92" w:rsidRDefault="00BC7773" w:rsidP="00DA1C66">
      <w:pPr>
        <w:pStyle w:val="ListParagraph"/>
        <w:numPr>
          <w:ilvl w:val="1"/>
          <w:numId w:val="36"/>
        </w:numPr>
        <w:spacing w:line="240" w:lineRule="auto"/>
      </w:pPr>
      <w:r w:rsidRPr="00596C92">
        <w:t>t</w:t>
      </w:r>
      <w:r w:rsidR="00FB36F6" w:rsidRPr="00596C92">
        <w:t xml:space="preserve">ravel as assigned across the state, </w:t>
      </w:r>
    </w:p>
    <w:p w14:paraId="0DAFB315" w14:textId="2F025EAD" w:rsidR="00C83BC8" w:rsidRPr="00596C92" w:rsidRDefault="00444252" w:rsidP="00DA1C66">
      <w:pPr>
        <w:pStyle w:val="ListParagraph"/>
        <w:numPr>
          <w:ilvl w:val="1"/>
          <w:numId w:val="36"/>
        </w:numPr>
        <w:spacing w:line="240" w:lineRule="auto"/>
      </w:pPr>
      <w:r w:rsidRPr="00596C92">
        <w:t>c</w:t>
      </w:r>
      <w:r w:rsidR="00513F96" w:rsidRPr="00596C92">
        <w:t>ollaborate</w:t>
      </w:r>
      <w:r w:rsidRPr="00596C92">
        <w:t xml:space="preserve"> </w:t>
      </w:r>
      <w:r w:rsidR="00513F96" w:rsidRPr="00596C92">
        <w:t xml:space="preserve">with MDE, </w:t>
      </w:r>
      <w:r w:rsidRPr="00596C92">
        <w:t>d</w:t>
      </w:r>
      <w:r w:rsidR="00513F96" w:rsidRPr="00596C92">
        <w:t xml:space="preserve">istrict, and </w:t>
      </w:r>
      <w:r w:rsidRPr="00596C92">
        <w:t>s</w:t>
      </w:r>
      <w:r w:rsidR="00513F96" w:rsidRPr="00596C92">
        <w:t>chool personnel</w:t>
      </w:r>
      <w:r w:rsidR="00BC7773" w:rsidRPr="00596C92">
        <w:t>,</w:t>
      </w:r>
      <w:r w:rsidR="00967991" w:rsidRPr="00596C92">
        <w:t xml:space="preserve"> </w:t>
      </w:r>
    </w:p>
    <w:p w14:paraId="1EBC8411" w14:textId="77777777" w:rsidR="00330EA3" w:rsidRPr="00596C92" w:rsidRDefault="00444252" w:rsidP="00DA1C66">
      <w:pPr>
        <w:pStyle w:val="ListParagraph"/>
        <w:numPr>
          <w:ilvl w:val="1"/>
          <w:numId w:val="36"/>
        </w:numPr>
        <w:spacing w:line="240" w:lineRule="auto"/>
      </w:pPr>
      <w:r w:rsidRPr="00596C92">
        <w:t>p</w:t>
      </w:r>
      <w:r w:rsidR="00967991" w:rsidRPr="00596C92">
        <w:t xml:space="preserve">lan and organize work, </w:t>
      </w:r>
    </w:p>
    <w:p w14:paraId="4B9C4F12" w14:textId="08F6E2BA" w:rsidR="00C83BC8" w:rsidRPr="00596C92" w:rsidRDefault="001523DA" w:rsidP="00DA1C66">
      <w:pPr>
        <w:pStyle w:val="ListParagraph"/>
        <w:numPr>
          <w:ilvl w:val="1"/>
          <w:numId w:val="36"/>
        </w:numPr>
        <w:spacing w:line="240" w:lineRule="auto"/>
      </w:pPr>
      <w:r w:rsidRPr="00596C92">
        <w:t>provide</w:t>
      </w:r>
      <w:r w:rsidR="00302BCE" w:rsidRPr="00596C92">
        <w:t xml:space="preserve"> timely, instructional support</w:t>
      </w:r>
      <w:r w:rsidR="00BC7773" w:rsidRPr="00596C92">
        <w:t>,</w:t>
      </w:r>
      <w:r w:rsidR="00302BCE" w:rsidRPr="00596C92">
        <w:t xml:space="preserve"> and feedback as assigned,</w:t>
      </w:r>
      <w:r w:rsidR="00C02D8D" w:rsidRPr="00596C92">
        <w:t xml:space="preserve"> </w:t>
      </w:r>
    </w:p>
    <w:p w14:paraId="72D91F8C" w14:textId="027811B1" w:rsidR="00C83BC8" w:rsidRPr="00596C92" w:rsidRDefault="00C83BC8" w:rsidP="00DA1C66">
      <w:pPr>
        <w:pStyle w:val="ListParagraph"/>
        <w:numPr>
          <w:ilvl w:val="1"/>
          <w:numId w:val="36"/>
        </w:numPr>
        <w:spacing w:line="240" w:lineRule="auto"/>
      </w:pPr>
      <w:r w:rsidRPr="00596C92">
        <w:t xml:space="preserve">identify and </w:t>
      </w:r>
      <w:r w:rsidR="00C02D8D" w:rsidRPr="00596C92">
        <w:t xml:space="preserve">provide </w:t>
      </w:r>
      <w:r w:rsidR="00707E38" w:rsidRPr="00596C92">
        <w:t>quality resources</w:t>
      </w:r>
      <w:r w:rsidR="00B436ED" w:rsidRPr="00596C92">
        <w:t xml:space="preserve"> </w:t>
      </w:r>
      <w:r w:rsidR="00406B75" w:rsidRPr="00596C92">
        <w:t>to personnel as assigned,</w:t>
      </w:r>
      <w:r w:rsidR="00B436ED" w:rsidRPr="00596C92">
        <w:t xml:space="preserve"> </w:t>
      </w:r>
    </w:p>
    <w:p w14:paraId="4DAC0FFE" w14:textId="77777777" w:rsidR="00BC7773" w:rsidRPr="00596C92" w:rsidRDefault="00330EA3" w:rsidP="00DA1C66">
      <w:pPr>
        <w:pStyle w:val="ListParagraph"/>
        <w:numPr>
          <w:ilvl w:val="1"/>
          <w:numId w:val="36"/>
        </w:numPr>
        <w:spacing w:line="240" w:lineRule="auto"/>
      </w:pPr>
      <w:r w:rsidRPr="00596C92">
        <w:t xml:space="preserve">be </w:t>
      </w:r>
      <w:r w:rsidR="00AC4C94" w:rsidRPr="00596C92">
        <w:t xml:space="preserve">proficient with Microsoft Word, use of </w:t>
      </w:r>
      <w:r w:rsidR="00617145" w:rsidRPr="00596C92">
        <w:t>laptop computer, virtual platforms</w:t>
      </w:r>
      <w:r w:rsidR="002A1A14" w:rsidRPr="00596C92">
        <w:t xml:space="preserve">, </w:t>
      </w:r>
    </w:p>
    <w:p w14:paraId="1853DC9A" w14:textId="5EB98D5D" w:rsidR="00C83BC8" w:rsidRPr="00596C92" w:rsidRDefault="00C06097" w:rsidP="00DA1C66">
      <w:pPr>
        <w:pStyle w:val="ListParagraph"/>
        <w:numPr>
          <w:ilvl w:val="1"/>
          <w:numId w:val="36"/>
        </w:numPr>
        <w:spacing w:line="240" w:lineRule="auto"/>
      </w:pPr>
      <w:r w:rsidRPr="00596C92">
        <w:t>effectively analyze and utilize</w:t>
      </w:r>
      <w:r w:rsidR="00BA20C7" w:rsidRPr="00596C92">
        <w:t xml:space="preserve"> various </w:t>
      </w:r>
      <w:r w:rsidR="00717522" w:rsidRPr="00596C92">
        <w:t>data</w:t>
      </w:r>
      <w:r w:rsidR="00D67B6D" w:rsidRPr="00596C92">
        <w:t xml:space="preserve">, </w:t>
      </w:r>
    </w:p>
    <w:p w14:paraId="5363909D" w14:textId="741F702C" w:rsidR="00A156F8" w:rsidRPr="00596C92" w:rsidRDefault="00411722" w:rsidP="00DA1C66">
      <w:pPr>
        <w:pStyle w:val="ListParagraph"/>
        <w:numPr>
          <w:ilvl w:val="1"/>
          <w:numId w:val="36"/>
        </w:numPr>
        <w:spacing w:line="240" w:lineRule="auto"/>
      </w:pPr>
      <w:r w:rsidRPr="00596C92">
        <w:t xml:space="preserve">attend and participate in professional learning </w:t>
      </w:r>
      <w:r w:rsidR="00E40A28" w:rsidRPr="00596C92">
        <w:t>for growth as assigned.</w:t>
      </w:r>
    </w:p>
    <w:p w14:paraId="40F3DD6B" w14:textId="77777777" w:rsidR="0019551E" w:rsidRDefault="0019551E" w:rsidP="0019551E">
      <w:pPr>
        <w:spacing w:line="240" w:lineRule="auto"/>
        <w:rPr>
          <w:color w:val="FF0000"/>
        </w:rPr>
      </w:pPr>
    </w:p>
    <w:p w14:paraId="193F873E" w14:textId="5F982366" w:rsidR="008824CE" w:rsidRPr="00D319FF" w:rsidRDefault="003B6B10"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1" w:name="_Toc86837201"/>
      <w:r w:rsidRPr="00D319FF">
        <w:rPr>
          <w:i w:val="0"/>
          <w:color w:val="0070C0"/>
          <w:sz w:val="28"/>
          <w:szCs w:val="28"/>
          <w:u w:val="single"/>
        </w:rPr>
        <w:t>COMPENSATION</w:t>
      </w:r>
      <w:bookmarkEnd w:id="31"/>
      <w:r w:rsidRPr="00D319FF">
        <w:rPr>
          <w:i w:val="0"/>
          <w:color w:val="0070C0"/>
          <w:sz w:val="28"/>
          <w:szCs w:val="28"/>
          <w:u w:val="single"/>
        </w:rPr>
        <w:t xml:space="preserve"> </w:t>
      </w:r>
    </w:p>
    <w:p w14:paraId="538DF7D9" w14:textId="74B05DBD" w:rsidR="00BD515E" w:rsidRPr="005E7374" w:rsidRDefault="00CE0E19" w:rsidP="00D33B6E">
      <w:pPr>
        <w:pStyle w:val="Heading2"/>
        <w:spacing w:line="240" w:lineRule="auto"/>
        <w:jc w:val="both"/>
      </w:pPr>
      <w:bookmarkStart w:id="32" w:name="_Toc86837202"/>
      <w:r>
        <w:t>Hourly Rate</w:t>
      </w:r>
      <w:bookmarkEnd w:id="32"/>
      <w:r w:rsidR="005419BD">
        <w:t xml:space="preserve"> </w:t>
      </w:r>
    </w:p>
    <w:p w14:paraId="330C9D47" w14:textId="3D609414" w:rsidR="00B83850" w:rsidRPr="003B7390" w:rsidRDefault="00B83850" w:rsidP="00D07794">
      <w:pPr>
        <w:spacing w:line="240" w:lineRule="auto"/>
        <w:jc w:val="both"/>
        <w:rPr>
          <w:rFonts w:eastAsia="Arial Unicode MS"/>
        </w:rPr>
      </w:pPr>
      <w:r w:rsidRPr="003B7390">
        <w:rPr>
          <w:rFonts w:eastAsia="Arial Unicode MS"/>
        </w:rPr>
        <w:t>The position will pay $</w:t>
      </w:r>
      <w:r w:rsidR="0019551E" w:rsidRPr="003B7390">
        <w:rPr>
          <w:rFonts w:eastAsia="Arial Unicode MS"/>
        </w:rPr>
        <w:t xml:space="preserve">87.50 </w:t>
      </w:r>
      <w:r w:rsidRPr="003B7390">
        <w:rPr>
          <w:rFonts w:eastAsia="Arial Unicode MS"/>
        </w:rPr>
        <w:t xml:space="preserve">per hour for </w:t>
      </w:r>
      <w:r w:rsidR="0019551E" w:rsidRPr="003B7390">
        <w:rPr>
          <w:rFonts w:eastAsia="Arial Unicode MS"/>
        </w:rPr>
        <w:t>600</w:t>
      </w:r>
      <w:r w:rsidR="00DD795B">
        <w:rPr>
          <w:rFonts w:eastAsia="Arial Unicode MS"/>
        </w:rPr>
        <w:t xml:space="preserve"> hours per year</w:t>
      </w:r>
      <w:r w:rsidRPr="003B7390">
        <w:rPr>
          <w:rFonts w:eastAsia="Arial Unicode MS"/>
        </w:rPr>
        <w:t>, for the time period Ju</w:t>
      </w:r>
      <w:r w:rsidR="0019551E" w:rsidRPr="003B7390">
        <w:rPr>
          <w:rFonts w:eastAsia="Arial Unicode MS"/>
        </w:rPr>
        <w:t>ne</w:t>
      </w:r>
      <w:r w:rsidRPr="003B7390">
        <w:rPr>
          <w:rFonts w:eastAsia="Arial Unicode MS"/>
        </w:rPr>
        <w:t xml:space="preserve"> </w:t>
      </w:r>
      <w:r w:rsidR="0019551E" w:rsidRPr="003B7390">
        <w:rPr>
          <w:rFonts w:eastAsia="Arial Unicode MS"/>
        </w:rPr>
        <w:t>1</w:t>
      </w:r>
      <w:r w:rsidRPr="003B7390">
        <w:rPr>
          <w:rFonts w:eastAsia="Arial Unicode MS"/>
        </w:rPr>
        <w:t xml:space="preserve">, </w:t>
      </w:r>
      <w:r w:rsidR="00466541" w:rsidRPr="003B7390">
        <w:rPr>
          <w:rFonts w:eastAsia="Arial Unicode MS"/>
        </w:rPr>
        <w:t>2022,</w:t>
      </w:r>
      <w:r w:rsidRPr="003B7390">
        <w:rPr>
          <w:rFonts w:eastAsia="Arial Unicode MS"/>
        </w:rPr>
        <w:t xml:space="preserve"> through </w:t>
      </w:r>
      <w:r w:rsidR="00C77356" w:rsidRPr="003B7390">
        <w:rPr>
          <w:rFonts w:eastAsia="Arial Unicode MS"/>
        </w:rPr>
        <w:t xml:space="preserve">June </w:t>
      </w:r>
      <w:r w:rsidR="00D07794" w:rsidRPr="003B7390">
        <w:rPr>
          <w:rFonts w:eastAsia="Arial Unicode MS"/>
        </w:rPr>
        <w:t xml:space="preserve">30, </w:t>
      </w:r>
      <w:r w:rsidR="00C77356" w:rsidRPr="003B7390">
        <w:rPr>
          <w:rFonts w:eastAsia="Arial Unicode MS"/>
        </w:rPr>
        <w:t>20</w:t>
      </w:r>
      <w:r w:rsidR="00E134A2" w:rsidRPr="003B7390">
        <w:rPr>
          <w:rFonts w:eastAsia="Arial Unicode MS"/>
        </w:rPr>
        <w:t>2</w:t>
      </w:r>
      <w:r w:rsidR="00D07794" w:rsidRPr="003B7390">
        <w:rPr>
          <w:rFonts w:eastAsia="Arial Unicode MS"/>
        </w:rPr>
        <w:t>5</w:t>
      </w:r>
      <w:r w:rsidR="00E134A2" w:rsidRPr="003B7390">
        <w:rPr>
          <w:rFonts w:eastAsia="Arial Unicode MS"/>
        </w:rPr>
        <w:t xml:space="preserve">. </w:t>
      </w:r>
      <w:r w:rsidR="00573048" w:rsidRPr="003B7390">
        <w:t>The contract will be awarded to include optional renewal terms not to exceed (3) years</w:t>
      </w:r>
      <w:r w:rsidR="002F4878" w:rsidRPr="003B7390">
        <w:t xml:space="preserve"> and </w:t>
      </w:r>
      <w:r w:rsidR="000667E9" w:rsidRPr="003B7390">
        <w:t>(</w:t>
      </w:r>
      <w:r w:rsidR="002F4878" w:rsidRPr="003B7390">
        <w:t>1</w:t>
      </w:r>
      <w:r w:rsidR="006D5172" w:rsidRPr="003B7390">
        <w:t>)</w:t>
      </w:r>
      <w:r w:rsidR="002F4878" w:rsidRPr="003B7390">
        <w:t xml:space="preserve"> month</w:t>
      </w:r>
      <w:r w:rsidR="00533686" w:rsidRPr="003B7390">
        <w:t>.</w:t>
      </w:r>
      <w:r w:rsidR="00573048" w:rsidRPr="003B7390">
        <w:rPr>
          <w:rFonts w:cs="Arial"/>
          <w:iCs/>
          <w:spacing w:val="-3"/>
        </w:rPr>
        <w:t xml:space="preserve"> </w:t>
      </w:r>
      <w:r w:rsidR="00E134A2" w:rsidRPr="003B7390">
        <w:rPr>
          <w:rFonts w:eastAsia="Arial Unicode MS"/>
        </w:rPr>
        <w:t>Renew</w:t>
      </w:r>
      <w:r w:rsidR="0062492E" w:rsidRPr="003B7390">
        <w:rPr>
          <w:rFonts w:eastAsia="Arial Unicode MS"/>
        </w:rPr>
        <w:t>al</w:t>
      </w:r>
      <w:r w:rsidR="00E134A2" w:rsidRPr="003B7390">
        <w:rPr>
          <w:rFonts w:eastAsia="Arial Unicode MS"/>
        </w:rPr>
        <w:t xml:space="preserve"> option for </w:t>
      </w:r>
      <w:r w:rsidR="119AE826" w:rsidRPr="003B7390">
        <w:rPr>
          <w:rFonts w:eastAsia="Arial Unicode MS"/>
        </w:rPr>
        <w:t>Year 2,</w:t>
      </w:r>
      <w:r w:rsidR="00E134A2" w:rsidRPr="003B7390">
        <w:rPr>
          <w:rFonts w:eastAsia="Arial Unicode MS"/>
        </w:rPr>
        <w:t xml:space="preserve"> </w:t>
      </w:r>
      <w:r w:rsidR="00533686" w:rsidRPr="003B7390">
        <w:rPr>
          <w:rFonts w:eastAsia="Arial Unicode MS"/>
        </w:rPr>
        <w:t>July 1, 202</w:t>
      </w:r>
      <w:r w:rsidR="002A2390" w:rsidRPr="003B7390">
        <w:rPr>
          <w:rFonts w:eastAsia="Arial Unicode MS"/>
        </w:rPr>
        <w:t>3</w:t>
      </w:r>
      <w:r w:rsidR="00D16842" w:rsidRPr="003B7390">
        <w:rPr>
          <w:rFonts w:eastAsia="Arial Unicode MS"/>
        </w:rPr>
        <w:t xml:space="preserve">– June 30, </w:t>
      </w:r>
      <w:r w:rsidR="002A7AB6" w:rsidRPr="003B7390">
        <w:rPr>
          <w:rFonts w:eastAsia="Arial Unicode MS"/>
        </w:rPr>
        <w:t>2024,</w:t>
      </w:r>
      <w:r w:rsidR="00E134A2" w:rsidRPr="003B7390">
        <w:rPr>
          <w:rFonts w:eastAsia="Arial Unicode MS"/>
        </w:rPr>
        <w:t xml:space="preserve"> and</w:t>
      </w:r>
      <w:r w:rsidR="00D16842" w:rsidRPr="003B7390">
        <w:rPr>
          <w:rFonts w:eastAsia="Arial Unicode MS"/>
        </w:rPr>
        <w:t xml:space="preserve"> </w:t>
      </w:r>
      <w:r w:rsidR="1374BF0A" w:rsidRPr="003B7390">
        <w:rPr>
          <w:rFonts w:eastAsia="Arial Unicode MS"/>
        </w:rPr>
        <w:t>Year 3,</w:t>
      </w:r>
      <w:r w:rsidR="00D16842" w:rsidRPr="003B7390">
        <w:rPr>
          <w:rFonts w:eastAsia="Arial Unicode MS"/>
        </w:rPr>
        <w:t xml:space="preserve"> July 1</w:t>
      </w:r>
      <w:r w:rsidR="003336C8" w:rsidRPr="003B7390">
        <w:rPr>
          <w:rFonts w:eastAsia="Arial Unicode MS"/>
        </w:rPr>
        <w:t xml:space="preserve">, </w:t>
      </w:r>
      <w:r w:rsidR="00D16842" w:rsidRPr="003B7390">
        <w:rPr>
          <w:rFonts w:eastAsia="Arial Unicode MS"/>
        </w:rPr>
        <w:t>2024</w:t>
      </w:r>
      <w:r w:rsidR="000D7AB3" w:rsidRPr="003B7390">
        <w:rPr>
          <w:rFonts w:eastAsia="Arial Unicode MS"/>
        </w:rPr>
        <w:t>-</w:t>
      </w:r>
      <w:r w:rsidR="0019551E" w:rsidRPr="003B7390">
        <w:rPr>
          <w:rFonts w:eastAsia="Arial Unicode MS"/>
        </w:rPr>
        <w:t xml:space="preserve">June 30, </w:t>
      </w:r>
      <w:r w:rsidR="00D24E16" w:rsidRPr="003B7390">
        <w:rPr>
          <w:rFonts w:eastAsia="Arial Unicode MS"/>
        </w:rPr>
        <w:t>2025,</w:t>
      </w:r>
      <w:r w:rsidR="7ECFBB69" w:rsidRPr="003B7390">
        <w:rPr>
          <w:rFonts w:eastAsia="Arial Unicode MS"/>
        </w:rPr>
        <w:t xml:space="preserve"> w</w:t>
      </w:r>
      <w:r w:rsidR="003012CD" w:rsidRPr="003B7390">
        <w:rPr>
          <w:rFonts w:eastAsia="Arial Unicode MS"/>
        </w:rPr>
        <w:t>ill be contingent upon availability of funds and a performance</w:t>
      </w:r>
      <w:r w:rsidR="68C5FD7F" w:rsidRPr="003B7390">
        <w:rPr>
          <w:rFonts w:eastAsia="Arial Unicode MS"/>
        </w:rPr>
        <w:t>-</w:t>
      </w:r>
      <w:r w:rsidR="003012CD" w:rsidRPr="003B7390">
        <w:rPr>
          <w:rFonts w:eastAsia="Arial Unicode MS"/>
        </w:rPr>
        <w:t xml:space="preserve">based evaluation. </w:t>
      </w:r>
      <w:r w:rsidRPr="003B7390">
        <w:rPr>
          <w:rFonts w:eastAsia="Arial Unicode MS"/>
        </w:rPr>
        <w:t xml:space="preserve">  The MDE will withhold federal and state taxes, </w:t>
      </w:r>
      <w:proofErr w:type="gramStart"/>
      <w:r w:rsidRPr="003B7390">
        <w:rPr>
          <w:rFonts w:eastAsia="Arial Unicode MS"/>
        </w:rPr>
        <w:t>FICA</w:t>
      </w:r>
      <w:proofErr w:type="gramEnd"/>
      <w:r w:rsidRPr="003B7390">
        <w:rPr>
          <w:rFonts w:eastAsia="Arial Unicode MS"/>
        </w:rPr>
        <w:t xml:space="preserve"> and Medicare. The MDE will pay the required employer contribution for FICA, Medicare and PERS, if applicable. Travel will be reimbursed according to the MDE travel policy. In addition, travel time that equals or exceeds two (2) hours (round trip) will be compensated as follows:</w:t>
      </w:r>
    </w:p>
    <w:p w14:paraId="05FA8C1B" w14:textId="77777777" w:rsidR="00B83850" w:rsidRPr="003B7390" w:rsidRDefault="00B83850" w:rsidP="00B83850">
      <w:pPr>
        <w:pStyle w:val="BodyText2"/>
        <w:spacing w:line="240" w:lineRule="auto"/>
        <w:jc w:val="both"/>
        <w:rPr>
          <w:rFonts w:ascii="Georgia" w:eastAsia="Arial Unicode MS" w:hAnsi="Georgia"/>
        </w:rPr>
      </w:pPr>
    </w:p>
    <w:p w14:paraId="77DD9D14" w14:textId="77777777" w:rsidR="00B83850" w:rsidRPr="003B7390" w:rsidRDefault="00B83850" w:rsidP="00B83850">
      <w:pPr>
        <w:pStyle w:val="BodyText2"/>
        <w:spacing w:line="240" w:lineRule="auto"/>
        <w:jc w:val="both"/>
        <w:rPr>
          <w:rFonts w:ascii="Georgia" w:eastAsia="Arial Unicode MS" w:hAnsi="Georgia"/>
          <w:b/>
          <w:bCs/>
        </w:rPr>
      </w:pPr>
      <w:r w:rsidRPr="003B7390">
        <w:rPr>
          <w:rFonts w:ascii="Georgia" w:eastAsia="Arial Unicode MS" w:hAnsi="Georgia"/>
          <w:b/>
          <w:bCs/>
        </w:rPr>
        <w:t>* Two (2) to four (4) hours round trip of travel time as determined by the MDE will be compensated at one (1) hour of the hourly rate of pay.</w:t>
      </w:r>
    </w:p>
    <w:p w14:paraId="0BE00E17" w14:textId="77777777" w:rsidR="00B83850" w:rsidRPr="003B7390" w:rsidRDefault="00B83850" w:rsidP="00B83850">
      <w:pPr>
        <w:pStyle w:val="BodyText2"/>
        <w:spacing w:line="240" w:lineRule="auto"/>
        <w:jc w:val="both"/>
        <w:rPr>
          <w:rFonts w:ascii="Georgia" w:eastAsia="Arial Unicode MS" w:hAnsi="Georgia"/>
          <w:b/>
          <w:bCs/>
        </w:rPr>
      </w:pPr>
      <w:r w:rsidRPr="003B7390">
        <w:rPr>
          <w:rFonts w:ascii="Georgia" w:eastAsia="Arial Unicode MS" w:hAnsi="Georgia"/>
          <w:b/>
          <w:bCs/>
        </w:rPr>
        <w:lastRenderedPageBreak/>
        <w:t>* Travel time in excess of four (4) hours round trip as determined by the MDE will be compensated at two (2) hours of the hourly rate of pay.</w:t>
      </w:r>
    </w:p>
    <w:p w14:paraId="2D894BB8" w14:textId="579CD411" w:rsidR="00B83850" w:rsidRPr="003B7390" w:rsidRDefault="00B83850" w:rsidP="00B83850">
      <w:pPr>
        <w:pStyle w:val="BodyText2"/>
        <w:spacing w:line="240" w:lineRule="auto"/>
        <w:jc w:val="both"/>
        <w:rPr>
          <w:rFonts w:ascii="Georgia" w:eastAsia="Arial Unicode MS" w:hAnsi="Georgia"/>
          <w:b/>
          <w:bCs/>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3" w:name="_Toc32306236"/>
      <w:bookmarkStart w:id="34" w:name="_Toc65587904"/>
      <w:bookmarkStart w:id="35" w:name="_Toc86837203"/>
      <w:bookmarkStart w:id="36" w:name="_Toc54775255"/>
      <w:r w:rsidRPr="007E0C88">
        <w:rPr>
          <w:i w:val="0"/>
          <w:color w:val="0070C0"/>
          <w:sz w:val="28"/>
          <w:szCs w:val="28"/>
          <w:u w:val="single"/>
        </w:rPr>
        <w:t>REFERENCES</w:t>
      </w:r>
      <w:bookmarkEnd w:id="33"/>
      <w:bookmarkEnd w:id="34"/>
      <w:bookmarkEnd w:id="35"/>
      <w:r w:rsidRPr="007E0C88">
        <w:rPr>
          <w:i w:val="0"/>
          <w:color w:val="0070C0"/>
          <w:sz w:val="28"/>
          <w:szCs w:val="28"/>
          <w:u w:val="single"/>
        </w:rPr>
        <w:t xml:space="preserve"> </w:t>
      </w:r>
      <w:bookmarkEnd w:id="36"/>
    </w:p>
    <w:p w14:paraId="22103631" w14:textId="2015A799"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staff </w:t>
      </w:r>
      <w:r w:rsidR="00C032B6">
        <w:t xml:space="preserve">and the Office of Procurement </w:t>
      </w:r>
      <w:r w:rsidR="00620D0F">
        <w:t xml:space="preserve">must be able to </w:t>
      </w:r>
      <w:r w:rsidR="002B59AD">
        <w:t>contact</w:t>
      </w:r>
      <w:r w:rsidRPr="005E7374">
        <w:t xml:space="preserve"> two (</w:t>
      </w:r>
      <w:r w:rsidR="007E60E1">
        <w:t>2</w:t>
      </w:r>
      <w:r w:rsidRPr="005E7374">
        <w:t xml:space="preserve">) references within five (5) business days to </w:t>
      </w:r>
      <w:r w:rsidR="00F04171">
        <w:t xml:space="preserve">ensure the </w:t>
      </w:r>
      <w:r w:rsidR="00327714">
        <w:t>Applicant</w:t>
      </w:r>
      <w:r w:rsidR="00F04171">
        <w:t xml:space="preserve"> is responsible</w:t>
      </w:r>
      <w:r w:rsidRPr="005E7374">
        <w:t>.</w:t>
      </w:r>
      <w:r w:rsidR="00C94666">
        <w:t xml:space="preserve"> </w:t>
      </w:r>
      <w:r w:rsidR="00505A36">
        <w:t>(</w:t>
      </w:r>
      <w:r w:rsidR="00C94666">
        <w:t>See Appendix B</w:t>
      </w:r>
      <w:r w:rsidR="007C0388">
        <w:t>)</w:t>
      </w:r>
    </w:p>
    <w:p w14:paraId="4D8BC40F" w14:textId="77777777" w:rsidR="00D33B6E" w:rsidRPr="005E7374" w:rsidRDefault="00D33B6E" w:rsidP="00D33B6E">
      <w:pPr>
        <w:pStyle w:val="BodyText"/>
        <w:spacing w:line="240" w:lineRule="auto"/>
        <w:jc w:val="both"/>
      </w:pPr>
    </w:p>
    <w:p w14:paraId="62FBAB4C" w14:textId="2267BABC" w:rsidR="00BD515E" w:rsidRPr="005E7374" w:rsidRDefault="00BD515E" w:rsidP="00F8701A">
      <w:pPr>
        <w:pStyle w:val="NumList1"/>
        <w:numPr>
          <w:ilvl w:val="0"/>
          <w:numId w:val="13"/>
        </w:numPr>
        <w:spacing w:line="240" w:lineRule="auto"/>
        <w:ind w:left="1080" w:hanging="450"/>
        <w:jc w:val="both"/>
      </w:pPr>
      <w:r w:rsidRPr="005E7374">
        <w:t xml:space="preserve">List up to </w:t>
      </w:r>
      <w:r w:rsidR="00400DAF">
        <w:t xml:space="preserve">a minimum of </w:t>
      </w:r>
      <w:r w:rsidRPr="005E7374">
        <w:t>t</w:t>
      </w:r>
      <w:r w:rsidR="00264907">
        <w:t>hree</w:t>
      </w:r>
      <w:r w:rsidRPr="005E7374">
        <w:t xml:space="preserve"> (</w:t>
      </w:r>
      <w:r w:rsidR="00264907">
        <w:t>3</w:t>
      </w:r>
      <w:r w:rsidRPr="005E7374">
        <w:t xml:space="preserve">) </w:t>
      </w:r>
      <w:r w:rsidR="00F21DC4">
        <w:t>references</w:t>
      </w:r>
      <w:r w:rsidRPr="005E7374">
        <w:t xml:space="preserve"> must specify:</w:t>
      </w:r>
      <w:r w:rsidR="0053410B">
        <w:t xml:space="preserve"> </w:t>
      </w:r>
    </w:p>
    <w:p w14:paraId="6BE776F8" w14:textId="7A966B0A" w:rsidR="00BD515E" w:rsidRPr="005E7374" w:rsidRDefault="00BD515E" w:rsidP="00F8701A">
      <w:pPr>
        <w:pStyle w:val="NumList1"/>
        <w:numPr>
          <w:ilvl w:val="1"/>
          <w:numId w:val="13"/>
        </w:numPr>
        <w:spacing w:before="0" w:after="0" w:line="240" w:lineRule="auto"/>
        <w:jc w:val="both"/>
        <w:rPr>
          <w:b/>
        </w:rPr>
      </w:pPr>
      <w:r w:rsidRPr="005E7374">
        <w:t xml:space="preserve">Client name, include </w:t>
      </w:r>
      <w:r w:rsidR="00620D0F">
        <w:t>contact person</w:t>
      </w:r>
      <w:r w:rsidRPr="005E7374">
        <w:t>, title</w:t>
      </w:r>
      <w:r w:rsidR="005C35B5">
        <w:t xml:space="preserve"> (director or administrator etc.)</w:t>
      </w:r>
      <w:r w:rsidRPr="005E7374">
        <w:t xml:space="preserve">, </w:t>
      </w:r>
      <w:r w:rsidR="00297660">
        <w:t>location</w:t>
      </w:r>
      <w:r w:rsidR="005C35B5">
        <w:t xml:space="preserve"> </w:t>
      </w:r>
      <w:r w:rsidRPr="005E7374">
        <w:t>address, e-mail address, and phone number;</w:t>
      </w:r>
    </w:p>
    <w:p w14:paraId="29CC0BAB" w14:textId="2646E7FF" w:rsidR="00BD515E" w:rsidRPr="005E7374" w:rsidRDefault="005116D3" w:rsidP="00C11369">
      <w:pPr>
        <w:pStyle w:val="NumList1"/>
        <w:numPr>
          <w:ilvl w:val="1"/>
          <w:numId w:val="13"/>
        </w:numPr>
        <w:spacing w:before="0" w:after="0" w:line="240" w:lineRule="auto"/>
        <w:jc w:val="both"/>
        <w:rPr>
          <w:b/>
        </w:rPr>
      </w:pPr>
      <w:r>
        <w:t>Type of relationship e.g.</w:t>
      </w:r>
      <w:r w:rsidR="007B60F7">
        <w:t>,</w:t>
      </w:r>
      <w:r>
        <w:t xml:space="preserve"> professional, friend, employee</w:t>
      </w:r>
    </w:p>
    <w:p w14:paraId="2A8B5F34" w14:textId="54BC8382" w:rsidR="00C149AF" w:rsidRDefault="00C149AF" w:rsidP="00D33B6E">
      <w:pPr>
        <w:pStyle w:val="NoSpacing"/>
        <w:spacing w:line="240" w:lineRule="auto"/>
        <w:ind w:left="0"/>
        <w:jc w:val="both"/>
      </w:pPr>
    </w:p>
    <w:p w14:paraId="294CA9A5" w14:textId="13330708" w:rsidR="00C149AF" w:rsidRPr="00D319FF" w:rsidRDefault="00C149AF"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7" w:name="_Toc54775236"/>
      <w:bookmarkStart w:id="38" w:name="_Toc65587902"/>
      <w:bookmarkStart w:id="39" w:name="_Toc86837204"/>
      <w:bookmarkStart w:id="40" w:name="_Toc54775212"/>
      <w:bookmarkStart w:id="41" w:name="_Toc65587875"/>
      <w:bookmarkEnd w:id="12"/>
      <w:bookmarkEnd w:id="13"/>
      <w:r w:rsidRPr="00D319FF">
        <w:rPr>
          <w:i w:val="0"/>
          <w:color w:val="0070C0"/>
          <w:sz w:val="28"/>
          <w:szCs w:val="28"/>
          <w:u w:val="single"/>
        </w:rPr>
        <w:t>MINIMUM QUALIFICATIONS</w:t>
      </w:r>
      <w:bookmarkEnd w:id="37"/>
      <w:bookmarkEnd w:id="38"/>
      <w:bookmarkEnd w:id="39"/>
      <w:r w:rsidRPr="00D319FF">
        <w:rPr>
          <w:i w:val="0"/>
          <w:color w:val="0070C0"/>
          <w:sz w:val="28"/>
          <w:szCs w:val="28"/>
          <w:u w:val="single"/>
        </w:rPr>
        <w:t xml:space="preserve"> </w:t>
      </w:r>
    </w:p>
    <w:p w14:paraId="7D14E55F" w14:textId="530309B7" w:rsidR="00C149AF" w:rsidRPr="005E7374" w:rsidRDefault="00C149AF" w:rsidP="00D33B6E">
      <w:pPr>
        <w:spacing w:line="240" w:lineRule="auto"/>
        <w:jc w:val="both"/>
      </w:pPr>
      <w:r w:rsidRPr="005E7374">
        <w:t xml:space="preserve">The following minimum qualifications are mandatory. If, in the opinion of the </w:t>
      </w:r>
      <w:r w:rsidR="0035043C">
        <w:t>MDE</w:t>
      </w:r>
      <w:r w:rsidRPr="005E7374">
        <w:t xml:space="preserve">, the </w:t>
      </w:r>
      <w:r w:rsidR="005E1AF2">
        <w:t>Applicant</w:t>
      </w:r>
      <w:r w:rsidRPr="005E7374">
        <w:t xml:space="preserve"> fails to </w:t>
      </w:r>
      <w:r w:rsidR="00480BBA">
        <w:t>meet any of</w:t>
      </w:r>
      <w:r w:rsidRPr="005E7374">
        <w:t xml:space="preserve"> these minimum qualifications, the </w:t>
      </w:r>
      <w:r w:rsidR="00480BBA">
        <w:t>application</w:t>
      </w:r>
      <w:r w:rsidRPr="005E7374">
        <w:t xml:space="preserve"> will be disqualified from further evaluation. It is the responsibility of the </w:t>
      </w:r>
      <w:r w:rsidR="005E1AF2">
        <w:t>Applicant</w:t>
      </w:r>
      <w:r w:rsidRPr="005E7374">
        <w:t xml:space="preserve"> </w:t>
      </w:r>
      <w:r w:rsidR="00D345AB" w:rsidRPr="005E7374">
        <w:t>to submit</w:t>
      </w:r>
      <w:r w:rsidRPr="005E7374">
        <w:t xml:space="preserve"> a complete </w:t>
      </w:r>
      <w:r w:rsidR="00E71F6D">
        <w:t>application</w:t>
      </w:r>
      <w:r w:rsidRPr="005E7374">
        <w:t xml:space="preserve"> on or before the </w:t>
      </w:r>
      <w:r w:rsidR="00032F66">
        <w:t>submission deadline</w:t>
      </w:r>
      <w:r w:rsidRPr="005E7374">
        <w:t>.</w:t>
      </w:r>
    </w:p>
    <w:p w14:paraId="25B063D3" w14:textId="77777777" w:rsidR="00C149AF" w:rsidRPr="005E7374" w:rsidRDefault="00C149AF" w:rsidP="00D33B6E">
      <w:pPr>
        <w:pStyle w:val="NoSpacing"/>
        <w:spacing w:line="240" w:lineRule="auto"/>
        <w:ind w:left="0"/>
        <w:jc w:val="both"/>
        <w:rPr>
          <w:b/>
          <w:u w:val="single"/>
        </w:rPr>
      </w:pPr>
    </w:p>
    <w:p w14:paraId="7AF2684C" w14:textId="0FED0821" w:rsidR="00C149AF" w:rsidRPr="005E7374" w:rsidRDefault="00C149AF" w:rsidP="00DA1C66">
      <w:pPr>
        <w:pStyle w:val="ListParagraph"/>
        <w:numPr>
          <w:ilvl w:val="0"/>
          <w:numId w:val="19"/>
        </w:numPr>
        <w:spacing w:line="240" w:lineRule="auto"/>
        <w:jc w:val="both"/>
      </w:pPr>
      <w:r w:rsidRPr="005E7374">
        <w:t xml:space="preserve">The </w:t>
      </w:r>
      <w:r w:rsidR="005E1AF2">
        <w:t>Applicant</w:t>
      </w:r>
      <w:r w:rsidRPr="005E7374">
        <w:t xml:space="preserve"> must provide sufficient</w:t>
      </w:r>
      <w:r w:rsidR="00C63CAA">
        <w:t xml:space="preserve"> </w:t>
      </w:r>
      <w:r w:rsidRPr="005E7374">
        <w:t>detail to demonstrate significant experience</w:t>
      </w:r>
      <w:r w:rsidR="001812E7">
        <w:t xml:space="preserve"> and is knowledgeable </w:t>
      </w:r>
      <w:r w:rsidRPr="005E7374">
        <w:t xml:space="preserve">in working with programs similar </w:t>
      </w:r>
      <w:r w:rsidR="00C63CAA">
        <w:t xml:space="preserve">to </w:t>
      </w:r>
      <w:r w:rsidRPr="005E7374">
        <w:t>s</w:t>
      </w:r>
      <w:r w:rsidR="00EB5482">
        <w:t>cope</w:t>
      </w:r>
      <w:r w:rsidR="00C63CAA">
        <w:t xml:space="preserve"> of this solicitation</w:t>
      </w:r>
      <w:r w:rsidRPr="005E7374">
        <w:t xml:space="preserve">.  For each client, please </w:t>
      </w:r>
      <w:r w:rsidR="00031E24">
        <w:t>detail</w:t>
      </w:r>
      <w:r w:rsidR="003450C2">
        <w:t xml:space="preserve"> in </w:t>
      </w:r>
      <w:r w:rsidR="00EB13B8">
        <w:t>the application</w:t>
      </w:r>
      <w:r w:rsidR="004279DB">
        <w:t>, resume</w:t>
      </w:r>
      <w:r w:rsidR="00AC6AAF">
        <w:t>,</w:t>
      </w:r>
      <w:r w:rsidR="004279DB">
        <w:t xml:space="preserve"> </w:t>
      </w:r>
      <w:r w:rsidR="00AC6AAF">
        <w:t>and/</w:t>
      </w:r>
      <w:r w:rsidR="004279DB">
        <w:t xml:space="preserve">or </w:t>
      </w:r>
      <w:r w:rsidR="00AC6AAF">
        <w:t>supporting documents</w:t>
      </w:r>
      <w:r w:rsidR="00EB13B8">
        <w:t xml:space="preserve"> the following</w:t>
      </w:r>
      <w:r w:rsidRPr="005E7374">
        <w:t>:</w:t>
      </w:r>
    </w:p>
    <w:p w14:paraId="409812DC" w14:textId="059ABAB6" w:rsidR="00C149AF" w:rsidRPr="00796719" w:rsidRDefault="007268B7" w:rsidP="00DA1C66">
      <w:pPr>
        <w:pStyle w:val="ListParagraph"/>
        <w:numPr>
          <w:ilvl w:val="1"/>
          <w:numId w:val="19"/>
        </w:numPr>
        <w:spacing w:line="240" w:lineRule="auto"/>
        <w:jc w:val="both"/>
        <w:rPr>
          <w:b/>
          <w:bCs/>
          <w:u w:val="single"/>
        </w:rPr>
      </w:pPr>
      <w:r w:rsidRPr="00796719">
        <w:rPr>
          <w:b/>
          <w:bCs/>
          <w:u w:val="single"/>
        </w:rPr>
        <w:t>General</w:t>
      </w:r>
      <w:r w:rsidR="00BD6AA5" w:rsidRPr="00796719">
        <w:rPr>
          <w:b/>
          <w:bCs/>
          <w:u w:val="single"/>
        </w:rPr>
        <w:t xml:space="preserve"> Qualifications </w:t>
      </w:r>
    </w:p>
    <w:p w14:paraId="214F2615" w14:textId="77777777" w:rsidR="008B481F" w:rsidRDefault="00FA3E67" w:rsidP="00DA1C66">
      <w:pPr>
        <w:pStyle w:val="ListParagraph"/>
        <w:numPr>
          <w:ilvl w:val="2"/>
          <w:numId w:val="19"/>
        </w:numPr>
        <w:spacing w:line="240" w:lineRule="auto"/>
        <w:jc w:val="both"/>
      </w:pPr>
      <w:r w:rsidRPr="00796719">
        <w:t xml:space="preserve">3 </w:t>
      </w:r>
      <w:r w:rsidR="003845BE" w:rsidRPr="00796719">
        <w:t>years’ experience</w:t>
      </w:r>
      <w:r w:rsidRPr="00796719">
        <w:t xml:space="preserve"> as school level leader</w:t>
      </w:r>
    </w:p>
    <w:p w14:paraId="7D4D3C58" w14:textId="21F724E5" w:rsidR="00F7315A" w:rsidRPr="00796719" w:rsidRDefault="00507057" w:rsidP="00DA1C66">
      <w:pPr>
        <w:pStyle w:val="ListParagraph"/>
        <w:numPr>
          <w:ilvl w:val="2"/>
          <w:numId w:val="19"/>
        </w:numPr>
        <w:spacing w:line="240" w:lineRule="auto"/>
        <w:jc w:val="both"/>
      </w:pPr>
      <w:r w:rsidRPr="00796719">
        <w:t xml:space="preserve"> </w:t>
      </w:r>
      <w:r w:rsidR="00F7315A" w:rsidRPr="00796719">
        <w:t>Standard Career Level (486) or comparable endorsement</w:t>
      </w:r>
    </w:p>
    <w:p w14:paraId="2F6470CB" w14:textId="32BCA2CB" w:rsidR="0019551E" w:rsidRPr="00796719" w:rsidRDefault="0019551E" w:rsidP="00DA1C66">
      <w:pPr>
        <w:pStyle w:val="ListParagraph"/>
        <w:numPr>
          <w:ilvl w:val="2"/>
          <w:numId w:val="19"/>
        </w:numPr>
        <w:spacing w:line="240" w:lineRule="auto"/>
        <w:jc w:val="both"/>
      </w:pPr>
      <w:r w:rsidRPr="00796719">
        <w:t>Improved performance of school based on MS Accountability Model</w:t>
      </w:r>
    </w:p>
    <w:p w14:paraId="212AC670" w14:textId="4F0B1F5F" w:rsidR="0019551E" w:rsidRPr="00796719" w:rsidRDefault="0019551E" w:rsidP="00DA1C66">
      <w:pPr>
        <w:pStyle w:val="ListParagraph"/>
        <w:numPr>
          <w:ilvl w:val="2"/>
          <w:numId w:val="19"/>
        </w:numPr>
        <w:spacing w:line="240" w:lineRule="auto"/>
        <w:jc w:val="both"/>
      </w:pPr>
      <w:r w:rsidRPr="00796719">
        <w:t>Experience supporting diverse student groups</w:t>
      </w:r>
    </w:p>
    <w:p w14:paraId="440F3B76" w14:textId="73C3E150" w:rsidR="000F0F7F" w:rsidRPr="00796719" w:rsidRDefault="000F0F7F" w:rsidP="00DA1C66">
      <w:pPr>
        <w:pStyle w:val="ListParagraph"/>
        <w:numPr>
          <w:ilvl w:val="2"/>
          <w:numId w:val="19"/>
        </w:numPr>
      </w:pPr>
      <w:r w:rsidRPr="00796719">
        <w:t>Effective written communication skills (grammatically sound)</w:t>
      </w:r>
    </w:p>
    <w:p w14:paraId="5F553EA0" w14:textId="351702EF" w:rsidR="00264BB0" w:rsidRPr="00796719" w:rsidRDefault="00E02305" w:rsidP="00DA1C66">
      <w:pPr>
        <w:pStyle w:val="ListParagraph"/>
        <w:numPr>
          <w:ilvl w:val="1"/>
          <w:numId w:val="19"/>
        </w:numPr>
        <w:spacing w:line="240" w:lineRule="auto"/>
        <w:jc w:val="both"/>
        <w:rPr>
          <w:b/>
          <w:bCs/>
          <w:u w:val="single"/>
        </w:rPr>
      </w:pPr>
      <w:r w:rsidRPr="00796719">
        <w:rPr>
          <w:b/>
          <w:bCs/>
          <w:u w:val="single"/>
        </w:rPr>
        <w:t xml:space="preserve">Desired </w:t>
      </w:r>
      <w:r w:rsidR="00264BB0" w:rsidRPr="00796719">
        <w:rPr>
          <w:b/>
          <w:bCs/>
          <w:u w:val="single"/>
        </w:rPr>
        <w:t>Qualification</w:t>
      </w:r>
      <w:r w:rsidR="00C266C2" w:rsidRPr="00796719">
        <w:rPr>
          <w:b/>
          <w:bCs/>
          <w:u w:val="single"/>
        </w:rPr>
        <w:t>s</w:t>
      </w:r>
    </w:p>
    <w:p w14:paraId="75A2FD69" w14:textId="1A52A0A6" w:rsidR="00264BB0" w:rsidRPr="00796719" w:rsidRDefault="008E1135" w:rsidP="00DA1C66">
      <w:pPr>
        <w:pStyle w:val="ListParagraph"/>
        <w:numPr>
          <w:ilvl w:val="2"/>
          <w:numId w:val="19"/>
        </w:numPr>
        <w:spacing w:line="240" w:lineRule="auto"/>
        <w:jc w:val="both"/>
        <w:rPr>
          <w:b/>
          <w:bCs/>
          <w:u w:val="single"/>
        </w:rPr>
      </w:pPr>
      <w:r w:rsidRPr="00796719">
        <w:t xml:space="preserve">Principal for </w:t>
      </w:r>
      <w:r w:rsidR="00E02305" w:rsidRPr="00796719">
        <w:t>5 or more years</w:t>
      </w:r>
    </w:p>
    <w:p w14:paraId="622F2DF0" w14:textId="77777777" w:rsidR="00A517C6" w:rsidRPr="00796719" w:rsidRDefault="00A517C6" w:rsidP="00DA1C66">
      <w:pPr>
        <w:pStyle w:val="ListParagraph"/>
        <w:numPr>
          <w:ilvl w:val="2"/>
          <w:numId w:val="19"/>
        </w:numPr>
        <w:spacing w:line="240" w:lineRule="auto"/>
      </w:pPr>
      <w:r w:rsidRPr="00796719">
        <w:t>Experience with improving performance of school based on MS Accountability Model 1 grade level or higher</w:t>
      </w:r>
    </w:p>
    <w:p w14:paraId="47022994" w14:textId="77777777" w:rsidR="00A517C6" w:rsidRPr="00796719" w:rsidRDefault="00A517C6" w:rsidP="00DA1C66">
      <w:pPr>
        <w:pStyle w:val="ListParagraph"/>
        <w:numPr>
          <w:ilvl w:val="2"/>
          <w:numId w:val="19"/>
        </w:numPr>
        <w:spacing w:line="240" w:lineRule="auto"/>
      </w:pPr>
      <w:r w:rsidRPr="00796719">
        <w:t xml:space="preserve">Served as district level administrator </w:t>
      </w:r>
    </w:p>
    <w:p w14:paraId="3901E0FE" w14:textId="77777777" w:rsidR="00A517C6" w:rsidRPr="00796719" w:rsidRDefault="00A517C6" w:rsidP="00DA1C66">
      <w:pPr>
        <w:pStyle w:val="ListParagraph"/>
        <w:numPr>
          <w:ilvl w:val="2"/>
          <w:numId w:val="19"/>
        </w:numPr>
        <w:spacing w:line="240" w:lineRule="auto"/>
      </w:pPr>
      <w:r w:rsidRPr="00796719">
        <w:t>Experience supporting students in high poverty, low achievement (Title I) schools and districts</w:t>
      </w:r>
    </w:p>
    <w:p w14:paraId="18213C07" w14:textId="77777777" w:rsidR="00A517C6" w:rsidRPr="00796719" w:rsidRDefault="00A517C6" w:rsidP="00DA1C66">
      <w:pPr>
        <w:pStyle w:val="ListParagraph"/>
        <w:numPr>
          <w:ilvl w:val="2"/>
          <w:numId w:val="19"/>
        </w:numPr>
        <w:spacing w:line="240" w:lineRule="auto"/>
      </w:pPr>
      <w:r w:rsidRPr="00796719">
        <w:t>Experience supporting struggling student subgroups as identified by the MS Department of Education</w:t>
      </w:r>
    </w:p>
    <w:p w14:paraId="34458556" w14:textId="6C73A6FF" w:rsidR="00C149AF" w:rsidRPr="00796719" w:rsidRDefault="00BD6AA5" w:rsidP="00DA1C66">
      <w:pPr>
        <w:pStyle w:val="ListParagraph"/>
        <w:numPr>
          <w:ilvl w:val="1"/>
          <w:numId w:val="19"/>
        </w:numPr>
        <w:spacing w:line="240" w:lineRule="auto"/>
        <w:jc w:val="both"/>
        <w:rPr>
          <w:b/>
          <w:bCs/>
          <w:u w:val="single"/>
        </w:rPr>
      </w:pPr>
      <w:r w:rsidRPr="00796719">
        <w:rPr>
          <w:b/>
          <w:bCs/>
          <w:u w:val="single"/>
        </w:rPr>
        <w:t xml:space="preserve">Education </w:t>
      </w:r>
    </w:p>
    <w:p w14:paraId="2BDA77A7" w14:textId="722B5383" w:rsidR="00C70163" w:rsidRPr="00796719" w:rsidRDefault="0019551E" w:rsidP="00DA1C66">
      <w:pPr>
        <w:pStyle w:val="ListParagraph"/>
        <w:numPr>
          <w:ilvl w:val="2"/>
          <w:numId w:val="19"/>
        </w:numPr>
        <w:spacing w:line="240" w:lineRule="auto"/>
        <w:jc w:val="both"/>
      </w:pPr>
      <w:bookmarkStart w:id="42" w:name="_Hlk77842467"/>
      <w:r w:rsidRPr="00796719">
        <w:t xml:space="preserve">Master’s Degree in Educational Leadership </w:t>
      </w:r>
    </w:p>
    <w:bookmarkEnd w:id="42"/>
    <w:p w14:paraId="766001E4" w14:textId="46682B7B" w:rsidR="007A43C6" w:rsidRPr="00796719" w:rsidRDefault="003036A0" w:rsidP="00DA1C66">
      <w:pPr>
        <w:pStyle w:val="ListParagraph"/>
        <w:numPr>
          <w:ilvl w:val="1"/>
          <w:numId w:val="19"/>
        </w:numPr>
        <w:spacing w:line="240" w:lineRule="auto"/>
        <w:jc w:val="both"/>
        <w:rPr>
          <w:b/>
          <w:bCs/>
          <w:u w:val="single"/>
        </w:rPr>
      </w:pPr>
      <w:r w:rsidRPr="00796719">
        <w:rPr>
          <w:b/>
          <w:bCs/>
          <w:u w:val="single"/>
        </w:rPr>
        <w:t xml:space="preserve">Desired Education </w:t>
      </w:r>
    </w:p>
    <w:p w14:paraId="4AB24CB6" w14:textId="77777777" w:rsidR="0019551E" w:rsidRPr="00796719" w:rsidRDefault="0019551E" w:rsidP="00DA1C66">
      <w:pPr>
        <w:pStyle w:val="BodyTextIndent2"/>
        <w:numPr>
          <w:ilvl w:val="2"/>
          <w:numId w:val="19"/>
        </w:numPr>
        <w:spacing w:after="0" w:line="240" w:lineRule="auto"/>
        <w:jc w:val="both"/>
      </w:pPr>
      <w:r w:rsidRPr="00796719">
        <w:t>Specialist or Doctorate in Educational Leadership</w:t>
      </w:r>
    </w:p>
    <w:p w14:paraId="6A1916EC" w14:textId="7A34BC83" w:rsidR="00C149AF" w:rsidRPr="00796719" w:rsidRDefault="00670293" w:rsidP="00DA1C66">
      <w:pPr>
        <w:pStyle w:val="NumList1"/>
        <w:numPr>
          <w:ilvl w:val="1"/>
          <w:numId w:val="19"/>
        </w:numPr>
        <w:tabs>
          <w:tab w:val="clear" w:pos="1080"/>
          <w:tab w:val="left" w:pos="720"/>
        </w:tabs>
        <w:spacing w:after="240" w:line="240" w:lineRule="auto"/>
        <w:jc w:val="both"/>
        <w:rPr>
          <w:b/>
          <w:bCs/>
          <w:u w:val="single"/>
        </w:rPr>
      </w:pPr>
      <w:r w:rsidRPr="00796719">
        <w:rPr>
          <w:b/>
          <w:bCs/>
          <w:u w:val="single"/>
        </w:rPr>
        <w:lastRenderedPageBreak/>
        <w:t>License</w:t>
      </w:r>
      <w:r w:rsidR="005E52E3" w:rsidRPr="00796719">
        <w:rPr>
          <w:b/>
          <w:bCs/>
          <w:u w:val="single"/>
        </w:rPr>
        <w:t>/Certification</w:t>
      </w:r>
    </w:p>
    <w:p w14:paraId="3BA036CA" w14:textId="03D8F5BC" w:rsidR="00C70163" w:rsidRPr="00796719" w:rsidRDefault="0019551E" w:rsidP="00DA1C66">
      <w:pPr>
        <w:pStyle w:val="ListParagraph"/>
        <w:numPr>
          <w:ilvl w:val="2"/>
          <w:numId w:val="19"/>
        </w:numPr>
        <w:spacing w:line="240" w:lineRule="auto"/>
      </w:pPr>
      <w:r w:rsidRPr="00796719">
        <w:t xml:space="preserve">Licensed </w:t>
      </w:r>
      <w:r w:rsidR="00FB23CC" w:rsidRPr="00796719">
        <w:t>administrator (</w:t>
      </w:r>
      <w:r w:rsidR="005E188A" w:rsidRPr="00796719">
        <w:t xml:space="preserve">Standard </w:t>
      </w:r>
      <w:r w:rsidRPr="00796719">
        <w:t>Career Level</w:t>
      </w:r>
      <w:r w:rsidR="00FE7FC9" w:rsidRPr="00796719">
        <w:t xml:space="preserve"> License</w:t>
      </w:r>
      <w:r w:rsidRPr="00796719">
        <w:t xml:space="preserve"> </w:t>
      </w:r>
      <w:r w:rsidR="00FE7FC9" w:rsidRPr="00796719">
        <w:t>(</w:t>
      </w:r>
      <w:r w:rsidRPr="00796719">
        <w:t>486</w:t>
      </w:r>
      <w:r w:rsidR="00FE7FC9" w:rsidRPr="00796719">
        <w:t>)</w:t>
      </w:r>
      <w:r w:rsidR="00BE01B2" w:rsidRPr="00796719">
        <w:t xml:space="preserve"> </w:t>
      </w:r>
      <w:r w:rsidR="00A32647" w:rsidRPr="00796719">
        <w:t>or comparable endorsement</w:t>
      </w:r>
      <w:r w:rsidR="00CD51AE" w:rsidRPr="00796719">
        <w:t>)</w:t>
      </w:r>
    </w:p>
    <w:p w14:paraId="1826E1F1" w14:textId="55C7B118" w:rsidR="00C149AF" w:rsidRDefault="00C149AF" w:rsidP="00DA1C66">
      <w:pPr>
        <w:pStyle w:val="NumList1"/>
        <w:numPr>
          <w:ilvl w:val="0"/>
          <w:numId w:val="19"/>
        </w:numPr>
        <w:tabs>
          <w:tab w:val="clear" w:pos="1080"/>
          <w:tab w:val="left" w:pos="720"/>
        </w:tabs>
        <w:spacing w:after="240" w:line="240" w:lineRule="auto"/>
        <w:jc w:val="both"/>
      </w:pPr>
      <w:r w:rsidRPr="005E7374">
        <w:t xml:space="preserve">The </w:t>
      </w:r>
      <w:r w:rsidR="00F56189">
        <w:t>Applicant</w:t>
      </w:r>
      <w:r w:rsidRPr="005E7374">
        <w:t xml:space="preserve"> shall provide services directly related to this contract from an office(s) located in the United States</w:t>
      </w:r>
      <w:r w:rsidR="00C20C83">
        <w:t xml:space="preserve">, </w:t>
      </w:r>
      <w:r w:rsidR="00233F4F">
        <w:t xml:space="preserve">at </w:t>
      </w:r>
      <w:r w:rsidR="00880BD0">
        <w:t>the MDE</w:t>
      </w:r>
      <w:r w:rsidR="00C20C83">
        <w:t>, or as specified by the program office</w:t>
      </w:r>
      <w:r w:rsidRPr="005E7374">
        <w:t xml:space="preserve">. </w:t>
      </w:r>
    </w:p>
    <w:p w14:paraId="64BD38A0" w14:textId="64405B71" w:rsidR="005A5BAD" w:rsidRPr="005E7374" w:rsidRDefault="00954C9A" w:rsidP="00D33B6E">
      <w:pPr>
        <w:pStyle w:val="Heading2"/>
        <w:tabs>
          <w:tab w:val="num" w:pos="720"/>
        </w:tabs>
        <w:spacing w:before="240" w:line="240" w:lineRule="auto"/>
        <w:ind w:left="0" w:firstLine="0"/>
        <w:jc w:val="both"/>
        <w:rPr>
          <w:szCs w:val="22"/>
        </w:rPr>
      </w:pPr>
      <w:bookmarkStart w:id="43" w:name="_Toc86837205"/>
      <w:r w:rsidRPr="005E7374">
        <w:rPr>
          <w:szCs w:val="22"/>
        </w:rPr>
        <w:t>Submission Requirements</w:t>
      </w:r>
      <w:bookmarkEnd w:id="40"/>
      <w:bookmarkEnd w:id="41"/>
      <w:bookmarkEnd w:id="43"/>
    </w:p>
    <w:p w14:paraId="4A323D6C" w14:textId="34A79719" w:rsidR="00727F1D" w:rsidRPr="005E7374" w:rsidRDefault="00150215" w:rsidP="00D33B6E">
      <w:pPr>
        <w:spacing w:line="240" w:lineRule="auto"/>
        <w:jc w:val="both"/>
      </w:pPr>
      <w:r>
        <w:t>Application</w:t>
      </w:r>
      <w:r w:rsidR="00E97F89" w:rsidRPr="005E7374">
        <w:t>s shall be submitted</w:t>
      </w:r>
      <w:r w:rsidR="009A2132" w:rsidRPr="005E7374">
        <w:t xml:space="preserve"> </w:t>
      </w:r>
      <w:r w:rsidR="00E90CFE">
        <w:t xml:space="preserve">in </w:t>
      </w:r>
      <w:r w:rsidR="00E85DA5">
        <w:t>one</w:t>
      </w:r>
      <w:r w:rsidR="002926E0">
        <w:t xml:space="preserve"> </w:t>
      </w:r>
      <w:r w:rsidR="00E57279">
        <w:t xml:space="preserve">bound </w:t>
      </w:r>
      <w:r w:rsidR="00E85DA5">
        <w:t>packet</w:t>
      </w:r>
      <w:r w:rsidR="001B47FB">
        <w:t>.</w:t>
      </w:r>
      <w:r w:rsidR="00D80A2F">
        <w:t xml:space="preserve"> </w:t>
      </w:r>
    </w:p>
    <w:p w14:paraId="046B3646" w14:textId="77777777" w:rsidR="00727F1D" w:rsidRPr="005E7374" w:rsidRDefault="00727F1D" w:rsidP="00D33B6E">
      <w:pPr>
        <w:spacing w:line="240" w:lineRule="auto"/>
        <w:jc w:val="both"/>
        <w:rPr>
          <w:b/>
          <w:u w:val="single"/>
        </w:rPr>
      </w:pPr>
    </w:p>
    <w:p w14:paraId="08B873B3" w14:textId="0687F940" w:rsidR="00E97F89" w:rsidRPr="005E7374" w:rsidRDefault="00E97F89" w:rsidP="00D33B6E">
      <w:pPr>
        <w:pStyle w:val="NumList1"/>
        <w:spacing w:before="0" w:after="0" w:line="240" w:lineRule="auto"/>
        <w:jc w:val="both"/>
      </w:pPr>
      <w:r w:rsidRPr="00CC4084">
        <w:rPr>
          <w:b/>
          <w:bCs/>
        </w:rPr>
        <w:t xml:space="preserve">Each page of the </w:t>
      </w:r>
      <w:r w:rsidR="00150215">
        <w:rPr>
          <w:b/>
          <w:bCs/>
        </w:rPr>
        <w:t>application</w:t>
      </w:r>
      <w:r w:rsidRPr="00CC4084">
        <w:rPr>
          <w:b/>
          <w:bCs/>
        </w:rPr>
        <w:t xml:space="preserve"> must be numbered</w:t>
      </w:r>
      <w:r w:rsidRPr="005E7374">
        <w:t xml:space="preserve">.  Multiple page attachments </w:t>
      </w:r>
      <w:r w:rsidR="00BF174C">
        <w:t xml:space="preserve">and samples </w:t>
      </w:r>
      <w:r w:rsidRPr="005E7374">
        <w:t xml:space="preserve">should be numbered internally within each document and not necessarily numbered in the overall page number sequence of the entire </w:t>
      </w:r>
      <w:r w:rsidR="00E57279">
        <w:t>application</w:t>
      </w:r>
      <w:r w:rsidRPr="005E7374">
        <w:t xml:space="preserve">.  The intent of this requirement is </w:t>
      </w:r>
      <w:r w:rsidR="00443E55">
        <w:t xml:space="preserve">for </w:t>
      </w:r>
      <w:r w:rsidRPr="005E7374">
        <w:t xml:space="preserve">the </w:t>
      </w:r>
      <w:r w:rsidR="005E1AF2">
        <w:t>Applicant</w:t>
      </w:r>
      <w:r w:rsidRPr="005E7374">
        <w:t xml:space="preserve"> </w:t>
      </w:r>
      <w:r w:rsidR="00443E55">
        <w:t xml:space="preserve">to </w:t>
      </w:r>
      <w:r w:rsidRPr="005E7374">
        <w:t xml:space="preserve">submit all information in a manner that it is clearly referenced and </w:t>
      </w:r>
      <w:r w:rsidR="00CC4084">
        <w:t>eas</w:t>
      </w:r>
      <w:r w:rsidR="00467CD7">
        <w:t>y</w:t>
      </w:r>
      <w:r w:rsidR="00CC4084">
        <w:t xml:space="preserve"> to </w:t>
      </w:r>
      <w:r w:rsidRPr="005E7374">
        <w:t xml:space="preserve">locate. </w:t>
      </w:r>
    </w:p>
    <w:p w14:paraId="273B52AD" w14:textId="77777777" w:rsidR="00727F1D" w:rsidRPr="005E7374" w:rsidRDefault="00727F1D" w:rsidP="00D33B6E">
      <w:pPr>
        <w:spacing w:line="240" w:lineRule="auto"/>
        <w:ind w:firstLine="720"/>
        <w:jc w:val="both"/>
        <w:rPr>
          <w:b/>
          <w:u w:val="single"/>
        </w:rPr>
      </w:pPr>
    </w:p>
    <w:p w14:paraId="29DF769D" w14:textId="42E21CE9" w:rsidR="00E97F89" w:rsidRPr="005E7374" w:rsidRDefault="00E53FA4" w:rsidP="00D33B6E">
      <w:pPr>
        <w:pStyle w:val="NumList1"/>
        <w:tabs>
          <w:tab w:val="clear" w:pos="1080"/>
        </w:tabs>
        <w:spacing w:before="0" w:after="0" w:line="240" w:lineRule="auto"/>
        <w:jc w:val="both"/>
      </w:pPr>
      <w:r w:rsidRPr="005E7374">
        <w:t xml:space="preserve">The </w:t>
      </w:r>
      <w:r w:rsidR="005E1AF2">
        <w:t>Applicant</w:t>
      </w:r>
      <w:r w:rsidRPr="005E7374">
        <w:t xml:space="preserve"> </w:t>
      </w:r>
      <w:r w:rsidR="00C67B51">
        <w:t xml:space="preserve">shall </w:t>
      </w:r>
      <w:r w:rsidR="00E97F89" w:rsidRPr="005E7374">
        <w:t xml:space="preserve">provide the following: </w:t>
      </w:r>
    </w:p>
    <w:p w14:paraId="7CD62E9D" w14:textId="77777777" w:rsidR="00E97F89" w:rsidRPr="005E7374" w:rsidRDefault="00E97F89" w:rsidP="00D33B6E">
      <w:pPr>
        <w:pStyle w:val="NumList1"/>
        <w:tabs>
          <w:tab w:val="clear" w:pos="1080"/>
        </w:tabs>
        <w:spacing w:before="0" w:after="0" w:line="240" w:lineRule="auto"/>
        <w:jc w:val="both"/>
      </w:pPr>
    </w:p>
    <w:p w14:paraId="3FC7251C" w14:textId="1B66129A" w:rsidR="00E97F89" w:rsidRPr="006D1495" w:rsidRDefault="009D7791" w:rsidP="00DA1C66">
      <w:pPr>
        <w:pStyle w:val="NumList1"/>
        <w:numPr>
          <w:ilvl w:val="0"/>
          <w:numId w:val="14"/>
        </w:numPr>
        <w:tabs>
          <w:tab w:val="clear" w:pos="1080"/>
        </w:tabs>
        <w:spacing w:before="0" w:line="240" w:lineRule="auto"/>
        <w:jc w:val="both"/>
        <w:rPr>
          <w:b/>
        </w:rPr>
      </w:pPr>
      <w:r w:rsidRPr="005E7374">
        <w:rPr>
          <w:rFonts w:cs="Times New Roman"/>
        </w:rPr>
        <w:t xml:space="preserve">one (1) </w:t>
      </w:r>
      <w:r w:rsidR="00535C1C">
        <w:rPr>
          <w:rFonts w:cs="Times New Roman"/>
        </w:rPr>
        <w:t xml:space="preserve">original signed </w:t>
      </w:r>
      <w:r w:rsidR="009C6A4F" w:rsidRPr="005E7374">
        <w:rPr>
          <w:rFonts w:cs="Times New Roman"/>
        </w:rPr>
        <w:t xml:space="preserve">copy of the </w:t>
      </w:r>
      <w:r w:rsidR="00E97F89" w:rsidRPr="00535C1C">
        <w:rPr>
          <w:rFonts w:cs="Times New Roman"/>
        </w:rPr>
        <w:t>complete</w:t>
      </w:r>
      <w:r w:rsidRPr="00535C1C">
        <w:rPr>
          <w:rFonts w:cs="Times New Roman"/>
        </w:rPr>
        <w:t xml:space="preserve"> </w:t>
      </w:r>
      <w:r w:rsidR="00E57279">
        <w:rPr>
          <w:rFonts w:cs="Times New Roman"/>
        </w:rPr>
        <w:t xml:space="preserve">application </w:t>
      </w:r>
      <w:r w:rsidR="00E97F89" w:rsidRPr="005E7374">
        <w:rPr>
          <w:rFonts w:cs="Times New Roman"/>
        </w:rPr>
        <w:t>including all attachments.</w:t>
      </w:r>
    </w:p>
    <w:p w14:paraId="64A2B00C" w14:textId="419DC717" w:rsidR="001B47FB" w:rsidRPr="00EB0119" w:rsidRDefault="001B47FB" w:rsidP="001B47FB">
      <w:pPr>
        <w:pStyle w:val="ListParagraph"/>
        <w:spacing w:line="240" w:lineRule="auto"/>
        <w:ind w:left="1080"/>
        <w:jc w:val="both"/>
        <w:rPr>
          <w:b/>
          <w:bCs/>
          <w:i/>
          <w:iCs/>
        </w:rPr>
      </w:pPr>
      <w:r w:rsidRPr="00EB0119">
        <w:rPr>
          <w:b/>
          <w:bCs/>
          <w:i/>
          <w:iCs/>
        </w:rPr>
        <w:t xml:space="preserve">Section components </w:t>
      </w:r>
      <w:r w:rsidR="00EB0119" w:rsidRPr="00EB0119">
        <w:rPr>
          <w:b/>
          <w:bCs/>
          <w:i/>
          <w:iCs/>
        </w:rPr>
        <w:t xml:space="preserve">must be </w:t>
      </w:r>
      <w:r w:rsidRPr="00EB0119">
        <w:rPr>
          <w:b/>
          <w:bCs/>
          <w:i/>
          <w:iCs/>
        </w:rPr>
        <w:t xml:space="preserve">clearly distinguished as follow: </w:t>
      </w:r>
    </w:p>
    <w:p w14:paraId="2902C8A4" w14:textId="2B3EAA0F" w:rsidR="00F81EE8" w:rsidRPr="006B7D22" w:rsidRDefault="00F81EE8" w:rsidP="00DA1C66">
      <w:pPr>
        <w:pStyle w:val="NumList1"/>
        <w:numPr>
          <w:ilvl w:val="0"/>
          <w:numId w:val="22"/>
        </w:numPr>
        <w:spacing w:before="0" w:line="240" w:lineRule="auto"/>
        <w:jc w:val="both"/>
        <w:rPr>
          <w:b/>
          <w:bCs/>
        </w:rPr>
      </w:pPr>
      <w:r w:rsidRPr="006B7D22">
        <w:rPr>
          <w:b/>
          <w:bCs/>
        </w:rPr>
        <w:t xml:space="preserve">COMPONENT 1 </w:t>
      </w:r>
      <w:r w:rsidR="00282284">
        <w:rPr>
          <w:b/>
          <w:bCs/>
        </w:rPr>
        <w:t>–</w:t>
      </w:r>
      <w:r w:rsidRPr="006B7D22">
        <w:rPr>
          <w:b/>
          <w:bCs/>
        </w:rPr>
        <w:t xml:space="preserve"> </w:t>
      </w:r>
      <w:r w:rsidR="00E57279">
        <w:rPr>
          <w:b/>
          <w:bCs/>
        </w:rPr>
        <w:t>Application</w:t>
      </w:r>
      <w:r w:rsidR="00196665">
        <w:rPr>
          <w:b/>
          <w:bCs/>
        </w:rPr>
        <w:t xml:space="preserve"> </w:t>
      </w:r>
      <w:r w:rsidR="00196665" w:rsidRPr="000428FE">
        <w:rPr>
          <w:b/>
          <w:bCs/>
          <w:i/>
          <w:iCs/>
        </w:rPr>
        <w:t>(Signed)</w:t>
      </w:r>
    </w:p>
    <w:p w14:paraId="7CBDB26E" w14:textId="5ED65517" w:rsidR="00F81EE8" w:rsidRPr="005E7374" w:rsidRDefault="00F81EE8" w:rsidP="00DA1C66">
      <w:pPr>
        <w:pStyle w:val="NumList1"/>
        <w:numPr>
          <w:ilvl w:val="1"/>
          <w:numId w:val="23"/>
        </w:numPr>
        <w:spacing w:before="0" w:line="240" w:lineRule="auto"/>
        <w:jc w:val="both"/>
      </w:pPr>
      <w:r>
        <w:rPr>
          <w:b/>
        </w:rPr>
        <w:t>Tab</w:t>
      </w:r>
      <w:r w:rsidRPr="005E7374">
        <w:rPr>
          <w:b/>
        </w:rPr>
        <w:t xml:space="preserve"> </w:t>
      </w:r>
      <w:r w:rsidR="00282284">
        <w:rPr>
          <w:b/>
        </w:rPr>
        <w:t>1</w:t>
      </w:r>
      <w:r w:rsidRPr="005E7374">
        <w:rPr>
          <w:b/>
        </w:rPr>
        <w:t xml:space="preserve"> – </w:t>
      </w:r>
      <w:hyperlink r:id="rId15" w:history="1">
        <w:r w:rsidR="00E57279" w:rsidRPr="006D127F">
          <w:rPr>
            <w:rStyle w:val="Hyperlink"/>
            <w:b/>
            <w:i/>
            <w:iCs/>
          </w:rPr>
          <w:t>Application</w:t>
        </w:r>
      </w:hyperlink>
      <w:r>
        <w:rPr>
          <w:b/>
          <w:i/>
          <w:iCs/>
        </w:rPr>
        <w:t xml:space="preserve"> </w:t>
      </w:r>
      <w:r w:rsidRPr="003B60AC">
        <w:rPr>
          <w:bCs/>
        </w:rPr>
        <w:t xml:space="preserve">shall </w:t>
      </w:r>
      <w:r w:rsidRPr="005E7374">
        <w:rPr>
          <w:bCs/>
        </w:rPr>
        <w:t xml:space="preserve">provide </w:t>
      </w:r>
      <w:r>
        <w:rPr>
          <w:bCs/>
        </w:rPr>
        <w:t xml:space="preserve">clear and concise </w:t>
      </w:r>
      <w:r w:rsidR="00E57279">
        <w:rPr>
          <w:bCs/>
        </w:rPr>
        <w:t>information</w:t>
      </w:r>
      <w:r>
        <w:rPr>
          <w:bCs/>
        </w:rPr>
        <w:t xml:space="preserve"> </w:t>
      </w:r>
      <w:r w:rsidRPr="005E7374">
        <w:rPr>
          <w:bCs/>
        </w:rPr>
        <w:t xml:space="preserve">to encompass the </w:t>
      </w:r>
      <w:r w:rsidRPr="00E57279">
        <w:rPr>
          <w:bCs/>
          <w:u w:val="single"/>
        </w:rPr>
        <w:t>minimum qualifications</w:t>
      </w:r>
      <w:r w:rsidR="00E57279">
        <w:rPr>
          <w:bCs/>
        </w:rPr>
        <w:t>.</w:t>
      </w:r>
      <w:r>
        <w:rPr>
          <w:bCs/>
        </w:rPr>
        <w:t xml:space="preserve"> Any required information that is omitted and not addressed in the minimum qualifications section will disqualify submission and will not be considered for an award. </w:t>
      </w:r>
    </w:p>
    <w:p w14:paraId="14732651" w14:textId="6B6C2D3A" w:rsidR="00F81EE8" w:rsidRPr="006B7D22" w:rsidRDefault="00F81EE8" w:rsidP="00DA1C66">
      <w:pPr>
        <w:pStyle w:val="NumList1"/>
        <w:numPr>
          <w:ilvl w:val="0"/>
          <w:numId w:val="22"/>
        </w:numPr>
        <w:spacing w:before="0" w:line="240" w:lineRule="auto"/>
        <w:jc w:val="both"/>
        <w:rPr>
          <w:b/>
          <w:bCs/>
        </w:rPr>
      </w:pPr>
      <w:r w:rsidRPr="006B7D22">
        <w:rPr>
          <w:b/>
          <w:bCs/>
        </w:rPr>
        <w:t xml:space="preserve">COMPONENT 2 - </w:t>
      </w:r>
      <w:r w:rsidR="00E57279">
        <w:rPr>
          <w:b/>
          <w:bCs/>
        </w:rPr>
        <w:t>Resume</w:t>
      </w:r>
    </w:p>
    <w:p w14:paraId="2091AAC0" w14:textId="5452EB39" w:rsidR="00F81EE8" w:rsidRPr="00CC0D21" w:rsidRDefault="00F81EE8" w:rsidP="00DA1C66">
      <w:pPr>
        <w:pStyle w:val="NumList1"/>
        <w:numPr>
          <w:ilvl w:val="1"/>
          <w:numId w:val="24"/>
        </w:numPr>
        <w:spacing w:before="0" w:line="240" w:lineRule="auto"/>
        <w:jc w:val="both"/>
      </w:pPr>
      <w:r>
        <w:rPr>
          <w:b/>
        </w:rPr>
        <w:t>Tab</w:t>
      </w:r>
      <w:r w:rsidRPr="005E7374">
        <w:rPr>
          <w:b/>
        </w:rPr>
        <w:t xml:space="preserve"> </w:t>
      </w:r>
      <w:r w:rsidR="00F647B4">
        <w:rPr>
          <w:b/>
        </w:rPr>
        <w:t>2</w:t>
      </w:r>
      <w:r w:rsidRPr="005E7374">
        <w:t xml:space="preserve"> </w:t>
      </w:r>
      <w:r w:rsidRPr="005E7374">
        <w:rPr>
          <w:b/>
          <w:i/>
        </w:rPr>
        <w:t>–</w:t>
      </w:r>
      <w:r w:rsidRPr="005E7374">
        <w:t xml:space="preserve"> </w:t>
      </w:r>
      <w:r w:rsidRPr="005E7374">
        <w:rPr>
          <w:b/>
          <w:bCs/>
          <w:i/>
          <w:iCs/>
        </w:rPr>
        <w:t xml:space="preserve">Resume </w:t>
      </w:r>
      <w:r>
        <w:t xml:space="preserve">must include qualifications and experiences </w:t>
      </w:r>
      <w:r w:rsidR="00E57279">
        <w:t xml:space="preserve">to </w:t>
      </w:r>
      <w:r w:rsidR="00E57279" w:rsidRPr="00E57279">
        <w:rPr>
          <w:u w:val="single"/>
        </w:rPr>
        <w:t xml:space="preserve">align and </w:t>
      </w:r>
      <w:r w:rsidR="00E57279" w:rsidRPr="00796719">
        <w:rPr>
          <w:u w:val="single"/>
        </w:rPr>
        <w:t>address the scope of work</w:t>
      </w:r>
      <w:r w:rsidRPr="00796719">
        <w:t>.</w:t>
      </w:r>
      <w:r w:rsidR="00E57279" w:rsidRPr="00796719">
        <w:rPr>
          <w:bCs/>
        </w:rPr>
        <w:t xml:space="preserve"> </w:t>
      </w:r>
      <w:r w:rsidR="00E632B6" w:rsidRPr="00796719">
        <w:rPr>
          <w:bCs/>
        </w:rPr>
        <w:t xml:space="preserve">The resume’ shall clearly identify </w:t>
      </w:r>
      <w:r w:rsidR="00805650" w:rsidRPr="00796719">
        <w:rPr>
          <w:b/>
        </w:rPr>
        <w:t>work experience</w:t>
      </w:r>
      <w:r w:rsidR="00805650" w:rsidRPr="00796719">
        <w:rPr>
          <w:bCs/>
        </w:rPr>
        <w:t xml:space="preserve"> by </w:t>
      </w:r>
      <w:r w:rsidR="000F1052" w:rsidRPr="00796719">
        <w:rPr>
          <w:b/>
        </w:rPr>
        <w:t>school</w:t>
      </w:r>
      <w:r w:rsidR="00881231" w:rsidRPr="00796719">
        <w:rPr>
          <w:b/>
        </w:rPr>
        <w:t xml:space="preserve"> name, </w:t>
      </w:r>
      <w:r w:rsidR="000F1052" w:rsidRPr="00796719">
        <w:rPr>
          <w:b/>
        </w:rPr>
        <w:t>district name</w:t>
      </w:r>
      <w:r w:rsidR="000F1052" w:rsidRPr="00796719">
        <w:rPr>
          <w:bCs/>
        </w:rPr>
        <w:t xml:space="preserve">, as well as </w:t>
      </w:r>
      <w:r w:rsidR="00B43299" w:rsidRPr="00796719">
        <w:rPr>
          <w:b/>
        </w:rPr>
        <w:t>location</w:t>
      </w:r>
      <w:r w:rsidR="00B43299" w:rsidRPr="00796719">
        <w:rPr>
          <w:bCs/>
        </w:rPr>
        <w:t xml:space="preserve"> </w:t>
      </w:r>
      <w:r w:rsidR="00805650" w:rsidRPr="00796719">
        <w:rPr>
          <w:bCs/>
        </w:rPr>
        <w:t xml:space="preserve">and </w:t>
      </w:r>
      <w:r w:rsidR="00805650" w:rsidRPr="00F50069">
        <w:rPr>
          <w:b/>
        </w:rPr>
        <w:t>timeframe</w:t>
      </w:r>
      <w:r w:rsidR="00805650" w:rsidRPr="00796719">
        <w:rPr>
          <w:bCs/>
        </w:rPr>
        <w:t xml:space="preserve"> during which </w:t>
      </w:r>
      <w:r w:rsidR="000F1052" w:rsidRPr="00796719">
        <w:rPr>
          <w:bCs/>
        </w:rPr>
        <w:t xml:space="preserve">each documented work experience </w:t>
      </w:r>
      <w:r w:rsidR="00EC2430" w:rsidRPr="00796719">
        <w:rPr>
          <w:bCs/>
        </w:rPr>
        <w:t xml:space="preserve">aligned to the scope of work </w:t>
      </w:r>
      <w:r w:rsidR="000F1052" w:rsidRPr="00796719">
        <w:rPr>
          <w:bCs/>
        </w:rPr>
        <w:t xml:space="preserve">occurred. </w:t>
      </w:r>
      <w:r w:rsidR="00E57279" w:rsidRPr="00796719">
        <w:rPr>
          <w:bCs/>
        </w:rPr>
        <w:t xml:space="preserve">Any required information that is omitted </w:t>
      </w:r>
      <w:r w:rsidR="00E57279">
        <w:rPr>
          <w:bCs/>
        </w:rPr>
        <w:t>and not addressed to support the scope of work will disqualify submission and will not be considered for an award.</w:t>
      </w:r>
    </w:p>
    <w:p w14:paraId="0F503981" w14:textId="7631BE77" w:rsidR="00F81EE8" w:rsidRPr="00D5615C" w:rsidRDefault="00F81EE8" w:rsidP="00DA1C66">
      <w:pPr>
        <w:pStyle w:val="NumList1"/>
        <w:numPr>
          <w:ilvl w:val="1"/>
          <w:numId w:val="24"/>
        </w:numPr>
        <w:spacing w:before="0" w:line="240" w:lineRule="auto"/>
        <w:jc w:val="both"/>
      </w:pPr>
      <w:r>
        <w:rPr>
          <w:b/>
        </w:rPr>
        <w:t>Tab</w:t>
      </w:r>
      <w:r w:rsidRPr="005E7374">
        <w:rPr>
          <w:b/>
        </w:rPr>
        <w:t xml:space="preserve"> </w:t>
      </w:r>
      <w:r w:rsidR="00BD2F9A">
        <w:rPr>
          <w:b/>
        </w:rPr>
        <w:t>3</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w:t>
      </w:r>
      <w:r w:rsidR="005F5834">
        <w:t>.</w:t>
      </w:r>
      <w:r>
        <w:t xml:space="preserve"> (See Section </w:t>
      </w:r>
      <w:r w:rsidR="0008455F">
        <w:t>4</w:t>
      </w:r>
      <w:r>
        <w:t>)</w:t>
      </w:r>
    </w:p>
    <w:p w14:paraId="0DF67F13" w14:textId="71C69198" w:rsidR="00F81EE8" w:rsidRDefault="00F81EE8" w:rsidP="00DA1C66">
      <w:pPr>
        <w:pStyle w:val="NumList1"/>
        <w:numPr>
          <w:ilvl w:val="0"/>
          <w:numId w:val="22"/>
        </w:numPr>
        <w:spacing w:before="0" w:line="240" w:lineRule="auto"/>
        <w:jc w:val="both"/>
        <w:rPr>
          <w:b/>
          <w:bCs/>
        </w:rPr>
      </w:pPr>
      <w:r w:rsidRPr="006B7D22">
        <w:rPr>
          <w:b/>
          <w:bCs/>
        </w:rPr>
        <w:t xml:space="preserve">COMPONENT </w:t>
      </w:r>
      <w:r w:rsidR="002979CE">
        <w:rPr>
          <w:b/>
          <w:bCs/>
        </w:rPr>
        <w:t>3</w:t>
      </w:r>
      <w:r w:rsidRPr="006B7D22">
        <w:rPr>
          <w:b/>
          <w:bCs/>
        </w:rPr>
        <w:t xml:space="preserve"> </w:t>
      </w:r>
      <w:r w:rsidR="00E476AE">
        <w:rPr>
          <w:b/>
          <w:bCs/>
        </w:rPr>
        <w:t>–</w:t>
      </w:r>
      <w:r w:rsidRPr="006B7D22">
        <w:rPr>
          <w:b/>
          <w:bCs/>
        </w:rPr>
        <w:t xml:space="preserve"> </w:t>
      </w:r>
      <w:bookmarkStart w:id="44" w:name="_Hlk77847767"/>
      <w:r w:rsidR="00E476AE">
        <w:rPr>
          <w:b/>
          <w:bCs/>
        </w:rPr>
        <w:t>License/Certification</w:t>
      </w:r>
      <w:bookmarkEnd w:id="44"/>
    </w:p>
    <w:p w14:paraId="40F22E71" w14:textId="5430DE22" w:rsidR="00DD51A7" w:rsidRDefault="00DD51A7" w:rsidP="00DA1C66">
      <w:pPr>
        <w:pStyle w:val="NumList1"/>
        <w:numPr>
          <w:ilvl w:val="1"/>
          <w:numId w:val="22"/>
        </w:numPr>
        <w:spacing w:before="0" w:line="240" w:lineRule="auto"/>
        <w:jc w:val="both"/>
        <w:rPr>
          <w:b/>
          <w:bCs/>
        </w:rPr>
      </w:pPr>
      <w:r>
        <w:rPr>
          <w:b/>
          <w:bCs/>
        </w:rPr>
        <w:t xml:space="preserve">Tab 4  - </w:t>
      </w:r>
      <w:r w:rsidRPr="00DD51A7">
        <w:rPr>
          <w:b/>
          <w:bCs/>
          <w:i/>
          <w:iCs/>
        </w:rPr>
        <w:t>License/Certification</w:t>
      </w:r>
      <w:r>
        <w:rPr>
          <w:b/>
          <w:bCs/>
          <w:i/>
          <w:iCs/>
        </w:rPr>
        <w:t xml:space="preserve"> </w:t>
      </w:r>
      <w:r>
        <w:t xml:space="preserve">must meet the requirements as set forth in the </w:t>
      </w:r>
      <w:r w:rsidR="00DB3F33">
        <w:t xml:space="preserve">minimum qualifications. </w:t>
      </w:r>
    </w:p>
    <w:p w14:paraId="2566A5C6" w14:textId="368245C7" w:rsidR="00E476AE" w:rsidRPr="006B7D22" w:rsidRDefault="00E476AE" w:rsidP="00DA1C66">
      <w:pPr>
        <w:pStyle w:val="NumList1"/>
        <w:numPr>
          <w:ilvl w:val="0"/>
          <w:numId w:val="22"/>
        </w:numPr>
        <w:spacing w:before="0" w:line="240" w:lineRule="auto"/>
        <w:jc w:val="both"/>
        <w:rPr>
          <w:b/>
          <w:bCs/>
        </w:rPr>
      </w:pPr>
      <w:r>
        <w:rPr>
          <w:b/>
          <w:bCs/>
        </w:rPr>
        <w:t xml:space="preserve">COMPONENT 4 </w:t>
      </w:r>
      <w:r w:rsidRPr="005B6C6D">
        <w:t xml:space="preserve">- </w:t>
      </w:r>
      <w:r>
        <w:rPr>
          <w:b/>
          <w:bCs/>
        </w:rPr>
        <w:t>O</w:t>
      </w:r>
      <w:r w:rsidR="00DD51A7">
        <w:rPr>
          <w:b/>
          <w:bCs/>
        </w:rPr>
        <w:t>ther</w:t>
      </w:r>
    </w:p>
    <w:p w14:paraId="705D6A5A" w14:textId="681F9BE7" w:rsidR="00F81EE8" w:rsidRDefault="00F81EE8" w:rsidP="00DA1C66">
      <w:pPr>
        <w:pStyle w:val="NumList1"/>
        <w:numPr>
          <w:ilvl w:val="1"/>
          <w:numId w:val="22"/>
        </w:numPr>
        <w:spacing w:before="0" w:line="240" w:lineRule="auto"/>
        <w:jc w:val="both"/>
      </w:pPr>
      <w:r>
        <w:rPr>
          <w:b/>
        </w:rPr>
        <w:t>Tab</w:t>
      </w:r>
      <w:r w:rsidRPr="005E7374">
        <w:rPr>
          <w:b/>
        </w:rPr>
        <w:t xml:space="preserve"> </w:t>
      </w:r>
      <w:r w:rsidR="00C125E0">
        <w:rPr>
          <w:b/>
        </w:rPr>
        <w:t>5</w:t>
      </w:r>
      <w:r w:rsidRPr="005E7374">
        <w:t xml:space="preserve"> </w:t>
      </w:r>
      <w:r w:rsidRPr="005E7374">
        <w:rPr>
          <w:b/>
          <w:i/>
        </w:rPr>
        <w:t>–</w:t>
      </w:r>
      <w:r w:rsidRPr="005E7374">
        <w:t xml:space="preserve"> Any </w:t>
      </w:r>
      <w:r>
        <w:t>additional relevant information (not to exceed five (5) pages)</w:t>
      </w:r>
    </w:p>
    <w:p w14:paraId="1FC2E3AE" w14:textId="652EF46B" w:rsidR="00C125E0" w:rsidRPr="005E7374" w:rsidRDefault="00C125E0" w:rsidP="00DA1C66">
      <w:pPr>
        <w:pStyle w:val="NumList1"/>
        <w:numPr>
          <w:ilvl w:val="1"/>
          <w:numId w:val="22"/>
        </w:numPr>
        <w:spacing w:before="0" w:line="240" w:lineRule="auto"/>
        <w:jc w:val="both"/>
      </w:pPr>
      <w:r>
        <w:rPr>
          <w:b/>
          <w:bCs/>
        </w:rPr>
        <w:t xml:space="preserve">Tab 6 </w:t>
      </w:r>
      <w:r>
        <w:t xml:space="preserve"> - </w:t>
      </w:r>
      <w:r w:rsidRPr="00C80953">
        <w:rPr>
          <w:u w:val="single"/>
        </w:rPr>
        <w:t>Signed</w:t>
      </w:r>
      <w:r>
        <w:t xml:space="preserve"> Acknowledgement</w:t>
      </w:r>
      <w:r w:rsidR="00C80953">
        <w:t xml:space="preserve"> of Amendment/</w:t>
      </w:r>
      <w:r w:rsidR="00C80953" w:rsidRPr="00C80953">
        <w:t xml:space="preserve"> </w:t>
      </w:r>
      <w:r w:rsidR="00C80953">
        <w:t>Contingent Fee Forms</w:t>
      </w:r>
    </w:p>
    <w:p w14:paraId="4108282D" w14:textId="47BBF64D" w:rsidR="00E53FA4" w:rsidRPr="005E7374" w:rsidRDefault="00E53FA4" w:rsidP="00D33B6E">
      <w:pPr>
        <w:pStyle w:val="NumList1"/>
        <w:spacing w:before="0" w:after="0" w:line="240" w:lineRule="auto"/>
        <w:jc w:val="both"/>
      </w:pPr>
      <w:r w:rsidRPr="005E7374">
        <w:t xml:space="preserve">Modifications or additions to any portion of the procurement document may be </w:t>
      </w:r>
      <w:r w:rsidR="006A1CC8">
        <w:t xml:space="preserve">a </w:t>
      </w:r>
      <w:r w:rsidRPr="005E7374">
        <w:t xml:space="preserve">cause for rejection of the </w:t>
      </w:r>
      <w:r w:rsidR="004B1ACA">
        <w:t>a</w:t>
      </w:r>
      <w:r w:rsidR="00150215">
        <w:t>pplication</w:t>
      </w:r>
      <w:r w:rsidRPr="005E7374">
        <w:t xml:space="preserve">.  </w:t>
      </w:r>
      <w:r w:rsidR="001D32BE">
        <w:t>T</w:t>
      </w:r>
      <w:r w:rsidR="001D32BE" w:rsidRPr="005E7374">
        <w:t xml:space="preserve">he </w:t>
      </w:r>
      <w:r w:rsidR="00122BFB" w:rsidRPr="005E7374">
        <w:t>MDE</w:t>
      </w:r>
      <w:r w:rsidRPr="005E7374">
        <w:t xml:space="preserve"> reserves the right to decide, on a case-by-case basis, whether to reject a</w:t>
      </w:r>
      <w:r w:rsidR="00150215">
        <w:t>n</w:t>
      </w:r>
      <w:r w:rsidRPr="005E7374">
        <w:t xml:space="preserve"> </w:t>
      </w:r>
      <w:r w:rsidR="00150215">
        <w:t>application</w:t>
      </w:r>
      <w:r w:rsidRPr="005E7374">
        <w:t xml:space="preserve"> with modifications or additions as non-responsive.  As a precondition to </w:t>
      </w:r>
      <w:r w:rsidR="00150215">
        <w:t>application</w:t>
      </w:r>
      <w:r w:rsidRPr="005E7374">
        <w:t xml:space="preserve"> acceptance, </w:t>
      </w:r>
      <w:r w:rsidR="00122BFB" w:rsidRPr="005E7374">
        <w:t>the MDE</w:t>
      </w:r>
      <w:r w:rsidRPr="005E7374">
        <w:t xml:space="preserve"> may request the </w:t>
      </w:r>
      <w:r w:rsidR="005E1AF2">
        <w:t>Applicant</w:t>
      </w:r>
      <w:r w:rsidRPr="005E7374">
        <w:t xml:space="preserve"> to withdraw or modify those portions </w:t>
      </w:r>
      <w:r w:rsidRPr="005E7374">
        <w:lastRenderedPageBreak/>
        <w:t xml:space="preserve">of the </w:t>
      </w:r>
      <w:r w:rsidR="00150215">
        <w:t>application</w:t>
      </w:r>
      <w:r w:rsidRPr="005E7374">
        <w:t xml:space="preserve"> deemed non-responsive that do not affect delivery of the service. The </w:t>
      </w:r>
      <w:r w:rsidR="005F03C1" w:rsidRPr="005E7374">
        <w:t>solicitation</w:t>
      </w:r>
      <w:r w:rsidRPr="005E7374">
        <w:t xml:space="preserve"> issued by </w:t>
      </w:r>
      <w:r w:rsidR="005F03C1" w:rsidRPr="005E7374">
        <w:t>the MDE</w:t>
      </w:r>
      <w:r w:rsidRPr="005E7374">
        <w:t xml:space="preserve"> is the official version and will supersede any conflicting </w:t>
      </w:r>
      <w:r w:rsidR="005F03C1" w:rsidRPr="005E7374">
        <w:t>solicitation</w:t>
      </w:r>
      <w:r w:rsidRPr="005E7374">
        <w:t xml:space="preserve"> language subsequently submitted in </w:t>
      </w:r>
      <w:r w:rsidR="00150215">
        <w:t>application</w:t>
      </w:r>
      <w:r w:rsidRPr="005E7374">
        <w:t xml:space="preserve">s. </w:t>
      </w:r>
    </w:p>
    <w:p w14:paraId="70FA286D" w14:textId="77777777" w:rsidR="009C6A4F" w:rsidRPr="005E7374" w:rsidRDefault="009C6A4F" w:rsidP="00D33B6E">
      <w:pPr>
        <w:pStyle w:val="NumList1"/>
        <w:spacing w:before="0" w:after="0" w:line="240" w:lineRule="auto"/>
        <w:jc w:val="both"/>
      </w:pPr>
    </w:p>
    <w:p w14:paraId="149EEFF1" w14:textId="4A59E6A4" w:rsidR="00D04FB5" w:rsidRPr="005E7374" w:rsidRDefault="00E53FA4" w:rsidP="00D04FB5">
      <w:pPr>
        <w:pStyle w:val="NumList1"/>
        <w:spacing w:before="0" w:after="0" w:line="240" w:lineRule="auto"/>
        <w:jc w:val="both"/>
      </w:pPr>
      <w:r w:rsidRPr="005E7374">
        <w:t xml:space="preserve">All documentation submitted in response to this </w:t>
      </w:r>
      <w:r w:rsidR="005F03C1" w:rsidRPr="005E7374">
        <w:t>solicitation</w:t>
      </w:r>
      <w:r w:rsidRPr="005E7374">
        <w:t xml:space="preserve"> and any subsequent request</w:t>
      </w:r>
      <w:r w:rsidR="00D04FB5">
        <w:t>s</w:t>
      </w:r>
      <w:r w:rsidRPr="005E7374">
        <w:t xml:space="preserve"> for information pertaining to this </w:t>
      </w:r>
      <w:r w:rsidR="005F03C1" w:rsidRPr="005E7374">
        <w:t>solicitation</w:t>
      </w:r>
      <w:r w:rsidRPr="005E7374">
        <w:t xml:space="preserve"> shall become the property of </w:t>
      </w:r>
      <w:r w:rsidR="00122BFB" w:rsidRPr="005E7374">
        <w:t>the MDE</w:t>
      </w:r>
      <w:r w:rsidRPr="005E7374">
        <w:t xml:space="preserve"> and will not be returned to the </w:t>
      </w:r>
      <w:r w:rsidR="005E1AF2">
        <w:t>Applicant</w:t>
      </w:r>
      <w:r w:rsidRPr="005E7374">
        <w:t>.</w:t>
      </w:r>
      <w:r w:rsidR="00D04FB5">
        <w:t xml:space="preserve"> </w:t>
      </w:r>
    </w:p>
    <w:p w14:paraId="077069C6" w14:textId="77777777" w:rsidR="008F744C" w:rsidRDefault="008F744C" w:rsidP="00D33B6E">
      <w:pPr>
        <w:pStyle w:val="NumList1"/>
        <w:spacing w:before="0" w:after="0" w:line="240" w:lineRule="auto"/>
        <w:jc w:val="both"/>
      </w:pPr>
    </w:p>
    <w:p w14:paraId="268FD2D8" w14:textId="51E11C08" w:rsidR="00E53FA4" w:rsidRPr="005E7374" w:rsidRDefault="00E5106E" w:rsidP="00D33B6E">
      <w:pPr>
        <w:pStyle w:val="NumList1"/>
        <w:spacing w:before="0" w:after="0" w:line="240" w:lineRule="auto"/>
        <w:jc w:val="both"/>
      </w:pPr>
      <w:r w:rsidRPr="005E7374">
        <w:t xml:space="preserve">If you have additional information you would like to provide, include it as </w:t>
      </w:r>
      <w:r w:rsidR="00D04FB5">
        <w:t xml:space="preserve">Component 4 </w:t>
      </w:r>
      <w:r w:rsidR="001B3D6C" w:rsidRPr="005E7374">
        <w:t>of</w:t>
      </w:r>
      <w:r w:rsidRPr="005E7374">
        <w:t xml:space="preserve"> your </w:t>
      </w:r>
      <w:r w:rsidR="00150215">
        <w:t>application</w:t>
      </w:r>
      <w:r w:rsidR="005F5834">
        <w:t>.</w:t>
      </w:r>
      <w:r w:rsidR="00D04FB5">
        <w:t xml:space="preserve"> (See </w:t>
      </w:r>
      <w:r w:rsidR="008E77BF">
        <w:t>Component</w:t>
      </w:r>
      <w:r w:rsidR="00D04FB5" w:rsidRPr="005E7374">
        <w:t xml:space="preserve"> 4</w:t>
      </w:r>
      <w:r w:rsidR="00397939">
        <w:t>(a)</w:t>
      </w:r>
      <w:r w:rsidR="00D04FB5">
        <w:t>)</w:t>
      </w:r>
      <w:r w:rsidRPr="005E7374">
        <w:t xml:space="preserve"> </w:t>
      </w:r>
      <w:r w:rsidR="00E53FA4" w:rsidRPr="005E7374">
        <w:t xml:space="preserve">Failure to provide all requested information and in the required format may result in disqualification of the </w:t>
      </w:r>
      <w:r w:rsidR="00150215">
        <w:t>Application</w:t>
      </w:r>
      <w:r w:rsidR="00E53FA4" w:rsidRPr="005E7374">
        <w:t xml:space="preserve">. </w:t>
      </w:r>
      <w:r w:rsidR="00D04FB5" w:rsidRPr="005E7374">
        <w:t>All requested information</w:t>
      </w:r>
      <w:r w:rsidR="00D04FB5">
        <w:t xml:space="preserve"> is</w:t>
      </w:r>
      <w:r w:rsidR="00D04FB5" w:rsidRPr="005E7374">
        <w:t xml:space="preserve"> considered important.</w:t>
      </w:r>
      <w:r w:rsidR="00F737A6">
        <w:t xml:space="preserve"> </w:t>
      </w:r>
      <w:r w:rsidR="00D04FB5">
        <w:t>T</w:t>
      </w:r>
      <w:r w:rsidR="00122BFB" w:rsidRPr="005E7374">
        <w:t>he MDE</w:t>
      </w:r>
      <w:r w:rsidR="00E53FA4" w:rsidRPr="005E7374">
        <w:t xml:space="preserve"> has no obligation to locate or acknowledge any information in the </w:t>
      </w:r>
      <w:r w:rsidR="00150215">
        <w:t>application</w:t>
      </w:r>
      <w:r w:rsidR="00E53FA4" w:rsidRPr="005E7374">
        <w:t xml:space="preserve"> that is not presented under the appropriate outline and in the proper location according to the instructions herein.  </w:t>
      </w:r>
    </w:p>
    <w:p w14:paraId="511FC126" w14:textId="3BF70744" w:rsidR="009C6A4F" w:rsidRPr="004478B4" w:rsidRDefault="00150215" w:rsidP="00633289">
      <w:pPr>
        <w:pStyle w:val="Heading2"/>
      </w:pPr>
      <w:bookmarkStart w:id="45" w:name="_Toc65587876"/>
      <w:bookmarkStart w:id="46" w:name="_Toc86837206"/>
      <w:r>
        <w:t>Application</w:t>
      </w:r>
      <w:r w:rsidR="009C6A4F" w:rsidRPr="004478B4">
        <w:t xml:space="preserve"> Submission Period</w:t>
      </w:r>
      <w:bookmarkEnd w:id="45"/>
      <w:bookmarkEnd w:id="46"/>
    </w:p>
    <w:p w14:paraId="5EA085D1" w14:textId="4EF2B1F6" w:rsidR="00D712C7" w:rsidRPr="00EA2EBE" w:rsidRDefault="00B97E23" w:rsidP="00D712C7">
      <w:pPr>
        <w:spacing w:line="240" w:lineRule="auto"/>
        <w:jc w:val="both"/>
      </w:pPr>
      <w:r>
        <w:rPr>
          <w:bCs/>
          <w:u w:val="single"/>
        </w:rPr>
        <w:t>A signed a</w:t>
      </w:r>
      <w:r w:rsidR="00150215" w:rsidRPr="00AE3BAE">
        <w:rPr>
          <w:bCs/>
          <w:u w:val="single"/>
        </w:rPr>
        <w:t>pplication</w:t>
      </w:r>
      <w:r>
        <w:rPr>
          <w:bCs/>
          <w:u w:val="single"/>
        </w:rPr>
        <w:t xml:space="preserve"> packet</w:t>
      </w:r>
      <w:r w:rsidR="00CA05F0" w:rsidRPr="00AE3BAE">
        <w:rPr>
          <w:bCs/>
          <w:u w:val="single"/>
        </w:rPr>
        <w:t xml:space="preserve"> </w:t>
      </w:r>
      <w:r w:rsidR="009C6A4F" w:rsidRPr="00AE3BAE">
        <w:rPr>
          <w:bCs/>
          <w:u w:val="single"/>
        </w:rPr>
        <w:t xml:space="preserve">shall be submitted </w:t>
      </w:r>
      <w:r w:rsidR="00DE24C4" w:rsidRPr="00AE3BAE">
        <w:rPr>
          <w:bCs/>
          <w:u w:val="single"/>
        </w:rPr>
        <w:t xml:space="preserve">in the </w:t>
      </w:r>
      <w:hyperlink r:id="rId16">
        <w:r w:rsidR="00DE24C4" w:rsidRPr="23386355">
          <w:rPr>
            <w:rStyle w:val="Hyperlink"/>
          </w:rPr>
          <w:t xml:space="preserve">Mississippi </w:t>
        </w:r>
        <w:r w:rsidR="00141CC2" w:rsidRPr="23386355">
          <w:rPr>
            <w:rStyle w:val="Hyperlink"/>
          </w:rPr>
          <w:t>Accountability</w:t>
        </w:r>
        <w:r w:rsidR="00012510" w:rsidRPr="23386355">
          <w:rPr>
            <w:rStyle w:val="Hyperlink"/>
          </w:rPr>
          <w:t xml:space="preserve"> </w:t>
        </w:r>
        <w:r w:rsidR="00141CC2" w:rsidRPr="23386355">
          <w:rPr>
            <w:rStyle w:val="Hyperlink"/>
          </w:rPr>
          <w:t xml:space="preserve">Governmental Information </w:t>
        </w:r>
        <w:r w:rsidR="00F52A5B" w:rsidRPr="23386355">
          <w:rPr>
            <w:rStyle w:val="Hyperlink"/>
          </w:rPr>
          <w:t>Collaboration</w:t>
        </w:r>
        <w:r w:rsidR="00141CC2" w:rsidRPr="23386355">
          <w:rPr>
            <w:rStyle w:val="Hyperlink"/>
          </w:rPr>
          <w:t xml:space="preserve"> System (MAGIC)</w:t>
        </w:r>
      </w:hyperlink>
      <w:r w:rsidR="00141CC2" w:rsidRPr="00AE3BAE">
        <w:rPr>
          <w:bCs/>
          <w:u w:val="single"/>
        </w:rPr>
        <w:t xml:space="preserve"> </w:t>
      </w:r>
      <w:r w:rsidR="00A921EE" w:rsidRPr="00AE3BAE">
        <w:rPr>
          <w:bCs/>
          <w:u w:val="single"/>
        </w:rPr>
        <w:t xml:space="preserve">no later than </w:t>
      </w:r>
      <w:r w:rsidR="00282BED" w:rsidRPr="00F90D11">
        <w:rPr>
          <w:b/>
          <w:u w:val="single"/>
        </w:rPr>
        <w:t>Wednesday</w:t>
      </w:r>
      <w:r w:rsidR="00A921EE" w:rsidRPr="00F90D11">
        <w:rPr>
          <w:b/>
          <w:u w:val="single"/>
        </w:rPr>
        <w:t xml:space="preserve">, </w:t>
      </w:r>
      <w:r w:rsidR="00236872" w:rsidRPr="00F90D11">
        <w:rPr>
          <w:b/>
          <w:u w:val="single"/>
        </w:rPr>
        <w:t>January 19</w:t>
      </w:r>
      <w:r w:rsidR="00A921EE" w:rsidRPr="00F90D11">
        <w:rPr>
          <w:b/>
          <w:u w:val="single"/>
        </w:rPr>
        <w:t>,</w:t>
      </w:r>
      <w:r w:rsidR="00236872" w:rsidRPr="00F90D11">
        <w:rPr>
          <w:b/>
          <w:u w:val="single"/>
        </w:rPr>
        <w:t xml:space="preserve"> 2022,</w:t>
      </w:r>
      <w:r w:rsidR="00A921EE" w:rsidRPr="00F90D11">
        <w:rPr>
          <w:b/>
          <w:u w:val="single"/>
        </w:rPr>
        <w:t xml:space="preserve"> </w:t>
      </w:r>
      <w:r w:rsidR="004C4824" w:rsidRPr="00F90D11">
        <w:rPr>
          <w:b/>
          <w:u w:val="single"/>
        </w:rPr>
        <w:t>by</w:t>
      </w:r>
      <w:r w:rsidR="00A921EE" w:rsidRPr="00F90D11">
        <w:rPr>
          <w:b/>
          <w:u w:val="single"/>
        </w:rPr>
        <w:t xml:space="preserve"> </w:t>
      </w:r>
      <w:r w:rsidR="00BF7F9C" w:rsidRPr="00F90D11">
        <w:rPr>
          <w:b/>
          <w:u w:val="single"/>
        </w:rPr>
        <w:t>2</w:t>
      </w:r>
      <w:r w:rsidR="009C6A4F" w:rsidRPr="00F90D11">
        <w:rPr>
          <w:b/>
          <w:u w:val="single"/>
        </w:rPr>
        <w:t>:00 PM Central Standard Time (CST)</w:t>
      </w:r>
      <w:r w:rsidR="009C6A4F" w:rsidRPr="00F90D11">
        <w:rPr>
          <w:b/>
        </w:rPr>
        <w:t>.</w:t>
      </w:r>
      <w:r w:rsidR="009C6A4F" w:rsidRPr="00AE3BAE">
        <w:rPr>
          <w:bCs/>
        </w:rPr>
        <w:t xml:space="preserve"> </w:t>
      </w:r>
      <w:r w:rsidR="00D712C7" w:rsidRPr="00EA2EBE">
        <w:t xml:space="preserve">Proposals shall be submitted in the Mississippi Accountability Governmental Information Collaboration System (MAGIC). Please visit and register at DFA: Mississippi Suppliers (Vendors) (ms.gov). If assistance is required, contact MASH help desk at 601-359-1343 at least </w:t>
      </w:r>
      <w:r w:rsidR="00D712C7">
        <w:t>72</w:t>
      </w:r>
      <w:r w:rsidR="00D712C7" w:rsidRPr="00EA2EBE">
        <w:t xml:space="preserve"> hours in advance of the due date for submission. Proposals received after the time designated in the solicitation shall be considered late and shall not be considered for award.</w:t>
      </w:r>
    </w:p>
    <w:p w14:paraId="4A41BDEC" w14:textId="4F3A9916" w:rsidR="009C6A4F" w:rsidRPr="00AE3BAE" w:rsidRDefault="009C6A4F" w:rsidP="00D33B6E">
      <w:pPr>
        <w:spacing w:line="240" w:lineRule="auto"/>
        <w:jc w:val="both"/>
        <w:rPr>
          <w:bCs/>
          <w:color w:val="FF0000"/>
        </w:rPr>
      </w:pPr>
    </w:p>
    <w:p w14:paraId="25A945F6" w14:textId="1A67C992" w:rsidR="00E57279" w:rsidRPr="004E2B58" w:rsidRDefault="00E57279" w:rsidP="00E57279">
      <w:pPr>
        <w:spacing w:line="240" w:lineRule="auto"/>
        <w:jc w:val="center"/>
        <w:rPr>
          <w:b/>
          <w:bCs/>
        </w:rPr>
      </w:pPr>
      <w:r w:rsidRPr="004E2B58">
        <w:rPr>
          <w:b/>
          <w:bCs/>
        </w:rPr>
        <w:t>OR</w:t>
      </w:r>
    </w:p>
    <w:p w14:paraId="1524FCB8" w14:textId="0155F9D8" w:rsidR="00E57279" w:rsidRPr="00E57279" w:rsidRDefault="00E57279" w:rsidP="00E57279">
      <w:pPr>
        <w:spacing w:line="240" w:lineRule="auto"/>
      </w:pPr>
    </w:p>
    <w:p w14:paraId="5603BEC5" w14:textId="28B2E775" w:rsidR="009A1FDF" w:rsidRPr="00AE3BAE" w:rsidRDefault="00B97E23" w:rsidP="00E57279">
      <w:pPr>
        <w:spacing w:line="240" w:lineRule="auto"/>
        <w:jc w:val="both"/>
        <w:rPr>
          <w:bCs/>
          <w:u w:val="single"/>
        </w:rPr>
      </w:pPr>
      <w:r>
        <w:rPr>
          <w:bCs/>
          <w:u w:val="single"/>
        </w:rPr>
        <w:t xml:space="preserve">An original </w:t>
      </w:r>
      <w:r w:rsidR="00357104">
        <w:rPr>
          <w:bCs/>
          <w:u w:val="single"/>
        </w:rPr>
        <w:t xml:space="preserve">signed </w:t>
      </w:r>
      <w:r>
        <w:rPr>
          <w:bCs/>
          <w:u w:val="single"/>
        </w:rPr>
        <w:t>a</w:t>
      </w:r>
      <w:r w:rsidR="00E57279" w:rsidRPr="00AE3BAE">
        <w:rPr>
          <w:bCs/>
          <w:u w:val="single"/>
        </w:rPr>
        <w:t>pplication</w:t>
      </w:r>
      <w:r>
        <w:rPr>
          <w:bCs/>
          <w:u w:val="single"/>
        </w:rPr>
        <w:t xml:space="preserve"> </w:t>
      </w:r>
      <w:r w:rsidRPr="00B97E23">
        <w:rPr>
          <w:bCs/>
          <w:u w:val="single"/>
        </w:rPr>
        <w:t xml:space="preserve">packet </w:t>
      </w:r>
      <w:r w:rsidR="00E57279" w:rsidRPr="00AE3BAE">
        <w:rPr>
          <w:bCs/>
          <w:u w:val="single"/>
        </w:rPr>
        <w:t xml:space="preserve">shall be </w:t>
      </w:r>
      <w:r w:rsidR="000117BE" w:rsidRPr="00AE3BAE">
        <w:rPr>
          <w:bCs/>
          <w:u w:val="single"/>
        </w:rPr>
        <w:t>shipped</w:t>
      </w:r>
      <w:r w:rsidR="007C4F12">
        <w:rPr>
          <w:bCs/>
          <w:u w:val="single"/>
        </w:rPr>
        <w:t>/mailed</w:t>
      </w:r>
      <w:r>
        <w:rPr>
          <w:bCs/>
          <w:u w:val="single"/>
        </w:rPr>
        <w:t xml:space="preserve"> and received in a sealed envelope at</w:t>
      </w:r>
      <w:r w:rsidR="00C8594E" w:rsidRPr="00AE3BAE">
        <w:rPr>
          <w:bCs/>
          <w:u w:val="single"/>
        </w:rPr>
        <w:t xml:space="preserve"> the MDE no later than</w:t>
      </w:r>
      <w:r w:rsidR="00E57279" w:rsidRPr="00AE3BAE">
        <w:rPr>
          <w:bCs/>
          <w:u w:val="single"/>
        </w:rPr>
        <w:t xml:space="preserve"> </w:t>
      </w:r>
      <w:r w:rsidR="00236872" w:rsidRPr="00F90D11">
        <w:rPr>
          <w:b/>
          <w:u w:val="single"/>
        </w:rPr>
        <w:t>Wednesday</w:t>
      </w:r>
      <w:r w:rsidR="00282BED" w:rsidRPr="00F90D11">
        <w:rPr>
          <w:b/>
          <w:u w:val="single"/>
        </w:rPr>
        <w:t xml:space="preserve">, </w:t>
      </w:r>
      <w:r w:rsidR="00236872" w:rsidRPr="00F90D11">
        <w:rPr>
          <w:b/>
          <w:u w:val="single"/>
        </w:rPr>
        <w:t>January 19</w:t>
      </w:r>
      <w:r w:rsidR="00282BED" w:rsidRPr="00F90D11">
        <w:rPr>
          <w:b/>
          <w:u w:val="single"/>
        </w:rPr>
        <w:t>, 202</w:t>
      </w:r>
      <w:r w:rsidR="00236872" w:rsidRPr="00F90D11">
        <w:rPr>
          <w:b/>
          <w:u w:val="single"/>
        </w:rPr>
        <w:t>2</w:t>
      </w:r>
      <w:r w:rsidR="00282BED" w:rsidRPr="00F90D11">
        <w:rPr>
          <w:b/>
          <w:u w:val="single"/>
        </w:rPr>
        <w:t>,</w:t>
      </w:r>
      <w:r w:rsidR="004C4824" w:rsidRPr="00F90D11">
        <w:rPr>
          <w:b/>
          <w:u w:val="single"/>
        </w:rPr>
        <w:t xml:space="preserve"> by</w:t>
      </w:r>
      <w:r w:rsidR="00C8594E" w:rsidRPr="00F90D11">
        <w:rPr>
          <w:b/>
          <w:u w:val="single"/>
        </w:rPr>
        <w:t xml:space="preserve"> 2:00 PM Central Standard Time (CST)</w:t>
      </w:r>
      <w:r w:rsidR="00C8594E" w:rsidRPr="00F90D11">
        <w:rPr>
          <w:b/>
        </w:rPr>
        <w:t>.</w:t>
      </w:r>
      <w:r w:rsidR="00D45743" w:rsidRPr="00AE3BAE">
        <w:rPr>
          <w:bCs/>
        </w:rPr>
        <w:t xml:space="preserve"> Shipping instructions </w:t>
      </w:r>
      <w:r w:rsidR="001B7D93" w:rsidRPr="00AE3BAE">
        <w:rPr>
          <w:bCs/>
        </w:rPr>
        <w:t>are provided below:</w:t>
      </w:r>
    </w:p>
    <w:p w14:paraId="51AE9A01" w14:textId="77777777" w:rsidR="009A1FDF" w:rsidRDefault="009A1FDF" w:rsidP="00E57279">
      <w:pPr>
        <w:spacing w:line="240" w:lineRule="auto"/>
        <w:jc w:val="both"/>
        <w:rPr>
          <w:b/>
          <w:u w:val="single"/>
        </w:rPr>
      </w:pPr>
    </w:p>
    <w:p w14:paraId="4E2EB433" w14:textId="2EA8A08E" w:rsidR="009A1FDF" w:rsidRDefault="00491BA4" w:rsidP="00E57279">
      <w:pPr>
        <w:spacing w:line="240" w:lineRule="auto"/>
        <w:jc w:val="both"/>
        <w:rPr>
          <w:b/>
        </w:rPr>
      </w:pPr>
      <w:r w:rsidRPr="009A1FDF">
        <w:rPr>
          <w:b/>
        </w:rPr>
        <w:t>MONIQUE CORLEY</w:t>
      </w:r>
    </w:p>
    <w:p w14:paraId="671AA328" w14:textId="721F1774" w:rsidR="009A1FDF" w:rsidRDefault="009A1FDF" w:rsidP="00E57279">
      <w:pPr>
        <w:spacing w:line="240" w:lineRule="auto"/>
        <w:jc w:val="both"/>
        <w:rPr>
          <w:b/>
        </w:rPr>
      </w:pPr>
      <w:r>
        <w:rPr>
          <w:b/>
        </w:rPr>
        <w:t>Office of Procurement</w:t>
      </w:r>
    </w:p>
    <w:p w14:paraId="2DD3C450" w14:textId="0DB05F16" w:rsidR="009A1FDF" w:rsidRDefault="000117BE" w:rsidP="00E57279">
      <w:pPr>
        <w:spacing w:line="240" w:lineRule="auto"/>
        <w:jc w:val="both"/>
        <w:rPr>
          <w:b/>
        </w:rPr>
      </w:pPr>
      <w:r>
        <w:rPr>
          <w:b/>
        </w:rPr>
        <w:t>The Mississippi Department of Education</w:t>
      </w:r>
    </w:p>
    <w:p w14:paraId="14D03F1F" w14:textId="243CA637" w:rsidR="00CD51AE" w:rsidRDefault="00CD51AE" w:rsidP="00864F78">
      <w:pPr>
        <w:spacing w:line="240" w:lineRule="auto"/>
        <w:jc w:val="both"/>
        <w:rPr>
          <w:b/>
          <w:iCs/>
        </w:rPr>
      </w:pPr>
      <w:r w:rsidRPr="00796719">
        <w:rPr>
          <w:b/>
          <w:iCs/>
        </w:rPr>
        <w:t>Leadership Coaches for Continuous Improvement</w:t>
      </w:r>
    </w:p>
    <w:p w14:paraId="043F32FA" w14:textId="77777777" w:rsidR="00864F78" w:rsidRDefault="00864F78" w:rsidP="00864F78">
      <w:pPr>
        <w:spacing w:line="240" w:lineRule="auto"/>
        <w:rPr>
          <w:rFonts w:eastAsia="Times New Roman" w:cs="Arial"/>
          <w:b/>
          <w:iCs/>
          <w:color w:val="FF0000"/>
          <w:spacing w:val="-3"/>
        </w:rPr>
      </w:pPr>
      <w:r w:rsidRPr="00864F78">
        <w:rPr>
          <w:rFonts w:eastAsia="Times New Roman" w:cs="Arial"/>
          <w:b/>
          <w:iCs/>
          <w:color w:val="FF0000"/>
          <w:spacing w:val="-3"/>
        </w:rPr>
        <w:t>RFx – 3150004035</w:t>
      </w:r>
    </w:p>
    <w:p w14:paraId="099B66B7" w14:textId="54455E4B" w:rsidR="000117BE" w:rsidRDefault="000117BE" w:rsidP="00864F78">
      <w:pPr>
        <w:spacing w:line="240" w:lineRule="auto"/>
        <w:rPr>
          <w:b/>
        </w:rPr>
      </w:pPr>
      <w:r>
        <w:rPr>
          <w:b/>
        </w:rPr>
        <w:t xml:space="preserve">359 North West Street </w:t>
      </w:r>
    </w:p>
    <w:p w14:paraId="0155E64F" w14:textId="213E9C84" w:rsidR="000117BE" w:rsidRPr="000117BE" w:rsidRDefault="000117BE" w:rsidP="00864F78">
      <w:pPr>
        <w:spacing w:line="240" w:lineRule="auto"/>
        <w:jc w:val="both"/>
        <w:rPr>
          <w:b/>
        </w:rPr>
      </w:pPr>
      <w:r>
        <w:rPr>
          <w:b/>
        </w:rPr>
        <w:t>Jackson, Mississippi 39201</w:t>
      </w:r>
    </w:p>
    <w:p w14:paraId="24491369" w14:textId="77777777" w:rsidR="009A1FDF" w:rsidRDefault="009A1FDF" w:rsidP="00E57279">
      <w:pPr>
        <w:spacing w:line="240" w:lineRule="auto"/>
        <w:jc w:val="both"/>
        <w:rPr>
          <w:b/>
          <w:u w:val="single"/>
        </w:rPr>
      </w:pPr>
    </w:p>
    <w:p w14:paraId="3E51403F" w14:textId="77777777" w:rsidR="00DB1559" w:rsidRDefault="002B5870" w:rsidP="00DB1559">
      <w:pPr>
        <w:spacing w:after="0" w:line="240" w:lineRule="auto"/>
        <w:contextualSpacing/>
        <w:jc w:val="both"/>
      </w:pPr>
      <w:r w:rsidRPr="00AF657D">
        <w:t xml:space="preserve">Timely submission of the </w:t>
      </w:r>
      <w:r w:rsidR="004D2565">
        <w:t>application</w:t>
      </w:r>
      <w:r w:rsidRPr="00AF657D">
        <w:t xml:space="preserve"> package is the sole responsibility of the </w:t>
      </w:r>
      <w:r w:rsidR="00CC76C7">
        <w:t>Applicant</w:t>
      </w:r>
      <w:r w:rsidRPr="00AF657D">
        <w:t xml:space="preserve">. It is suggested that if </w:t>
      </w:r>
      <w:r>
        <w:t xml:space="preserve">the </w:t>
      </w:r>
      <w:r w:rsidR="004D2565">
        <w:t>application</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sidR="004D2565">
        <w:rPr>
          <w:i/>
          <w:iCs/>
        </w:rPr>
        <w:t>application</w:t>
      </w:r>
      <w:r>
        <w:rPr>
          <w:i/>
          <w:iCs/>
        </w:rPr>
        <w:t xml:space="preserve"> </w:t>
      </w:r>
      <w:r w:rsidR="007C4F12">
        <w:rPr>
          <w:i/>
          <w:iCs/>
        </w:rPr>
        <w:t>shipped or mailed</w:t>
      </w:r>
      <w:r>
        <w:rPr>
          <w:i/>
          <w:iCs/>
        </w:rPr>
        <w:t xml:space="preserve">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rsidR="004D2565">
        <w:t>application</w:t>
      </w:r>
      <w:r>
        <w:t xml:space="preserve"> </w:t>
      </w:r>
      <w:r w:rsidRPr="00AF657D">
        <w:t>envelope or package by the 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rsidR="004D2565">
        <w:t>application</w:t>
      </w:r>
      <w:r>
        <w:t xml:space="preserve"> </w:t>
      </w:r>
      <w:r w:rsidRPr="00AF657D">
        <w:t xml:space="preserve">wrapper or other documentary evidence of receipt used by </w:t>
      </w:r>
      <w:r>
        <w:t>the mailroom</w:t>
      </w:r>
      <w:r w:rsidRPr="00AF657D">
        <w:t xml:space="preserve">. </w:t>
      </w:r>
      <w:r>
        <w:t xml:space="preserve"> </w:t>
      </w:r>
    </w:p>
    <w:p w14:paraId="6851F562" w14:textId="77777777" w:rsidR="00DB1559" w:rsidRDefault="00DB1559" w:rsidP="00DB1559">
      <w:pPr>
        <w:spacing w:after="0" w:line="240" w:lineRule="auto"/>
        <w:contextualSpacing/>
        <w:jc w:val="both"/>
      </w:pPr>
    </w:p>
    <w:p w14:paraId="219832E1" w14:textId="4E1A76F2" w:rsidR="00DB1559" w:rsidRDefault="00DB1559" w:rsidP="00DB1559">
      <w:pPr>
        <w:spacing w:after="0" w:line="240" w:lineRule="auto"/>
        <w:contextualSpacing/>
        <w:jc w:val="both"/>
        <w:rPr>
          <w:rFonts w:cs="Times New Roman"/>
          <w:b/>
          <w:bCs/>
          <w:u w:val="single"/>
        </w:rPr>
      </w:pPr>
      <w:r w:rsidRPr="008F2D53">
        <w:rPr>
          <w:rFonts w:cs="Times New Roman"/>
          <w:b/>
          <w:bCs/>
          <w:u w:val="single"/>
        </w:rPr>
        <w:t>P</w:t>
      </w:r>
      <w:r>
        <w:rPr>
          <w:rFonts w:cs="Times New Roman"/>
          <w:b/>
          <w:bCs/>
          <w:u w:val="single"/>
        </w:rPr>
        <w:t>ackages</w:t>
      </w:r>
      <w:r w:rsidRPr="008F2D53">
        <w:rPr>
          <w:rFonts w:cs="Times New Roman"/>
          <w:b/>
          <w:bCs/>
          <w:u w:val="single"/>
        </w:rPr>
        <w:t xml:space="preserve"> that are received in person by the applicant</w:t>
      </w:r>
      <w:r>
        <w:rPr>
          <w:rFonts w:cs="Times New Roman"/>
          <w:b/>
          <w:bCs/>
          <w:u w:val="single"/>
        </w:rPr>
        <w:t xml:space="preserve">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w:t>
      </w:r>
      <w:r w:rsidRPr="008F2D53">
        <w:rPr>
          <w:rFonts w:cs="Times New Roman"/>
          <w:b/>
          <w:bCs/>
          <w:u w:val="single"/>
        </w:rPr>
        <w:lastRenderedPageBreak/>
        <w:t xml:space="preserve">the MDE mailroom staff or is received and recorded AFTER the submission deadline will NOT be considered for an award. </w:t>
      </w:r>
    </w:p>
    <w:p w14:paraId="4792EF66" w14:textId="66E49A9B" w:rsidR="002B5870" w:rsidRDefault="002B5870" w:rsidP="002B5870">
      <w:pPr>
        <w:spacing w:after="0" w:line="240" w:lineRule="auto"/>
        <w:contextualSpacing/>
        <w:jc w:val="both"/>
        <w:rPr>
          <w:i/>
          <w:iCs/>
        </w:rPr>
      </w:pPr>
    </w:p>
    <w:p w14:paraId="0816528C" w14:textId="505FA3D4" w:rsidR="0073119A" w:rsidRPr="00AF657D" w:rsidRDefault="0073119A" w:rsidP="0073119A">
      <w:pPr>
        <w:spacing w:after="0" w:line="240" w:lineRule="auto"/>
        <w:contextualSpacing/>
        <w:jc w:val="both"/>
      </w:pPr>
      <w:r w:rsidRPr="00AF657D">
        <w:t xml:space="preserve">The </w:t>
      </w:r>
      <w:r w:rsidR="00C8771A">
        <w:t>MDE</w:t>
      </w:r>
      <w:r w:rsidRPr="00AF657D">
        <w:t xml:space="preserve"> will not be responsible for </w:t>
      </w:r>
      <w:r w:rsidR="00613E39">
        <w:t xml:space="preserve">delivery </w:t>
      </w:r>
      <w:r w:rsidRPr="00AF657D">
        <w:t xml:space="preserve">delays or lost </w:t>
      </w:r>
      <w:r w:rsidR="00143B6F">
        <w:t>packets</w:t>
      </w:r>
      <w:r w:rsidRPr="00AF657D">
        <w:t>.  All risk of late arrival due to unanticipated delay</w:t>
      </w:r>
      <w:r w:rsidR="00A71AEF">
        <w:t>s</w:t>
      </w:r>
      <w:r w:rsidRPr="00AF657D">
        <w:t xml:space="preserve"> – whether delivered by USPS, courier or other delivery service or method – is entirely on the </w:t>
      </w:r>
      <w:r w:rsidR="00A71AEF">
        <w:t>Applicant</w:t>
      </w:r>
      <w:r w:rsidRPr="00AF657D">
        <w:t xml:space="preserve">. </w:t>
      </w:r>
      <w:r w:rsidRPr="00E558CA">
        <w:rPr>
          <w:u w:val="single"/>
        </w:rPr>
        <w:t xml:space="preserve">All </w:t>
      </w:r>
      <w:r w:rsidR="00A71AEF" w:rsidRPr="00E558CA">
        <w:rPr>
          <w:u w:val="single"/>
        </w:rPr>
        <w:t>Applicants</w:t>
      </w:r>
      <w:r w:rsidRPr="00E558CA">
        <w:rPr>
          <w:u w:val="single"/>
        </w:rPr>
        <w:t xml:space="preserve"> are urged to take the possibility of delay into account when submitting a</w:t>
      </w:r>
      <w:r w:rsidR="004B14DF" w:rsidRPr="00E558CA">
        <w:rPr>
          <w:u w:val="single"/>
        </w:rPr>
        <w:t>n application</w:t>
      </w:r>
      <w:r w:rsidR="00440990" w:rsidRPr="00E558CA">
        <w:rPr>
          <w:u w:val="single"/>
        </w:rPr>
        <w:t xml:space="preserve"> and submit the packet via </w:t>
      </w:r>
      <w:hyperlink r:id="rId17" w:history="1">
        <w:r w:rsidR="00440990" w:rsidRPr="00E558CA">
          <w:rPr>
            <w:rStyle w:val="Hyperlink"/>
          </w:rPr>
          <w:t>MAGIC</w:t>
        </w:r>
      </w:hyperlink>
      <w:r w:rsidRPr="00AF657D">
        <w:t>. The Applicant shall be notified as soon as practicable if their application was rejected and the reason for such rejection.</w:t>
      </w:r>
    </w:p>
    <w:p w14:paraId="571FEEE2" w14:textId="7E4B4BAE" w:rsidR="009C6A4F" w:rsidRPr="0073119A" w:rsidRDefault="009C6A4F" w:rsidP="0073119A">
      <w:pPr>
        <w:pStyle w:val="NumList1"/>
        <w:spacing w:before="0" w:after="0" w:line="240" w:lineRule="auto"/>
        <w:jc w:val="both"/>
        <w:rPr>
          <w:b/>
          <w:u w:val="single"/>
        </w:rPr>
      </w:pPr>
    </w:p>
    <w:p w14:paraId="79DE6868" w14:textId="20F322A9" w:rsidR="00FE67B1" w:rsidRPr="005E7374" w:rsidRDefault="00FE67B1" w:rsidP="00D33B6E">
      <w:pPr>
        <w:pStyle w:val="Heading2"/>
        <w:spacing w:before="0" w:after="0" w:line="240" w:lineRule="auto"/>
        <w:ind w:left="720" w:hanging="720"/>
        <w:jc w:val="both"/>
        <w:rPr>
          <w:szCs w:val="22"/>
        </w:rPr>
      </w:pPr>
      <w:bookmarkStart w:id="47" w:name="_Toc54729487"/>
      <w:bookmarkStart w:id="48" w:name="_Toc54775213"/>
      <w:bookmarkStart w:id="49" w:name="_Toc65587877"/>
      <w:bookmarkStart w:id="50" w:name="_Toc86837207"/>
      <w:bookmarkEnd w:id="47"/>
      <w:r w:rsidRPr="005E7374">
        <w:rPr>
          <w:szCs w:val="22"/>
        </w:rPr>
        <w:t xml:space="preserve">Important </w:t>
      </w:r>
      <w:r w:rsidR="00F52A5B" w:rsidRPr="005E7374">
        <w:rPr>
          <w:szCs w:val="22"/>
        </w:rPr>
        <w:t>Tentative</w:t>
      </w:r>
      <w:r w:rsidR="00367B1E" w:rsidRPr="005E7374">
        <w:rPr>
          <w:szCs w:val="22"/>
        </w:rPr>
        <w:t xml:space="preserve"> </w:t>
      </w:r>
      <w:r w:rsidRPr="005E7374">
        <w:rPr>
          <w:szCs w:val="22"/>
        </w:rPr>
        <w:t>Dates</w:t>
      </w:r>
      <w:bookmarkEnd w:id="48"/>
      <w:bookmarkEnd w:id="49"/>
      <w:bookmarkEnd w:id="50"/>
    </w:p>
    <w:p w14:paraId="64584D33" w14:textId="77777777" w:rsidR="00FC2B2B" w:rsidRPr="005E7374" w:rsidRDefault="00FC2B2B" w:rsidP="00D33B6E">
      <w:pPr>
        <w:spacing w:line="240" w:lineRule="auto"/>
        <w:jc w:val="both"/>
        <w:rPr>
          <w:b/>
          <w:bCs/>
          <w:i/>
        </w:rPr>
      </w:pPr>
    </w:p>
    <w:tbl>
      <w:tblPr>
        <w:tblW w:w="9895" w:type="dxa"/>
        <w:jc w:val="center"/>
        <w:tblLayout w:type="fixed"/>
        <w:tblCellMar>
          <w:left w:w="0" w:type="dxa"/>
          <w:right w:w="0" w:type="dxa"/>
        </w:tblCellMar>
        <w:tblLook w:val="0000" w:firstRow="0" w:lastRow="0" w:firstColumn="0" w:lastColumn="0" w:noHBand="0" w:noVBand="0"/>
      </w:tblPr>
      <w:tblGrid>
        <w:gridCol w:w="3865"/>
        <w:gridCol w:w="6030"/>
      </w:tblGrid>
      <w:tr w:rsidR="00692004" w:rsidRPr="005E7374" w14:paraId="27882DFF" w14:textId="77777777" w:rsidTr="7FA5489C">
        <w:trPr>
          <w:cantSplit/>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51C6034B" w14:textId="70C2ABB2" w:rsidR="00692004" w:rsidRPr="00236872" w:rsidRDefault="006871E2" w:rsidP="00D33B6E">
            <w:pPr>
              <w:spacing w:line="240" w:lineRule="auto"/>
              <w:ind w:left="115"/>
              <w:jc w:val="both"/>
              <w:rPr>
                <w:b/>
              </w:rPr>
            </w:pPr>
            <w:bookmarkStart w:id="51" w:name="_Hlk91513663"/>
            <w:r w:rsidRPr="00236872">
              <w:rPr>
                <w:b/>
              </w:rPr>
              <w:t>Monday</w:t>
            </w:r>
            <w:r w:rsidR="00D5265A" w:rsidRPr="00236872">
              <w:rPr>
                <w:b/>
              </w:rPr>
              <w:t xml:space="preserve">, </w:t>
            </w:r>
            <w:r w:rsidRPr="00236872">
              <w:rPr>
                <w:b/>
              </w:rPr>
              <w:t>January 03</w:t>
            </w:r>
            <w:r w:rsidR="00D5265A" w:rsidRPr="00236872">
              <w:rPr>
                <w:b/>
              </w:rPr>
              <w:t>, 202</w:t>
            </w:r>
            <w:r w:rsidRPr="00236872">
              <w:rPr>
                <w:b/>
              </w:rPr>
              <w:t>2</w:t>
            </w:r>
          </w:p>
          <w:p w14:paraId="2A967B44" w14:textId="356EFC18" w:rsidR="006871E2" w:rsidRPr="00236872" w:rsidRDefault="006871E2" w:rsidP="00D33B6E">
            <w:pPr>
              <w:spacing w:line="240" w:lineRule="auto"/>
              <w:ind w:left="115"/>
              <w:jc w:val="both"/>
              <w:rPr>
                <w:b/>
                <w:spacing w:val="1"/>
              </w:rPr>
            </w:pPr>
            <w:r w:rsidRPr="00236872">
              <w:rPr>
                <w:b/>
                <w:spacing w:val="1"/>
              </w:rPr>
              <w:t>Monday, January 10, 2022</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6A039C18" w14:textId="63D76DC9" w:rsidR="00692004" w:rsidRPr="005E7374" w:rsidRDefault="005F79C8" w:rsidP="00D33B6E">
            <w:pPr>
              <w:spacing w:line="240" w:lineRule="auto"/>
              <w:ind w:left="90"/>
              <w:jc w:val="both"/>
              <w:rPr>
                <w:spacing w:val="4"/>
              </w:rPr>
            </w:pPr>
            <w:r w:rsidRPr="005E7374">
              <w:rPr>
                <w:spacing w:val="4"/>
              </w:rPr>
              <w:t xml:space="preserve">Request for </w:t>
            </w:r>
            <w:r w:rsidR="00150215">
              <w:rPr>
                <w:spacing w:val="4"/>
              </w:rPr>
              <w:t>Application</w:t>
            </w:r>
            <w:r w:rsidRPr="005E7374">
              <w:rPr>
                <w:spacing w:val="4"/>
              </w:rPr>
              <w:t xml:space="preserve">s </w:t>
            </w:r>
            <w:r w:rsidR="000F5673" w:rsidRPr="005E7374">
              <w:rPr>
                <w:spacing w:val="4"/>
              </w:rPr>
              <w:t>release</w:t>
            </w:r>
            <w:r w:rsidR="00106AA2">
              <w:rPr>
                <w:spacing w:val="4"/>
              </w:rPr>
              <w:t xml:space="preserve"> date</w:t>
            </w:r>
          </w:p>
        </w:tc>
      </w:tr>
      <w:tr w:rsidR="008B481F" w:rsidRPr="005E7374" w14:paraId="7FF2B3E6" w14:textId="77777777" w:rsidTr="7FA5489C">
        <w:trPr>
          <w:cantSplit/>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018E1876" w14:textId="4FBCF2B3" w:rsidR="008B481F" w:rsidRPr="00236872" w:rsidRDefault="006871E2" w:rsidP="008B481F">
            <w:pPr>
              <w:spacing w:line="240" w:lineRule="auto"/>
              <w:ind w:left="115"/>
              <w:rPr>
                <w:b/>
              </w:rPr>
            </w:pPr>
            <w:r w:rsidRPr="00236872">
              <w:rPr>
                <w:b/>
              </w:rPr>
              <w:t>Wednesday</w:t>
            </w:r>
            <w:r w:rsidR="0097250D" w:rsidRPr="00236872">
              <w:rPr>
                <w:b/>
              </w:rPr>
              <w:t xml:space="preserve">, January </w:t>
            </w:r>
            <w:r w:rsidRPr="00236872">
              <w:rPr>
                <w:b/>
              </w:rPr>
              <w:t>12</w:t>
            </w:r>
            <w:r w:rsidR="007968DA" w:rsidRPr="00236872">
              <w:rPr>
                <w:b/>
              </w:rPr>
              <w:t>,</w:t>
            </w:r>
            <w:r w:rsidR="008B481F" w:rsidRPr="00236872">
              <w:rPr>
                <w:b/>
              </w:rPr>
              <w:t xml:space="preserve"> 202</w:t>
            </w:r>
            <w:r w:rsidR="0097250D" w:rsidRPr="00236872">
              <w:rPr>
                <w:b/>
              </w:rPr>
              <w:t>2</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434D1A31" w14:textId="2549B8F6" w:rsidR="008B481F" w:rsidRPr="005E7374" w:rsidRDefault="008B481F" w:rsidP="008B481F">
            <w:pPr>
              <w:spacing w:line="240" w:lineRule="auto"/>
              <w:ind w:left="115"/>
              <w:rPr>
                <w:spacing w:val="4"/>
              </w:rPr>
            </w:pPr>
            <w:r w:rsidRPr="005E7374">
              <w:rPr>
                <w:spacing w:val="4"/>
              </w:rPr>
              <w:t xml:space="preserve">Deadline to submit questions </w:t>
            </w:r>
            <w:r>
              <w:rPr>
                <w:spacing w:val="4"/>
              </w:rPr>
              <w:t>and request for clarification</w:t>
            </w:r>
          </w:p>
        </w:tc>
      </w:tr>
      <w:tr w:rsidR="008B481F" w:rsidRPr="005E7374" w14:paraId="29B3D314" w14:textId="77777777" w:rsidTr="7FA5489C">
        <w:trPr>
          <w:cantSplit/>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1CEC6BA7" w14:textId="79470B33" w:rsidR="008B481F" w:rsidRPr="00236872" w:rsidRDefault="006871E2" w:rsidP="008B481F">
            <w:pPr>
              <w:spacing w:line="240" w:lineRule="auto"/>
              <w:ind w:left="115"/>
              <w:rPr>
                <w:b/>
              </w:rPr>
            </w:pPr>
            <w:r w:rsidRPr="00236872">
              <w:rPr>
                <w:b/>
              </w:rPr>
              <w:t>Friday</w:t>
            </w:r>
            <w:r w:rsidR="008B481F" w:rsidRPr="00236872">
              <w:rPr>
                <w:b/>
              </w:rPr>
              <w:t xml:space="preserve">, </w:t>
            </w:r>
            <w:r w:rsidR="0097250D" w:rsidRPr="00236872">
              <w:rPr>
                <w:b/>
              </w:rPr>
              <w:t xml:space="preserve">January </w:t>
            </w:r>
            <w:r w:rsidRPr="00236872">
              <w:rPr>
                <w:b/>
              </w:rPr>
              <w:t>14</w:t>
            </w:r>
            <w:r w:rsidR="008B481F" w:rsidRPr="00236872">
              <w:rPr>
                <w:b/>
              </w:rPr>
              <w:t>, 202</w:t>
            </w:r>
            <w:r w:rsidR="0097250D" w:rsidRPr="00236872">
              <w:rPr>
                <w:b/>
              </w:rPr>
              <w:t>2</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34EAAB21" w14:textId="0382A1CD" w:rsidR="008B481F" w:rsidRPr="005E7374" w:rsidRDefault="008B481F" w:rsidP="008B481F">
            <w:pPr>
              <w:spacing w:line="240" w:lineRule="auto"/>
              <w:ind w:left="115"/>
              <w:jc w:val="both"/>
              <w:rPr>
                <w:spacing w:val="4"/>
              </w:rPr>
            </w:pPr>
            <w:r w:rsidRPr="005E7374">
              <w:rPr>
                <w:spacing w:val="4"/>
              </w:rPr>
              <w:t>Responses to questions</w:t>
            </w:r>
            <w:r>
              <w:rPr>
                <w:spacing w:val="4"/>
              </w:rPr>
              <w:t xml:space="preserve"> and request for clarification </w:t>
            </w:r>
            <w:r w:rsidRPr="005E7374">
              <w:rPr>
                <w:spacing w:val="4"/>
              </w:rPr>
              <w:t xml:space="preserve">posted </w:t>
            </w:r>
          </w:p>
        </w:tc>
      </w:tr>
      <w:tr w:rsidR="00D5265A" w:rsidRPr="005E7374" w14:paraId="1D632177" w14:textId="77777777" w:rsidTr="7FA5489C">
        <w:trPr>
          <w:cantSplit/>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72B561AE" w14:textId="1B0403B9" w:rsidR="00D5265A" w:rsidRPr="00236872" w:rsidRDefault="0097250D" w:rsidP="008C51CE">
            <w:pPr>
              <w:spacing w:line="240" w:lineRule="auto"/>
              <w:ind w:left="115"/>
              <w:rPr>
                <w:b/>
              </w:rPr>
            </w:pPr>
            <w:r w:rsidRPr="00236872">
              <w:rPr>
                <w:b/>
              </w:rPr>
              <w:t>Wednes</w:t>
            </w:r>
            <w:r w:rsidR="008B481F" w:rsidRPr="00236872">
              <w:rPr>
                <w:b/>
              </w:rPr>
              <w:t xml:space="preserve">day, </w:t>
            </w:r>
            <w:r w:rsidRPr="00236872">
              <w:rPr>
                <w:b/>
              </w:rPr>
              <w:t xml:space="preserve">January </w:t>
            </w:r>
            <w:r w:rsidR="006871E2" w:rsidRPr="00236872">
              <w:rPr>
                <w:b/>
              </w:rPr>
              <w:t>19</w:t>
            </w:r>
            <w:r w:rsidR="008B481F" w:rsidRPr="00236872">
              <w:rPr>
                <w:b/>
              </w:rPr>
              <w:t>, 202</w:t>
            </w:r>
            <w:r w:rsidRPr="00236872">
              <w:rPr>
                <w:b/>
              </w:rPr>
              <w:t>2</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337151FD" w14:textId="12EA6963" w:rsidR="00D5265A" w:rsidRPr="005E7374" w:rsidRDefault="00D5265A" w:rsidP="00D5265A">
            <w:pPr>
              <w:spacing w:line="240" w:lineRule="auto"/>
              <w:ind w:left="115"/>
              <w:jc w:val="both"/>
              <w:rPr>
                <w:spacing w:val="7"/>
              </w:rPr>
            </w:pPr>
            <w:r>
              <w:rPr>
                <w:spacing w:val="7"/>
              </w:rPr>
              <w:t>Application</w:t>
            </w:r>
            <w:r w:rsidRPr="005E7374">
              <w:rPr>
                <w:spacing w:val="7"/>
              </w:rPr>
              <w:t xml:space="preserve"> submission deadline by </w:t>
            </w:r>
            <w:r>
              <w:rPr>
                <w:spacing w:val="7"/>
              </w:rPr>
              <w:t>2</w:t>
            </w:r>
            <w:r w:rsidRPr="005E7374">
              <w:rPr>
                <w:spacing w:val="7"/>
              </w:rPr>
              <w:t>:00 PM CST</w:t>
            </w:r>
          </w:p>
        </w:tc>
      </w:tr>
      <w:tr w:rsidR="00D5265A" w:rsidRPr="005E7374" w14:paraId="64A1FBB0" w14:textId="77777777" w:rsidTr="7FA5489C">
        <w:trPr>
          <w:cantSplit/>
          <w:jc w:val="center"/>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36C39C0B" w14:textId="6FA74AC0" w:rsidR="00D5265A" w:rsidRPr="00236872" w:rsidRDefault="006871E2" w:rsidP="7FA5489C">
            <w:pPr>
              <w:spacing w:line="240" w:lineRule="auto"/>
              <w:ind w:left="115"/>
              <w:jc w:val="both"/>
              <w:rPr>
                <w:b/>
                <w:bCs/>
              </w:rPr>
            </w:pPr>
            <w:r w:rsidRPr="00236872">
              <w:rPr>
                <w:b/>
                <w:bCs/>
              </w:rPr>
              <w:t>Monday</w:t>
            </w:r>
            <w:r w:rsidR="1C54A9F2" w:rsidRPr="00236872">
              <w:rPr>
                <w:b/>
                <w:bCs/>
              </w:rPr>
              <w:t xml:space="preserve">, </w:t>
            </w:r>
            <w:r w:rsidR="4A14D34B" w:rsidRPr="00236872">
              <w:rPr>
                <w:b/>
                <w:bCs/>
              </w:rPr>
              <w:t>January</w:t>
            </w:r>
            <w:r w:rsidR="63E8AA89" w:rsidRPr="00236872">
              <w:rPr>
                <w:b/>
                <w:bCs/>
              </w:rPr>
              <w:t xml:space="preserve"> </w:t>
            </w:r>
            <w:r w:rsidRPr="00236872">
              <w:rPr>
                <w:b/>
                <w:bCs/>
              </w:rPr>
              <w:t>24</w:t>
            </w:r>
            <w:r w:rsidR="63E8AA89" w:rsidRPr="00236872">
              <w:rPr>
                <w:b/>
                <w:bCs/>
              </w:rPr>
              <w:t>,</w:t>
            </w:r>
            <w:r w:rsidR="1C54A9F2" w:rsidRPr="00236872">
              <w:rPr>
                <w:b/>
                <w:bCs/>
              </w:rPr>
              <w:t xml:space="preserve"> 202</w:t>
            </w:r>
            <w:r w:rsidR="33A94459" w:rsidRPr="00236872">
              <w:rPr>
                <w:b/>
                <w:bCs/>
              </w:rPr>
              <w:t>2</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09462FBC" w14:textId="748CD465" w:rsidR="00D5265A" w:rsidRPr="00796719" w:rsidRDefault="00D5265A" w:rsidP="00D5265A">
            <w:pPr>
              <w:spacing w:line="240" w:lineRule="auto"/>
              <w:ind w:left="115"/>
              <w:jc w:val="both"/>
              <w:rPr>
                <w:spacing w:val="4"/>
              </w:rPr>
            </w:pPr>
            <w:r w:rsidRPr="00796719">
              <w:rPr>
                <w:spacing w:val="4"/>
              </w:rPr>
              <w:t>Interviews *</w:t>
            </w:r>
          </w:p>
        </w:tc>
      </w:tr>
      <w:tr w:rsidR="00D5265A" w:rsidRPr="005E7374" w14:paraId="3D857BEE" w14:textId="77777777" w:rsidTr="7FA5489C">
        <w:trPr>
          <w:cantSplit/>
          <w:jc w:val="center"/>
        </w:trPr>
        <w:tc>
          <w:tcPr>
            <w:tcW w:w="3865" w:type="dxa"/>
            <w:tcBorders>
              <w:top w:val="single" w:sz="4" w:space="0" w:color="auto"/>
              <w:left w:val="single" w:sz="4" w:space="0" w:color="auto"/>
              <w:bottom w:val="single" w:sz="4" w:space="0" w:color="auto"/>
              <w:right w:val="single" w:sz="4" w:space="0" w:color="auto"/>
            </w:tcBorders>
            <w:vAlign w:val="center"/>
          </w:tcPr>
          <w:p w14:paraId="126D9380" w14:textId="5D540482" w:rsidR="00D5265A" w:rsidRPr="00236872" w:rsidRDefault="00DB5EC5" w:rsidP="00D5265A">
            <w:pPr>
              <w:spacing w:line="240" w:lineRule="auto"/>
              <w:ind w:left="115"/>
              <w:jc w:val="both"/>
              <w:rPr>
                <w:b/>
              </w:rPr>
            </w:pPr>
            <w:r w:rsidRPr="00236872">
              <w:rPr>
                <w:b/>
              </w:rPr>
              <w:t>Thurs</w:t>
            </w:r>
            <w:r w:rsidR="00D5265A" w:rsidRPr="00236872">
              <w:rPr>
                <w:b/>
              </w:rPr>
              <w:t xml:space="preserve">day, </w:t>
            </w:r>
            <w:r w:rsidR="009C1B40" w:rsidRPr="00236872">
              <w:rPr>
                <w:b/>
              </w:rPr>
              <w:t>February 17, 2022</w:t>
            </w:r>
          </w:p>
        </w:tc>
        <w:tc>
          <w:tcPr>
            <w:tcW w:w="6030" w:type="dxa"/>
            <w:tcBorders>
              <w:top w:val="single" w:sz="4" w:space="0" w:color="auto"/>
              <w:left w:val="single" w:sz="4" w:space="0" w:color="auto"/>
              <w:bottom w:val="single" w:sz="4" w:space="0" w:color="auto"/>
              <w:right w:val="single" w:sz="4" w:space="0" w:color="auto"/>
            </w:tcBorders>
            <w:vAlign w:val="center"/>
          </w:tcPr>
          <w:p w14:paraId="10C054E4" w14:textId="09FCDE04" w:rsidR="00D5265A" w:rsidRPr="005E7374" w:rsidRDefault="00D5265A" w:rsidP="00D5265A">
            <w:pPr>
              <w:spacing w:line="240" w:lineRule="auto"/>
              <w:ind w:left="115"/>
              <w:jc w:val="both"/>
              <w:rPr>
                <w:spacing w:val="4"/>
              </w:rPr>
            </w:pPr>
            <w:r w:rsidRPr="005E7374">
              <w:rPr>
                <w:spacing w:val="4"/>
              </w:rPr>
              <w:t xml:space="preserve">State Board of Education (SBE) Meeting </w:t>
            </w:r>
          </w:p>
        </w:tc>
      </w:tr>
      <w:tr w:rsidR="00F551C4" w:rsidRPr="005E7374" w14:paraId="68F17F97" w14:textId="77777777" w:rsidTr="7FA5489C">
        <w:trPr>
          <w:cantSplit/>
          <w:jc w:val="center"/>
        </w:trPr>
        <w:tc>
          <w:tcPr>
            <w:tcW w:w="3865" w:type="dxa"/>
            <w:tcBorders>
              <w:top w:val="single" w:sz="4" w:space="0" w:color="auto"/>
              <w:left w:val="single" w:sz="4" w:space="0" w:color="auto"/>
              <w:bottom w:val="single" w:sz="4" w:space="0" w:color="auto"/>
              <w:right w:val="single" w:sz="4" w:space="0" w:color="auto"/>
            </w:tcBorders>
            <w:vAlign w:val="center"/>
          </w:tcPr>
          <w:p w14:paraId="70AFC6F9" w14:textId="3DE45584" w:rsidR="00F551C4" w:rsidRPr="00236872" w:rsidRDefault="00F551C4" w:rsidP="00D5265A">
            <w:pPr>
              <w:spacing w:line="240" w:lineRule="auto"/>
              <w:ind w:left="115"/>
              <w:jc w:val="both"/>
              <w:rPr>
                <w:b/>
              </w:rPr>
            </w:pPr>
            <w:r>
              <w:rPr>
                <w:b/>
              </w:rPr>
              <w:t>February 2022</w:t>
            </w:r>
          </w:p>
        </w:tc>
        <w:tc>
          <w:tcPr>
            <w:tcW w:w="6030" w:type="dxa"/>
            <w:tcBorders>
              <w:top w:val="single" w:sz="4" w:space="0" w:color="auto"/>
              <w:left w:val="single" w:sz="4" w:space="0" w:color="auto"/>
              <w:bottom w:val="single" w:sz="4" w:space="0" w:color="auto"/>
              <w:right w:val="single" w:sz="4" w:space="0" w:color="auto"/>
            </w:tcBorders>
            <w:vAlign w:val="center"/>
          </w:tcPr>
          <w:p w14:paraId="22712051" w14:textId="05E8A1C2" w:rsidR="00F551C4" w:rsidRPr="005E7374" w:rsidRDefault="00F551C4" w:rsidP="00D5265A">
            <w:pPr>
              <w:spacing w:line="240" w:lineRule="auto"/>
              <w:ind w:left="115"/>
              <w:jc w:val="both"/>
              <w:rPr>
                <w:spacing w:val="4"/>
              </w:rPr>
            </w:pPr>
            <w:r>
              <w:rPr>
                <w:spacing w:val="4"/>
              </w:rPr>
              <w:t>Public Notice of Intent to Award</w:t>
            </w:r>
          </w:p>
        </w:tc>
      </w:tr>
      <w:tr w:rsidR="00D5265A" w:rsidRPr="005E7374" w14:paraId="54D23C78" w14:textId="77777777" w:rsidTr="7FA5489C">
        <w:trPr>
          <w:cantSplit/>
          <w:jc w:val="center"/>
        </w:trPr>
        <w:tc>
          <w:tcPr>
            <w:tcW w:w="3865" w:type="dxa"/>
            <w:tcBorders>
              <w:top w:val="single" w:sz="4" w:space="0" w:color="auto"/>
              <w:left w:val="single" w:sz="4" w:space="0" w:color="auto"/>
              <w:bottom w:val="single" w:sz="4" w:space="0" w:color="auto"/>
              <w:right w:val="single" w:sz="4" w:space="0" w:color="auto"/>
            </w:tcBorders>
            <w:vAlign w:val="center"/>
          </w:tcPr>
          <w:p w14:paraId="44F02FC7" w14:textId="4923873A" w:rsidR="00D5265A" w:rsidRPr="00236872" w:rsidRDefault="00452167" w:rsidP="00D5265A">
            <w:pPr>
              <w:spacing w:line="240" w:lineRule="auto"/>
              <w:ind w:left="115"/>
              <w:jc w:val="both"/>
              <w:rPr>
                <w:b/>
              </w:rPr>
            </w:pPr>
            <w:r w:rsidRPr="00236872">
              <w:rPr>
                <w:b/>
              </w:rPr>
              <w:t>Wednes</w:t>
            </w:r>
            <w:r w:rsidR="00D5265A" w:rsidRPr="00236872">
              <w:rPr>
                <w:b/>
              </w:rPr>
              <w:t xml:space="preserve">day, </w:t>
            </w:r>
            <w:r w:rsidR="00664481" w:rsidRPr="00236872">
              <w:rPr>
                <w:b/>
              </w:rPr>
              <w:t>June 1, 2022</w:t>
            </w:r>
          </w:p>
        </w:tc>
        <w:tc>
          <w:tcPr>
            <w:tcW w:w="6030" w:type="dxa"/>
            <w:tcBorders>
              <w:top w:val="single" w:sz="4" w:space="0" w:color="auto"/>
              <w:left w:val="single" w:sz="4" w:space="0" w:color="auto"/>
              <w:bottom w:val="single" w:sz="4" w:space="0" w:color="auto"/>
              <w:right w:val="single" w:sz="4" w:space="0" w:color="auto"/>
            </w:tcBorders>
            <w:vAlign w:val="center"/>
          </w:tcPr>
          <w:p w14:paraId="4D65C8B9" w14:textId="77777777" w:rsidR="00D5265A" w:rsidRPr="005E7374" w:rsidRDefault="00D5265A" w:rsidP="00D5265A">
            <w:pPr>
              <w:spacing w:line="240" w:lineRule="auto"/>
              <w:ind w:left="115"/>
              <w:jc w:val="both"/>
              <w:rPr>
                <w:spacing w:val="4"/>
              </w:rPr>
            </w:pPr>
            <w:r w:rsidRPr="005E7374">
              <w:rPr>
                <w:spacing w:val="4"/>
              </w:rPr>
              <w:t>Contract effective date</w:t>
            </w:r>
          </w:p>
        </w:tc>
      </w:tr>
    </w:tbl>
    <w:p w14:paraId="0D04EBFB" w14:textId="2EDBB24F" w:rsidR="008B3458" w:rsidRDefault="000F5673" w:rsidP="00D33B6E">
      <w:pPr>
        <w:spacing w:line="240" w:lineRule="auto"/>
        <w:ind w:left="-270"/>
        <w:jc w:val="both"/>
        <w:rPr>
          <w:b/>
          <w:bCs/>
          <w:i/>
        </w:rPr>
      </w:pPr>
      <w:bookmarkStart w:id="52" w:name="_Toc511663704"/>
      <w:bookmarkStart w:id="53" w:name="_Toc525112032"/>
      <w:bookmarkEnd w:id="51"/>
      <w:r w:rsidRPr="00796719">
        <w:rPr>
          <w:b/>
          <w:bCs/>
          <w:i/>
        </w:rPr>
        <w:t xml:space="preserve">NOTE:  Adjustments to the schedule may be made as deemed necessary by the </w:t>
      </w:r>
      <w:r w:rsidR="008E17A8" w:rsidRPr="00796719">
        <w:rPr>
          <w:b/>
          <w:bCs/>
          <w:i/>
        </w:rPr>
        <w:t>MDE</w:t>
      </w:r>
      <w:r w:rsidRPr="00796719">
        <w:rPr>
          <w:b/>
          <w:bCs/>
          <w:i/>
        </w:rPr>
        <w:t>.</w:t>
      </w:r>
    </w:p>
    <w:p w14:paraId="3D54579E" w14:textId="77777777" w:rsidR="00444CC4" w:rsidRPr="00093E41" w:rsidRDefault="00444CC4" w:rsidP="00D33B6E">
      <w:pPr>
        <w:spacing w:line="240" w:lineRule="auto"/>
        <w:ind w:left="-270"/>
        <w:jc w:val="both"/>
        <w:rPr>
          <w:b/>
          <w:bCs/>
          <w:i/>
        </w:rPr>
      </w:pPr>
    </w:p>
    <w:p w14:paraId="1DAAA139" w14:textId="67B216D9" w:rsidR="00AA79AB" w:rsidRPr="006F6A25" w:rsidRDefault="00AA79AB" w:rsidP="00012890">
      <w:pPr>
        <w:spacing w:line="240" w:lineRule="auto"/>
        <w:jc w:val="both"/>
        <w:rPr>
          <w:i/>
        </w:rPr>
      </w:pPr>
      <w:r w:rsidRPr="009359B3">
        <w:t xml:space="preserve">The </w:t>
      </w:r>
      <w:r w:rsidR="005C7B2E" w:rsidRPr="009359B3">
        <w:t xml:space="preserve">program office </w:t>
      </w:r>
      <w:r w:rsidRPr="009359B3">
        <w:t xml:space="preserve">anticipates </w:t>
      </w:r>
      <w:r w:rsidR="00A906F1" w:rsidRPr="009359B3">
        <w:t>applicants</w:t>
      </w:r>
      <w:r w:rsidRPr="009359B3">
        <w:t xml:space="preserve"> selected as finalists will </w:t>
      </w:r>
      <w:r w:rsidR="00EA7401" w:rsidRPr="009359B3">
        <w:t>interview</w:t>
      </w:r>
      <w:r w:rsidRPr="009359B3">
        <w:t xml:space="preserve"> in Jackson, Mississippi or virtually</w:t>
      </w:r>
      <w:r w:rsidR="003E549A" w:rsidRPr="009359B3">
        <w:t xml:space="preserve"> (MDE discretion)</w:t>
      </w:r>
      <w:r w:rsidRPr="009359B3">
        <w:t xml:space="preserve">. The </w:t>
      </w:r>
      <w:r w:rsidR="005C7B2E" w:rsidRPr="009359B3">
        <w:t>program office</w:t>
      </w:r>
      <w:r w:rsidRPr="009359B3">
        <w:t xml:space="preserve"> </w:t>
      </w:r>
      <w:r w:rsidR="00DB484C" w:rsidRPr="009359B3">
        <w:t xml:space="preserve">will </w:t>
      </w:r>
      <w:r w:rsidRPr="009359B3">
        <w:t xml:space="preserve">not be responsible for any expenses incurred by the </w:t>
      </w:r>
      <w:r w:rsidR="00DB484C" w:rsidRPr="009359B3">
        <w:t>applicant</w:t>
      </w:r>
      <w:r w:rsidRPr="009359B3">
        <w:t xml:space="preserve"> for such </w:t>
      </w:r>
      <w:r w:rsidR="00EA7401" w:rsidRPr="009359B3">
        <w:t>interview</w:t>
      </w:r>
      <w:r w:rsidRPr="009359B3">
        <w:t xml:space="preserve">. Due to the constraints of the </w:t>
      </w:r>
      <w:r w:rsidR="005F03C1" w:rsidRPr="009359B3">
        <w:t>solicitation</w:t>
      </w:r>
      <w:r w:rsidRPr="009359B3">
        <w:t xml:space="preserve"> timeline and the relative importance of </w:t>
      </w:r>
      <w:r w:rsidR="00B65802" w:rsidRPr="009359B3">
        <w:t>interview scheduling</w:t>
      </w:r>
      <w:r w:rsidRPr="009359B3">
        <w:t xml:space="preserve"> in the evaluation process, interested </w:t>
      </w:r>
      <w:r w:rsidR="00F56189" w:rsidRPr="009359B3">
        <w:t>Applicant</w:t>
      </w:r>
      <w:r w:rsidRPr="009359B3">
        <w:t>s are encouraged to be prepared to accommodate this schedule.</w:t>
      </w:r>
    </w:p>
    <w:p w14:paraId="35F7B6B0" w14:textId="77777777" w:rsidR="00AA79AB" w:rsidRPr="005E7374" w:rsidRDefault="00AA79AB" w:rsidP="00D33B6E">
      <w:pPr>
        <w:spacing w:line="240" w:lineRule="auto"/>
        <w:ind w:left="-90"/>
        <w:jc w:val="both"/>
        <w:rPr>
          <w:i/>
        </w:rPr>
      </w:pPr>
    </w:p>
    <w:p w14:paraId="241ACF6E" w14:textId="0DA44FF5" w:rsidR="00F82D2F" w:rsidRPr="005E7374" w:rsidRDefault="00F82D2F" w:rsidP="00D33B6E">
      <w:pPr>
        <w:pStyle w:val="Heading2"/>
        <w:spacing w:before="240" w:line="240" w:lineRule="auto"/>
        <w:ind w:left="720" w:hanging="720"/>
        <w:jc w:val="both"/>
        <w:rPr>
          <w:szCs w:val="22"/>
        </w:rPr>
      </w:pPr>
      <w:bookmarkStart w:id="54" w:name="_Toc54775215"/>
      <w:bookmarkStart w:id="55" w:name="_Toc65587879"/>
      <w:bookmarkStart w:id="56" w:name="_Toc86837208"/>
      <w:bookmarkStart w:id="57" w:name="_Hlk74567846"/>
      <w:r w:rsidRPr="005E7374">
        <w:rPr>
          <w:szCs w:val="22"/>
        </w:rPr>
        <w:t>Questions and Answers</w:t>
      </w:r>
      <w:bookmarkEnd w:id="54"/>
      <w:bookmarkEnd w:id="55"/>
      <w:bookmarkEnd w:id="56"/>
      <w:r w:rsidRPr="005E7374">
        <w:rPr>
          <w:szCs w:val="22"/>
        </w:rPr>
        <w:t xml:space="preserve">  </w:t>
      </w:r>
    </w:p>
    <w:bookmarkEnd w:id="52"/>
    <w:bookmarkEnd w:id="53"/>
    <w:p w14:paraId="33946ECD" w14:textId="62D89EF4" w:rsidR="000F5673" w:rsidRPr="005E7374" w:rsidRDefault="000F5673" w:rsidP="00754675">
      <w:pPr>
        <w:tabs>
          <w:tab w:val="left" w:pos="6660"/>
        </w:tabs>
        <w:spacing w:line="240" w:lineRule="auto"/>
        <w:jc w:val="both"/>
      </w:pPr>
      <w:r w:rsidRPr="005E7374">
        <w:rPr>
          <w:rStyle w:val="Hyperlink"/>
          <w:color w:val="auto"/>
          <w:u w:val="none"/>
        </w:rPr>
        <w:t xml:space="preserve">Questions </w:t>
      </w:r>
      <w:r w:rsidRPr="005E7374">
        <w:t>must</w:t>
      </w:r>
      <w:r w:rsidR="00D345AB">
        <w:t xml:space="preserve"> be</w:t>
      </w:r>
      <w:r w:rsidR="00AE7382" w:rsidRPr="005E7374">
        <w:t xml:space="preserve"> submitted to </w:t>
      </w:r>
      <w:hyperlink r:id="rId18" w:history="1">
        <w:r w:rsidR="00CD51AE" w:rsidRPr="00251C13">
          <w:rPr>
            <w:rStyle w:val="Hyperlink"/>
          </w:rPr>
          <w:t>OSI-RFAQuestions@mdek12.org</w:t>
        </w:r>
      </w:hyperlink>
      <w:r w:rsidR="005F391F" w:rsidRPr="008646FE">
        <w:rPr>
          <w:color w:val="FF0000"/>
        </w:rPr>
        <w:t xml:space="preserve"> </w:t>
      </w:r>
      <w:r w:rsidR="005F391F" w:rsidRPr="005E7374">
        <w:t>and must</w:t>
      </w:r>
      <w:r w:rsidRPr="005E7374">
        <w:t xml:space="preserve"> be received no later than </w:t>
      </w:r>
      <w:r w:rsidR="008C58FA">
        <w:rPr>
          <w:b/>
        </w:rPr>
        <w:t>Wednesday</w:t>
      </w:r>
      <w:r w:rsidR="00F80451">
        <w:rPr>
          <w:b/>
        </w:rPr>
        <w:t xml:space="preserve">, January </w:t>
      </w:r>
      <w:r w:rsidR="008C58FA">
        <w:rPr>
          <w:b/>
        </w:rPr>
        <w:t>1</w:t>
      </w:r>
      <w:r w:rsidR="00236872">
        <w:rPr>
          <w:b/>
        </w:rPr>
        <w:t>2</w:t>
      </w:r>
      <w:r w:rsidR="00F80451">
        <w:rPr>
          <w:b/>
        </w:rPr>
        <w:t>, 2022</w:t>
      </w:r>
      <w:r w:rsidR="00D53E03" w:rsidRPr="00796719">
        <w:rPr>
          <w:b/>
        </w:rPr>
        <w:t>,</w:t>
      </w:r>
      <w:r w:rsidR="00330F47" w:rsidRPr="00796719">
        <w:rPr>
          <w:b/>
          <w:bCs/>
        </w:rPr>
        <w:t xml:space="preserve"> </w:t>
      </w:r>
      <w:r w:rsidR="00330F47">
        <w:rPr>
          <w:b/>
          <w:bCs/>
        </w:rPr>
        <w:t xml:space="preserve">by </w:t>
      </w:r>
      <w:r w:rsidR="00D34B53">
        <w:rPr>
          <w:b/>
          <w:bCs/>
        </w:rPr>
        <w:t>5</w:t>
      </w:r>
      <w:r w:rsidRPr="005E52E3">
        <w:rPr>
          <w:b/>
          <w:bCs/>
        </w:rPr>
        <w:t>:00</w:t>
      </w:r>
      <w:r w:rsidRPr="005E52E3">
        <w:rPr>
          <w:b/>
        </w:rPr>
        <w:t xml:space="preserve"> PM CST</w:t>
      </w:r>
      <w:r w:rsidRPr="005E7374">
        <w:t xml:space="preserve">, to ensure a response by </w:t>
      </w:r>
      <w:r w:rsidR="0065335C" w:rsidRPr="005E7374">
        <w:t>the MDE</w:t>
      </w:r>
      <w:r w:rsidRPr="005E7374">
        <w:t xml:space="preserve">. Responses to questions will be posted to the </w:t>
      </w:r>
      <w:r w:rsidR="00C06DF9" w:rsidRPr="005E7374">
        <w:t xml:space="preserve">MDE </w:t>
      </w:r>
      <w:r w:rsidRPr="005E7374">
        <w:t xml:space="preserve">website at </w:t>
      </w:r>
      <w:bookmarkStart w:id="58" w:name="_Hlk64808440"/>
      <w:r w:rsidR="00440A34" w:rsidRPr="005E7374">
        <w:fldChar w:fldCharType="begin"/>
      </w:r>
      <w:r w:rsidR="00440A34" w:rsidRPr="005E7374">
        <w:instrText xml:space="preserve"> HYPERLINK "https://www.mdek12.org/PN/RFP" </w:instrText>
      </w:r>
      <w:r w:rsidR="00440A34" w:rsidRPr="005E7374">
        <w:fldChar w:fldCharType="separate"/>
      </w:r>
      <w:r w:rsidR="00440A34" w:rsidRPr="005E7374">
        <w:rPr>
          <w:rStyle w:val="Hyperlink"/>
        </w:rPr>
        <w:t>https://www.mdek12.org/PN/RFP</w:t>
      </w:r>
      <w:r w:rsidR="00440A34" w:rsidRPr="005E7374">
        <w:fldChar w:fldCharType="end"/>
      </w:r>
      <w:r w:rsidR="00440A34" w:rsidRPr="005E7374">
        <w:t xml:space="preserve"> under “Public Notice” Request for Applications, Qualifications, and </w:t>
      </w:r>
      <w:r w:rsidR="00150215">
        <w:t>Application</w:t>
      </w:r>
      <w:r w:rsidR="00440A34" w:rsidRPr="005E7374">
        <w:t>s section</w:t>
      </w:r>
      <w:r w:rsidR="00487C51" w:rsidRPr="005E7374">
        <w:t xml:space="preserve"> </w:t>
      </w:r>
      <w:bookmarkEnd w:id="58"/>
      <w:r w:rsidRPr="005E7374">
        <w:t xml:space="preserve">as an amendment to the </w:t>
      </w:r>
      <w:r w:rsidR="005F03C1" w:rsidRPr="005E7374">
        <w:t>solicitation</w:t>
      </w:r>
      <w:r w:rsidRPr="005E7374">
        <w:t xml:space="preserve"> on </w:t>
      </w:r>
      <w:r w:rsidR="008C58FA">
        <w:rPr>
          <w:b/>
        </w:rPr>
        <w:t>Friday</w:t>
      </w:r>
      <w:r w:rsidR="00F34B2D">
        <w:rPr>
          <w:b/>
        </w:rPr>
        <w:t xml:space="preserve">, January </w:t>
      </w:r>
      <w:r w:rsidR="00236872">
        <w:rPr>
          <w:b/>
        </w:rPr>
        <w:t>14</w:t>
      </w:r>
      <w:r w:rsidR="00F34B2D">
        <w:rPr>
          <w:b/>
        </w:rPr>
        <w:t>, 2022</w:t>
      </w:r>
      <w:r w:rsidRPr="005E7374">
        <w:t xml:space="preserve">.  Questions received after </w:t>
      </w:r>
      <w:r w:rsidR="004E4CC1" w:rsidRPr="005E7374">
        <w:rPr>
          <w:b/>
        </w:rPr>
        <w:t xml:space="preserve">the deadline </w:t>
      </w:r>
      <w:r w:rsidR="00C72212">
        <w:t xml:space="preserve">will </w:t>
      </w:r>
      <w:r w:rsidR="004E4CC1" w:rsidRPr="005E7374">
        <w:t>not</w:t>
      </w:r>
      <w:r w:rsidRPr="005E7374">
        <w:t xml:space="preserve"> be considered for response. It is the </w:t>
      </w:r>
      <w:r w:rsidR="005E1AF2">
        <w:t>Applicant</w:t>
      </w:r>
      <w:r w:rsidRPr="005E7374">
        <w:t xml:space="preserve">’s sole responsibility to regularly monitor the website for amendments and/or announcements concerning this </w:t>
      </w:r>
      <w:r w:rsidR="005F03C1" w:rsidRPr="005E7374">
        <w:t>solicitation</w:t>
      </w:r>
      <w:r w:rsidRPr="005E7374">
        <w:t>.</w:t>
      </w:r>
    </w:p>
    <w:bookmarkEnd w:id="57"/>
    <w:p w14:paraId="606B7F05" w14:textId="77777777" w:rsidR="00D51EDA" w:rsidRPr="005E7374" w:rsidRDefault="00D51EDA" w:rsidP="00D33B6E">
      <w:pPr>
        <w:spacing w:line="240" w:lineRule="auto"/>
        <w:jc w:val="both"/>
      </w:pPr>
    </w:p>
    <w:p w14:paraId="16F4C6C6" w14:textId="77777777" w:rsidR="00F82D2F" w:rsidRPr="005E7374" w:rsidRDefault="00F82D2F" w:rsidP="00D33B6E">
      <w:pPr>
        <w:pStyle w:val="Heading2"/>
        <w:spacing w:before="0" w:line="240" w:lineRule="auto"/>
        <w:ind w:left="720" w:hanging="720"/>
        <w:jc w:val="both"/>
        <w:rPr>
          <w:szCs w:val="22"/>
        </w:rPr>
      </w:pPr>
      <w:bookmarkStart w:id="59" w:name="_Toc65587880"/>
      <w:bookmarkStart w:id="60" w:name="_Toc86837209"/>
      <w:bookmarkStart w:id="61" w:name="_Toc54775216"/>
      <w:r w:rsidRPr="005E7374">
        <w:rPr>
          <w:szCs w:val="22"/>
        </w:rPr>
        <w:t>Acknowledgment of Amendments</w:t>
      </w:r>
      <w:bookmarkEnd w:id="59"/>
      <w:bookmarkEnd w:id="60"/>
      <w:r w:rsidRPr="005E7374">
        <w:rPr>
          <w:szCs w:val="22"/>
        </w:rPr>
        <w:t xml:space="preserve">  </w:t>
      </w:r>
      <w:bookmarkEnd w:id="61"/>
    </w:p>
    <w:p w14:paraId="477A593E" w14:textId="20B9425A"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19" w:history="1">
        <w:r w:rsidR="00624642" w:rsidRPr="005E7374">
          <w:rPr>
            <w:rStyle w:val="Hyperlink"/>
          </w:rPr>
          <w:t>https://www.mdek12.org/PN/RFP</w:t>
        </w:r>
      </w:hyperlink>
      <w:r w:rsidR="00624642" w:rsidRPr="005E7374">
        <w:t xml:space="preserve"> under “Public Notice” Request for Applications, Qualifications, and </w:t>
      </w:r>
      <w:r w:rsidR="00150215">
        <w:t>Application</w:t>
      </w:r>
      <w:r w:rsidR="00624642" w:rsidRPr="005E7374">
        <w:t>s section</w:t>
      </w:r>
      <w:r w:rsidR="00B26837" w:rsidRPr="005E7374">
        <w:t xml:space="preserve">. </w:t>
      </w:r>
      <w:r w:rsidR="005E1AF2">
        <w:t>Applicant</w:t>
      </w:r>
      <w:r w:rsidR="00B26837" w:rsidRPr="005E7374">
        <w:t xml:space="preserve">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r w:rsidR="005A5BAD" w:rsidRPr="005E7374">
        <w:t xml:space="preserve">. </w:t>
      </w:r>
      <w:r w:rsidR="00CA695D" w:rsidRPr="005E7374">
        <w:t xml:space="preserve"> The </w:t>
      </w:r>
      <w:r w:rsidR="00BD6EF2" w:rsidRPr="005E7374">
        <w:t>amendment</w:t>
      </w:r>
      <w:r w:rsidR="00BD6EF2">
        <w:t xml:space="preserve"> acknowledgment form</w:t>
      </w:r>
      <w:r w:rsidR="00BD6EF2" w:rsidRPr="005E7374" w:rsidDel="00BD6EF2">
        <w:t xml:space="preserve"> </w:t>
      </w:r>
      <w:r w:rsidR="00CA695D" w:rsidRPr="005E7374">
        <w:t xml:space="preserve"> must be </w:t>
      </w:r>
      <w:r w:rsidR="004D7BBB" w:rsidRPr="005E7374">
        <w:t xml:space="preserve">included in the </w:t>
      </w:r>
      <w:r w:rsidR="00150215">
        <w:t>application</w:t>
      </w:r>
      <w:r w:rsidR="004D7BBB" w:rsidRPr="005E7374">
        <w:t xml:space="preserv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t xml:space="preserve">responses to questions will be treated as amendments to the </w:t>
      </w:r>
      <w:r w:rsidR="005F03C1" w:rsidRPr="005E7374">
        <w:t>solicitation</w:t>
      </w:r>
      <w:r w:rsidR="00CA695D" w:rsidRPr="005E7374">
        <w:t xml:space="preserve"> and will require acknowledgment. </w:t>
      </w:r>
      <w:r w:rsidR="00D4023A">
        <w:t>It is the bidder’s sole responsibility to monitor MDE website for amendments to this</w:t>
      </w:r>
      <w:r w:rsidR="000F09C0">
        <w:t xml:space="preserve"> solicitation</w:t>
      </w:r>
      <w:r w:rsidR="00D4023A">
        <w:t xml:space="preserve">. </w:t>
      </w:r>
    </w:p>
    <w:p w14:paraId="2C7089C9" w14:textId="77777777" w:rsidR="00D33B6E" w:rsidRPr="005E7374" w:rsidRDefault="00D33B6E" w:rsidP="00D33B6E">
      <w:pPr>
        <w:spacing w:line="240" w:lineRule="auto"/>
        <w:jc w:val="both"/>
      </w:pPr>
    </w:p>
    <w:p w14:paraId="7DDB7EAA" w14:textId="0DC2D631" w:rsidR="00F82D2F" w:rsidRPr="005E7374" w:rsidRDefault="00F82D2F" w:rsidP="00D33B6E">
      <w:pPr>
        <w:pStyle w:val="Heading2"/>
        <w:spacing w:before="240" w:line="240" w:lineRule="auto"/>
        <w:ind w:left="720" w:hanging="720"/>
        <w:jc w:val="both"/>
        <w:rPr>
          <w:szCs w:val="22"/>
        </w:rPr>
      </w:pPr>
      <w:bookmarkStart w:id="62" w:name="_Toc54775217"/>
      <w:bookmarkStart w:id="63" w:name="_Toc65587881"/>
      <w:bookmarkStart w:id="64" w:name="_Toc86837210"/>
      <w:r w:rsidRPr="005E7374">
        <w:rPr>
          <w:szCs w:val="22"/>
        </w:rPr>
        <w:lastRenderedPageBreak/>
        <w:t xml:space="preserve">Cost of </w:t>
      </w:r>
      <w:r w:rsidR="00150215">
        <w:rPr>
          <w:szCs w:val="22"/>
        </w:rPr>
        <w:t>Application</w:t>
      </w:r>
      <w:r w:rsidRPr="005E7374">
        <w:rPr>
          <w:szCs w:val="22"/>
        </w:rPr>
        <w:t xml:space="preserve"> Preparation</w:t>
      </w:r>
      <w:bookmarkEnd w:id="62"/>
      <w:bookmarkEnd w:id="63"/>
      <w:bookmarkEnd w:id="64"/>
      <w:r w:rsidRPr="005E7374">
        <w:rPr>
          <w:szCs w:val="22"/>
        </w:rPr>
        <w:t xml:space="preserve"> </w:t>
      </w:r>
    </w:p>
    <w:p w14:paraId="689744E7" w14:textId="0DE9B236" w:rsidR="00CA695D" w:rsidRPr="005E7374" w:rsidRDefault="00CA695D" w:rsidP="00D33B6E">
      <w:pPr>
        <w:spacing w:line="240" w:lineRule="auto"/>
        <w:jc w:val="both"/>
      </w:pPr>
      <w:r w:rsidRPr="005E7374">
        <w:t xml:space="preserve">All costs incurred by the </w:t>
      </w:r>
      <w:r w:rsidR="005E1AF2">
        <w:t>Applicant</w:t>
      </w:r>
      <w:r w:rsidRPr="005E7374">
        <w:t xml:space="preserve"> in preparing and delivering its </w:t>
      </w:r>
      <w:r w:rsidR="00150215">
        <w:t>application</w:t>
      </w:r>
      <w:r w:rsidRPr="005E7374">
        <w:t xml:space="preserve">, making presentations, and any subsequent time and travel to meet with </w:t>
      </w:r>
      <w:r w:rsidR="00122BFB" w:rsidRPr="005E7374">
        <w:t>the MDE</w:t>
      </w:r>
      <w:r w:rsidRPr="005E7374">
        <w:t xml:space="preserve"> regarding its </w:t>
      </w:r>
      <w:r w:rsidR="00150215">
        <w:t>application</w:t>
      </w:r>
      <w:r w:rsidRPr="005E7374">
        <w:t xml:space="preserve"> shall be borne </w:t>
      </w:r>
      <w:r w:rsidR="001C0CD9" w:rsidRPr="005E7374">
        <w:t xml:space="preserve">exclusively </w:t>
      </w:r>
      <w:r w:rsidRPr="005E7374">
        <w:t xml:space="preserve">at the </w:t>
      </w:r>
      <w:r w:rsidR="005E1AF2">
        <w:t>Applicant</w:t>
      </w:r>
      <w:r w:rsidRPr="005E7374">
        <w:t>’s expense.</w:t>
      </w:r>
    </w:p>
    <w:p w14:paraId="0E3B4995" w14:textId="77777777" w:rsidR="001C0CD9" w:rsidRPr="005E7374" w:rsidRDefault="001C0CD9" w:rsidP="00D33B6E">
      <w:pPr>
        <w:spacing w:line="240" w:lineRule="auto"/>
        <w:jc w:val="both"/>
      </w:pPr>
    </w:p>
    <w:p w14:paraId="13828FAE" w14:textId="207533EC" w:rsidR="001C0CD9" w:rsidRPr="005E7374" w:rsidRDefault="001C0CD9" w:rsidP="00D33B6E">
      <w:pPr>
        <w:pStyle w:val="Heading2"/>
        <w:spacing w:before="0" w:line="240" w:lineRule="auto"/>
        <w:ind w:left="720" w:hanging="720"/>
        <w:jc w:val="both"/>
        <w:rPr>
          <w:szCs w:val="22"/>
        </w:rPr>
      </w:pPr>
      <w:bookmarkStart w:id="65" w:name="_Toc54775218"/>
      <w:bookmarkStart w:id="66" w:name="_Toc65587882"/>
      <w:bookmarkStart w:id="67" w:name="_Toc86837211"/>
      <w:r w:rsidRPr="005E7374">
        <w:rPr>
          <w:szCs w:val="22"/>
        </w:rPr>
        <w:t xml:space="preserve">Right to Reject, Cancel and/or Issue Another </w:t>
      </w:r>
      <w:bookmarkEnd w:id="65"/>
      <w:bookmarkEnd w:id="66"/>
      <w:r w:rsidR="00A7398E">
        <w:rPr>
          <w:color w:val="auto"/>
          <w:szCs w:val="22"/>
        </w:rPr>
        <w:t>Solicitation</w:t>
      </w:r>
      <w:bookmarkEnd w:id="67"/>
    </w:p>
    <w:p w14:paraId="12CEC2AE" w14:textId="4C505840" w:rsidR="001C0CD9"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w:t>
      </w:r>
      <w:r w:rsidR="00150215">
        <w:t>application</w:t>
      </w:r>
      <w:r w:rsidR="001C0CD9" w:rsidRPr="005E7374">
        <w:t xml:space="preserve">s received in response to the </w:t>
      </w:r>
      <w:r w:rsidR="005F03C1" w:rsidRPr="005E7374">
        <w:t>solicitation</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68" w:name="_Toc54775219"/>
      <w:bookmarkStart w:id="69" w:name="_Toc65587883"/>
      <w:bookmarkStart w:id="70" w:name="_Toc86837212"/>
      <w:r w:rsidRPr="005E7374">
        <w:rPr>
          <w:szCs w:val="22"/>
        </w:rPr>
        <w:t>Registration with Mississippi Sec</w:t>
      </w:r>
      <w:r w:rsidR="00D40301" w:rsidRPr="005E7374">
        <w:rPr>
          <w:szCs w:val="22"/>
        </w:rPr>
        <w:t>re</w:t>
      </w:r>
      <w:r w:rsidRPr="005E7374">
        <w:rPr>
          <w:szCs w:val="22"/>
        </w:rPr>
        <w:t>tary of State</w:t>
      </w:r>
      <w:bookmarkEnd w:id="68"/>
      <w:bookmarkEnd w:id="69"/>
      <w:bookmarkEnd w:id="70"/>
      <w:r w:rsidRPr="005E7374">
        <w:rPr>
          <w:szCs w:val="22"/>
        </w:rPr>
        <w:t xml:space="preserve">  </w:t>
      </w:r>
    </w:p>
    <w:p w14:paraId="0D1DF45F" w14:textId="380AE701" w:rsidR="00EE720E" w:rsidRDefault="00EE720E" w:rsidP="00D33B6E">
      <w:pPr>
        <w:spacing w:line="240" w:lineRule="auto"/>
        <w:contextualSpacing/>
        <w:jc w:val="both"/>
        <w:rPr>
          <w:rFonts w:cs="Times New Roman"/>
        </w:rPr>
      </w:pPr>
      <w:r w:rsidRPr="005E7374">
        <w:rPr>
          <w:rFonts w:cs="Times New Roman"/>
        </w:rPr>
        <w:t xml:space="preserve">By submitting </w:t>
      </w:r>
      <w:r w:rsidR="00A2212B" w:rsidRPr="005E7374">
        <w:rPr>
          <w:rFonts w:cs="Times New Roman"/>
        </w:rPr>
        <w:t>an</w:t>
      </w:r>
      <w:r w:rsidRPr="005E7374">
        <w:rPr>
          <w:rFonts w:cs="Times New Roman"/>
        </w:rPr>
        <w:t xml:space="preserve"> </w:t>
      </w:r>
      <w:r w:rsidR="00150215">
        <w:rPr>
          <w:rFonts w:cs="Times New Roman"/>
        </w:rPr>
        <w:t>application</w:t>
      </w:r>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registered to do business in the </w:t>
      </w:r>
      <w:r w:rsidR="00A57D3A">
        <w:rPr>
          <w:rFonts w:cs="Times New Roman"/>
        </w:rPr>
        <w:t>S</w:t>
      </w:r>
      <w:r w:rsidRPr="005E7374">
        <w:rPr>
          <w:rFonts w:cs="Times New Roman"/>
        </w:rPr>
        <w:t xml:space="preserve">tate of Mississippi as prescribed by Mississippi law and the Mississippi Secretary of State or,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a contract.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71" w:name="_Toc65587884"/>
      <w:bookmarkStart w:id="72" w:name="_Toc86837213"/>
      <w:bookmarkStart w:id="73" w:name="_Toc54775220"/>
      <w:r w:rsidRPr="005E7374">
        <w:rPr>
          <w:szCs w:val="22"/>
        </w:rPr>
        <w:t>Debarment</w:t>
      </w:r>
      <w:bookmarkEnd w:id="71"/>
      <w:bookmarkEnd w:id="72"/>
      <w:r w:rsidRPr="005E7374">
        <w:rPr>
          <w:szCs w:val="22"/>
        </w:rPr>
        <w:t xml:space="preserve">  </w:t>
      </w:r>
      <w:bookmarkEnd w:id="73"/>
    </w:p>
    <w:p w14:paraId="630C3CF7" w14:textId="15A7DC21" w:rsidR="00F82D2F" w:rsidRDefault="001737AD" w:rsidP="00D33B6E">
      <w:pPr>
        <w:spacing w:line="240" w:lineRule="auto"/>
        <w:jc w:val="both"/>
        <w:rPr>
          <w:rFonts w:cs="Times New Roman"/>
        </w:rPr>
      </w:pPr>
      <w:r w:rsidRPr="005E7374">
        <w:rPr>
          <w:rFonts w:cs="Times New Roman"/>
        </w:rPr>
        <w:t>By submitting a</w:t>
      </w:r>
      <w:r w:rsidR="00990A09">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not currently debarred from submitting </w:t>
      </w:r>
      <w:r w:rsidR="00150215">
        <w:rPr>
          <w:rFonts w:cs="Times New Roman"/>
        </w:rPr>
        <w:t>application</w:t>
      </w:r>
      <w:r w:rsidRPr="005E7374">
        <w:rPr>
          <w:rFonts w:cs="Times New Roman"/>
        </w:rPr>
        <w:t xml:space="preserve">s for contracts issued by any political subdivision or agency of the </w:t>
      </w:r>
      <w:r w:rsidR="00E27FCA">
        <w:rPr>
          <w:rFonts w:cs="Times New Roman"/>
        </w:rPr>
        <w:t>S</w:t>
      </w:r>
      <w:r w:rsidRPr="005E7374">
        <w:rPr>
          <w:rFonts w:cs="Times New Roman"/>
        </w:rPr>
        <w:t xml:space="preserve">tate of Mississippi or Federal </w:t>
      </w:r>
      <w:r w:rsidR="00E27FCA">
        <w:rPr>
          <w:rFonts w:cs="Times New Roman"/>
        </w:rPr>
        <w:t>G</w:t>
      </w:r>
      <w:r w:rsidRPr="005E7374">
        <w:rPr>
          <w:rFonts w:cs="Times New Roman"/>
        </w:rPr>
        <w:t xml:space="preserve">overnment </w:t>
      </w:r>
      <w:r w:rsidRPr="004C099E">
        <w:rPr>
          <w:rFonts w:cs="Times New Roman"/>
        </w:rPr>
        <w:t xml:space="preserve">and that it is not an agent of a person or entity that is currently debarred from submitting </w:t>
      </w:r>
      <w:r w:rsidR="00150215" w:rsidRPr="004C099E">
        <w:rPr>
          <w:rFonts w:cs="Times New Roman"/>
        </w:rPr>
        <w:t>application</w:t>
      </w:r>
      <w:r w:rsidRPr="004C099E">
        <w:rPr>
          <w:rFonts w:cs="Times New Roman"/>
        </w:rPr>
        <w:t xml:space="preserve">s for contracts issued by any political subdivision or agency of the </w:t>
      </w:r>
      <w:r w:rsidR="00E27FCA">
        <w:rPr>
          <w:rFonts w:cs="Times New Roman"/>
        </w:rPr>
        <w:t>S</w:t>
      </w:r>
      <w:r w:rsidRPr="004C099E">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74" w:name="_Toc54775224"/>
      <w:bookmarkStart w:id="75" w:name="_Toc65587885"/>
      <w:bookmarkStart w:id="76" w:name="_Toc86837214"/>
      <w:r w:rsidRPr="005E7374">
        <w:rPr>
          <w:szCs w:val="22"/>
        </w:rPr>
        <w:t>State Approval</w:t>
      </w:r>
      <w:bookmarkEnd w:id="74"/>
      <w:bookmarkEnd w:id="75"/>
      <w:bookmarkEnd w:id="76"/>
      <w:r w:rsidRPr="005E7374">
        <w:rPr>
          <w:szCs w:val="22"/>
        </w:rPr>
        <w:t xml:space="preserve">  </w:t>
      </w:r>
    </w:p>
    <w:p w14:paraId="7CF945DF" w14:textId="14D0EB63" w:rsidR="00485052" w:rsidRPr="005E7374" w:rsidRDefault="00485052" w:rsidP="00D33B6E">
      <w:pPr>
        <w:spacing w:line="240" w:lineRule="auto"/>
        <w:jc w:val="both"/>
        <w:rPr>
          <w:rFonts w:cs="Times New Roman"/>
        </w:rPr>
      </w:pPr>
      <w:r w:rsidRPr="005E7374">
        <w:rPr>
          <w:rFonts w:cs="Times New Roman"/>
        </w:rPr>
        <w:t xml:space="preserve">It is understood that this contract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contract is not approved, it is void and no payment shall be made hereunder. Every effort shall be 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 please note the schedule is tentative</w:t>
      </w:r>
      <w:r w:rsidRPr="005E7374">
        <w:rPr>
          <w:rFonts w:cs="Times New Roman"/>
        </w:rPr>
        <w:t>.</w:t>
      </w:r>
    </w:p>
    <w:p w14:paraId="01FA66B7" w14:textId="77777777" w:rsidR="00103FDE" w:rsidRPr="005E7374" w:rsidRDefault="00103FDE" w:rsidP="00D33B6E">
      <w:pPr>
        <w:spacing w:line="240" w:lineRule="auto"/>
        <w:jc w:val="both"/>
        <w:rPr>
          <w:rFonts w:cs="Times New Roman"/>
        </w:rPr>
      </w:pPr>
    </w:p>
    <w:p w14:paraId="53E3CD8F" w14:textId="7C19C6C3" w:rsidR="00A462EC" w:rsidRDefault="00A462EC" w:rsidP="00D33B6E">
      <w:pPr>
        <w:pStyle w:val="Heading1"/>
        <w:spacing w:line="240" w:lineRule="auto"/>
        <w:jc w:val="both"/>
        <w:rPr>
          <w:i w:val="0"/>
          <w:color w:val="0070C0"/>
          <w:sz w:val="28"/>
          <w:szCs w:val="28"/>
          <w:u w:val="single"/>
        </w:rPr>
      </w:pPr>
      <w:bookmarkStart w:id="77" w:name="_Toc54775225"/>
      <w:bookmarkStart w:id="78" w:name="_Toc65587886"/>
      <w:bookmarkStart w:id="79" w:name="_Toc86837215"/>
      <w:bookmarkStart w:id="80" w:name="_Ref403654335"/>
      <w:bookmarkStart w:id="81" w:name="_Toc405463863"/>
      <w:r w:rsidRPr="004478B4">
        <w:rPr>
          <w:i w:val="0"/>
          <w:color w:val="0070C0"/>
          <w:sz w:val="28"/>
          <w:szCs w:val="28"/>
          <w:u w:val="single"/>
        </w:rPr>
        <w:t xml:space="preserve">PROCUREMENT </w:t>
      </w:r>
      <w:bookmarkEnd w:id="77"/>
      <w:r w:rsidR="00663FCD" w:rsidRPr="004478B4">
        <w:rPr>
          <w:i w:val="0"/>
          <w:color w:val="0070C0"/>
          <w:sz w:val="28"/>
          <w:szCs w:val="28"/>
          <w:u w:val="single"/>
        </w:rPr>
        <w:t>OF CONTRACTS</w:t>
      </w:r>
      <w:bookmarkEnd w:id="78"/>
      <w:bookmarkEnd w:id="79"/>
    </w:p>
    <w:p w14:paraId="03EB1E5B" w14:textId="77777777" w:rsidR="00236872" w:rsidRPr="00236872" w:rsidRDefault="00236872" w:rsidP="00236872">
      <w:pPr>
        <w:pStyle w:val="BodyText"/>
      </w:pPr>
    </w:p>
    <w:p w14:paraId="6551BDF0" w14:textId="0939FC54" w:rsidR="00A462EC" w:rsidRPr="005E7374" w:rsidRDefault="00A462EC" w:rsidP="00D33B6E">
      <w:pPr>
        <w:pStyle w:val="Heading2"/>
        <w:spacing w:before="240" w:line="240" w:lineRule="auto"/>
        <w:ind w:left="540" w:hanging="540"/>
        <w:jc w:val="both"/>
        <w:rPr>
          <w:szCs w:val="22"/>
        </w:rPr>
      </w:pPr>
      <w:bookmarkStart w:id="82" w:name="_Toc54775226"/>
      <w:bookmarkStart w:id="83" w:name="_Toc65587887"/>
      <w:bookmarkStart w:id="84" w:name="_Toc86837216"/>
      <w:r w:rsidRPr="005E7374">
        <w:rPr>
          <w:szCs w:val="22"/>
        </w:rPr>
        <w:t xml:space="preserve">Restrictions on Communications with </w:t>
      </w:r>
      <w:r w:rsidR="0071636E" w:rsidRPr="005E7374">
        <w:rPr>
          <w:szCs w:val="22"/>
        </w:rPr>
        <w:t>The MDE</w:t>
      </w:r>
      <w:r w:rsidRPr="005E7374">
        <w:rPr>
          <w:szCs w:val="22"/>
        </w:rPr>
        <w:t xml:space="preserve"> Staff</w:t>
      </w:r>
      <w:bookmarkEnd w:id="82"/>
      <w:bookmarkEnd w:id="83"/>
      <w:bookmarkEnd w:id="84"/>
    </w:p>
    <w:p w14:paraId="0BF09BF9" w14:textId="270EC149" w:rsidR="00A462EC" w:rsidRDefault="00A462EC" w:rsidP="00D33B6E">
      <w:pPr>
        <w:spacing w:line="240" w:lineRule="auto"/>
        <w:jc w:val="both"/>
        <w:rPr>
          <w:rFonts w:cs="Times New Roman"/>
        </w:rPr>
      </w:pPr>
      <w:r w:rsidRPr="005E7374">
        <w:rPr>
          <w:rFonts w:cs="Times New Roman"/>
        </w:rPr>
        <w:t xml:space="preserve">At no time shall any </w:t>
      </w:r>
      <w:r w:rsidR="005E1AF2">
        <w:rPr>
          <w:rFonts w:cs="Times New Roman"/>
        </w:rPr>
        <w:t>Applicant</w:t>
      </w:r>
      <w:r w:rsidRPr="005E7374">
        <w:rPr>
          <w:rFonts w:cs="Times New Roman"/>
        </w:rPr>
        <w:t xml:space="preserve"> or its personnel</w:t>
      </w:r>
      <w:r w:rsidR="00A53F23">
        <w:rPr>
          <w:rFonts w:cs="Times New Roman"/>
        </w:rPr>
        <w:t>,</w:t>
      </w:r>
      <w:r w:rsidRPr="005E7374">
        <w:rPr>
          <w:rFonts w:cs="Times New Roman"/>
        </w:rPr>
        <w:t xml:space="preserve"> contact or attempt to contact, any </w:t>
      </w:r>
      <w:r w:rsidR="0071636E" w:rsidRPr="005E7374">
        <w:rPr>
          <w:rFonts w:cs="Times New Roman"/>
        </w:rPr>
        <w:t>MDE</w:t>
      </w:r>
      <w:r w:rsidRPr="005E7374">
        <w:rPr>
          <w:rFonts w:cs="Times New Roman"/>
        </w:rPr>
        <w:t xml:space="preserve"> staff regarding this</w:t>
      </w:r>
      <w:r w:rsidR="005F03C1" w:rsidRPr="005E7374">
        <w:rPr>
          <w:rFonts w:cs="Times New Roman"/>
        </w:rPr>
        <w:t xml:space="preserve"> solicitation</w:t>
      </w:r>
      <w:r w:rsidRPr="005E7374">
        <w:rPr>
          <w:rFonts w:cs="Times New Roman"/>
        </w:rPr>
        <w:t xml:space="preserve"> except the </w:t>
      </w:r>
      <w:r w:rsidR="00D00EA5" w:rsidRPr="005E7374">
        <w:rPr>
          <w:rFonts w:cs="Times New Roman"/>
        </w:rPr>
        <w:t xml:space="preserve">contact specified in </w:t>
      </w:r>
      <w:r w:rsidR="0041517E">
        <w:rPr>
          <w:rFonts w:cs="Times New Roman"/>
        </w:rPr>
        <w:t>S</w:t>
      </w:r>
      <w:r w:rsidR="00B41E68" w:rsidRPr="005E7374">
        <w:rPr>
          <w:rFonts w:cs="Times New Roman"/>
        </w:rPr>
        <w:t xml:space="preserve">ection </w:t>
      </w:r>
      <w:r w:rsidR="00236872">
        <w:rPr>
          <w:rFonts w:cs="Times New Roman"/>
        </w:rPr>
        <w:t>5.4</w:t>
      </w:r>
      <w:r w:rsidR="00BD6EF2">
        <w:rPr>
          <w:rFonts w:cs="Times New Roman"/>
        </w:rPr>
        <w:t xml:space="preserve"> - </w:t>
      </w:r>
      <w:r w:rsidR="00D00EA5" w:rsidRPr="005E7374">
        <w:rPr>
          <w:rFonts w:cs="Times New Roman"/>
        </w:rPr>
        <w:t>Questions and Answer</w:t>
      </w:r>
      <w:r w:rsidR="005F391F" w:rsidRPr="005E7374">
        <w:rPr>
          <w:rFonts w:cs="Times New Roman"/>
        </w:rPr>
        <w:t>s</w:t>
      </w:r>
      <w:r w:rsidRPr="005E7374">
        <w:rPr>
          <w:rFonts w:cs="Times New Roman"/>
        </w:rPr>
        <w:t xml:space="preserve">. </w:t>
      </w:r>
      <w:r w:rsidR="00E867FA" w:rsidRPr="005E7374">
        <w:rPr>
          <w:rFonts w:cs="Times New Roman"/>
          <w:b/>
        </w:rPr>
        <w:t xml:space="preserve">Should </w:t>
      </w:r>
      <w:r w:rsidR="001460A2" w:rsidRPr="005E7374">
        <w:rPr>
          <w:rFonts w:cs="Times New Roman"/>
          <w:b/>
        </w:rPr>
        <w:t xml:space="preserve">it be determined that </w:t>
      </w:r>
      <w:r w:rsidR="00E867FA" w:rsidRPr="005E7374">
        <w:rPr>
          <w:rFonts w:cs="Times New Roman"/>
          <w:b/>
        </w:rPr>
        <w:t xml:space="preserve">any </w:t>
      </w:r>
      <w:r w:rsidR="005E1AF2">
        <w:rPr>
          <w:rFonts w:cs="Times New Roman"/>
          <w:b/>
        </w:rPr>
        <w:t>Applicant</w:t>
      </w:r>
      <w:r w:rsidR="00E867FA" w:rsidRPr="005E7374">
        <w:rPr>
          <w:rFonts w:cs="Times New Roman"/>
          <w:b/>
        </w:rPr>
        <w:t xml:space="preserve"> </w:t>
      </w:r>
      <w:r w:rsidR="001460A2" w:rsidRPr="005E7374">
        <w:rPr>
          <w:rFonts w:cs="Times New Roman"/>
          <w:b/>
        </w:rPr>
        <w:t xml:space="preserve">has attempted to communicate or has </w:t>
      </w:r>
      <w:r w:rsidR="00E867FA" w:rsidRPr="005E7374">
        <w:rPr>
          <w:rFonts w:cs="Times New Roman"/>
          <w:b/>
        </w:rPr>
        <w:t>communicate</w:t>
      </w:r>
      <w:r w:rsidR="001460A2" w:rsidRPr="005E7374">
        <w:rPr>
          <w:rFonts w:cs="Times New Roman"/>
          <w:b/>
        </w:rPr>
        <w:t xml:space="preserve">d </w:t>
      </w:r>
      <w:r w:rsidR="00E867FA" w:rsidRPr="005E7374">
        <w:rPr>
          <w:rFonts w:cs="Times New Roman"/>
          <w:b/>
        </w:rPr>
        <w:t xml:space="preserve">with any </w:t>
      </w:r>
      <w:r w:rsidR="002863DF" w:rsidRPr="005E7374">
        <w:rPr>
          <w:rFonts w:cs="Times New Roman"/>
          <w:b/>
        </w:rPr>
        <w:t>MDE</w:t>
      </w:r>
      <w:r w:rsidR="00E867FA" w:rsidRPr="005E7374">
        <w:rPr>
          <w:rFonts w:cs="Times New Roman"/>
          <w:b/>
        </w:rPr>
        <w:t xml:space="preserve"> employee outside of the Office </w:t>
      </w:r>
      <w:r w:rsidR="00E867FA" w:rsidRPr="00796719">
        <w:rPr>
          <w:rFonts w:cs="Times New Roman"/>
          <w:b/>
        </w:rPr>
        <w:t xml:space="preserve">of </w:t>
      </w:r>
      <w:r w:rsidR="00CD51AE" w:rsidRPr="00796719">
        <w:rPr>
          <w:rFonts w:cs="Times New Roman"/>
          <w:b/>
        </w:rPr>
        <w:t xml:space="preserve">School Improvement </w:t>
      </w:r>
      <w:r w:rsidR="00E867FA" w:rsidRPr="005E7374">
        <w:rPr>
          <w:rFonts w:cs="Times New Roman"/>
          <w:b/>
        </w:rPr>
        <w:t xml:space="preserve">regarding this </w:t>
      </w:r>
      <w:r w:rsidR="005F03C1" w:rsidRPr="005E7374">
        <w:rPr>
          <w:rFonts w:cs="Times New Roman"/>
          <w:b/>
        </w:rPr>
        <w:t>solicitation</w:t>
      </w:r>
      <w:r w:rsidR="00E867FA" w:rsidRPr="005E7374">
        <w:rPr>
          <w:rFonts w:cs="Times New Roman"/>
          <w:b/>
        </w:rPr>
        <w:t xml:space="preserve">, </w:t>
      </w:r>
      <w:r w:rsidR="00676D73" w:rsidRPr="005E7374">
        <w:rPr>
          <w:rFonts w:cs="Times New Roman"/>
          <w:b/>
        </w:rPr>
        <w:t>the MDE</w:t>
      </w:r>
      <w:r w:rsidR="001460A2" w:rsidRPr="005E7374">
        <w:rPr>
          <w:rFonts w:cs="Times New Roman"/>
          <w:b/>
        </w:rPr>
        <w:t xml:space="preserve">, at its discretion, </w:t>
      </w:r>
      <w:r w:rsidR="00E867FA" w:rsidRPr="005E7374">
        <w:rPr>
          <w:rFonts w:cs="Times New Roman"/>
          <w:b/>
        </w:rPr>
        <w:t xml:space="preserve">may disqualify the </w:t>
      </w:r>
      <w:r w:rsidR="005E1AF2">
        <w:rPr>
          <w:rFonts w:cs="Times New Roman"/>
          <w:b/>
        </w:rPr>
        <w:t>Applicant</w:t>
      </w:r>
      <w:r w:rsidR="00E867FA" w:rsidRPr="005E7374">
        <w:rPr>
          <w:rFonts w:cs="Times New Roman"/>
          <w:b/>
        </w:rPr>
        <w:t xml:space="preserve"> from submitting </w:t>
      </w:r>
      <w:r w:rsidR="007137ED" w:rsidRPr="005E7374">
        <w:rPr>
          <w:rFonts w:cs="Times New Roman"/>
          <w:b/>
        </w:rPr>
        <w:t>an</w:t>
      </w:r>
      <w:r w:rsidR="001460A2" w:rsidRPr="005E7374">
        <w:rPr>
          <w:rFonts w:cs="Times New Roman"/>
          <w:b/>
        </w:rPr>
        <w:t xml:space="preserve"> </w:t>
      </w:r>
      <w:r w:rsidR="00150215">
        <w:rPr>
          <w:rFonts w:cs="Times New Roman"/>
          <w:b/>
        </w:rPr>
        <w:t>application</w:t>
      </w:r>
      <w:r w:rsidR="001460A2" w:rsidRPr="005E7374">
        <w:rPr>
          <w:rFonts w:cs="Times New Roman"/>
          <w:b/>
        </w:rPr>
        <w:t xml:space="preserve"> in</w:t>
      </w:r>
      <w:r w:rsidR="00E867FA" w:rsidRPr="005E7374">
        <w:rPr>
          <w:rFonts w:cs="Times New Roman"/>
          <w:b/>
        </w:rPr>
        <w:t xml:space="preserve"> response to this </w:t>
      </w:r>
      <w:r w:rsidR="005F03C1" w:rsidRPr="005E7374">
        <w:rPr>
          <w:rFonts w:cs="Times New Roman"/>
          <w:b/>
        </w:rPr>
        <w:t>SOLICITATION</w:t>
      </w:r>
      <w:r w:rsidR="00E867FA" w:rsidRPr="005E7374">
        <w:rPr>
          <w:rFonts w:cs="Times New Roman"/>
          <w:b/>
        </w:rPr>
        <w:t>.</w:t>
      </w:r>
      <w:r w:rsidR="00E867FA" w:rsidRPr="005E7374">
        <w:rPr>
          <w:rFonts w:cs="Times New Roman"/>
        </w:rPr>
        <w:t xml:space="preserve"> </w:t>
      </w:r>
      <w:r w:rsidRPr="005E7374">
        <w:rPr>
          <w:rFonts w:cs="Times New Roman"/>
        </w:rPr>
        <w:t xml:space="preserve"> </w:t>
      </w:r>
    </w:p>
    <w:p w14:paraId="22CD7EB8" w14:textId="77777777" w:rsidR="00D33B6E" w:rsidRPr="005E7374" w:rsidRDefault="00D33B6E" w:rsidP="00D33B6E">
      <w:pPr>
        <w:spacing w:line="240" w:lineRule="auto"/>
        <w:jc w:val="both"/>
        <w:rPr>
          <w:rFonts w:cs="Times New Roman"/>
        </w:rPr>
      </w:pPr>
    </w:p>
    <w:p w14:paraId="289C55A2" w14:textId="60016545" w:rsidR="00A462EC" w:rsidRPr="005E7374" w:rsidRDefault="00A462EC" w:rsidP="00D33B6E">
      <w:pPr>
        <w:pStyle w:val="Heading2"/>
        <w:spacing w:before="240" w:line="240" w:lineRule="auto"/>
        <w:ind w:left="540" w:hanging="540"/>
        <w:jc w:val="both"/>
        <w:rPr>
          <w:szCs w:val="22"/>
        </w:rPr>
      </w:pPr>
      <w:bookmarkStart w:id="85" w:name="_Toc54775227"/>
      <w:bookmarkStart w:id="86" w:name="_Toc65587888"/>
      <w:bookmarkStart w:id="87" w:name="_Toc86837217"/>
      <w:r w:rsidRPr="005E7374">
        <w:rPr>
          <w:szCs w:val="22"/>
        </w:rPr>
        <w:t xml:space="preserve">Acceptance of </w:t>
      </w:r>
      <w:r w:rsidR="00150215">
        <w:rPr>
          <w:szCs w:val="22"/>
        </w:rPr>
        <w:t>Application</w:t>
      </w:r>
      <w:r w:rsidRPr="005E7374">
        <w:rPr>
          <w:szCs w:val="22"/>
        </w:rPr>
        <w:t>s</w:t>
      </w:r>
      <w:bookmarkEnd w:id="85"/>
      <w:bookmarkEnd w:id="86"/>
      <w:bookmarkEnd w:id="87"/>
    </w:p>
    <w:p w14:paraId="108DE7D8" w14:textId="7B28469B"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w:t>
      </w:r>
      <w:r w:rsidR="00150215">
        <w:rPr>
          <w:rFonts w:ascii="Georgia" w:hAnsi="Georgia" w:cs="Times New Roman"/>
          <w:sz w:val="22"/>
          <w:szCs w:val="22"/>
        </w:rPr>
        <w:t>application</w:t>
      </w:r>
      <w:r w:rsidRPr="005E7374">
        <w:rPr>
          <w:rFonts w:ascii="Georgia" w:hAnsi="Georgia" w:cs="Times New Roman"/>
          <w:sz w:val="22"/>
          <w:szCs w:val="22"/>
        </w:rPr>
        <w:t xml:space="preserve">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premises of the </w:t>
      </w:r>
      <w:r w:rsidR="005F03C1" w:rsidRPr="005E7374">
        <w:rPr>
          <w:rFonts w:ascii="Georgia" w:hAnsi="Georgia" w:cs="Times New Roman"/>
          <w:sz w:val="22"/>
          <w:szCs w:val="22"/>
        </w:rPr>
        <w:t>solicitation</w:t>
      </w:r>
      <w:r w:rsidR="00A7363E">
        <w:rPr>
          <w:rFonts w:ascii="Georgia" w:hAnsi="Georgia" w:cs="Times New Roman"/>
          <w:sz w:val="22"/>
          <w:szCs w:val="22"/>
        </w:rPr>
        <w:t>,</w:t>
      </w:r>
      <w:r w:rsidRPr="005E7374">
        <w:rPr>
          <w:rFonts w:ascii="Georgia" w:hAnsi="Georgia" w:cs="Times New Roman"/>
          <w:sz w:val="22"/>
          <w:szCs w:val="22"/>
        </w:rPr>
        <w:t xml:space="preserve"> and the </w:t>
      </w:r>
      <w:r w:rsidR="00150215">
        <w:rPr>
          <w:rFonts w:ascii="Georgia" w:hAnsi="Georgia" w:cs="Times New Roman"/>
          <w:sz w:val="22"/>
          <w:szCs w:val="22"/>
        </w:rPr>
        <w:t>application</w:t>
      </w:r>
      <w:r w:rsidRPr="005E7374">
        <w:rPr>
          <w:rFonts w:ascii="Georgia" w:hAnsi="Georgia" w:cs="Times New Roman"/>
          <w:sz w:val="22"/>
          <w:szCs w:val="22"/>
        </w:rPr>
        <w:t xml:space="preserve"> of the selected </w:t>
      </w:r>
      <w:r w:rsidR="0009067E">
        <w:rPr>
          <w:rFonts w:ascii="Georgia" w:hAnsi="Georgia" w:cs="Times New Roman"/>
          <w:sz w:val="22"/>
          <w:szCs w:val="22"/>
        </w:rPr>
        <w:t>individual</w:t>
      </w:r>
      <w:r w:rsidRPr="005E7374">
        <w:rPr>
          <w:rFonts w:ascii="Georgia" w:hAnsi="Georgia" w:cs="Times New Roman"/>
          <w:sz w:val="22"/>
          <w:szCs w:val="22"/>
        </w:rPr>
        <w:t xml:space="preserve">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7649C8A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w:t>
      </w:r>
      <w:r w:rsidR="00150215">
        <w:rPr>
          <w:rFonts w:ascii="Georgia" w:hAnsi="Georgia" w:cs="Times New Roman"/>
          <w:sz w:val="22"/>
          <w:szCs w:val="22"/>
        </w:rPr>
        <w:t>application</w:t>
      </w:r>
      <w:r w:rsidR="007D486A">
        <w:rPr>
          <w:rFonts w:ascii="Georgia" w:hAnsi="Georgia" w:cs="Times New Roman"/>
          <w:sz w:val="22"/>
          <w:szCs w:val="22"/>
        </w:rPr>
        <w:t>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150215">
        <w:rPr>
          <w:rFonts w:ascii="Georgia" w:hAnsi="Georgia" w:cs="Times New Roman"/>
          <w:sz w:val="22"/>
          <w:szCs w:val="22"/>
        </w:rPr>
        <w:t>application</w:t>
      </w:r>
      <w:r w:rsidR="00836BF0">
        <w:rPr>
          <w:rFonts w:ascii="Georgia" w:hAnsi="Georgia" w:cs="Times New Roman"/>
          <w:sz w:val="22"/>
          <w:szCs w:val="22"/>
        </w:rPr>
        <w:t>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5E1AF2">
        <w:rPr>
          <w:rFonts w:ascii="Georgia" w:hAnsi="Georgia" w:cs="Times New Roman"/>
          <w:sz w:val="22"/>
          <w:szCs w:val="22"/>
        </w:rPr>
        <w:t>Applicant</w:t>
      </w:r>
      <w:r w:rsidRPr="005E7374">
        <w:rPr>
          <w:rFonts w:ascii="Georgia" w:hAnsi="Georgia" w:cs="Times New Roman"/>
          <w:sz w:val="22"/>
          <w:szCs w:val="22"/>
        </w:rPr>
        <w:t xml:space="preserve">s, reject any or all </w:t>
      </w:r>
      <w:r w:rsidR="00150215">
        <w:rPr>
          <w:rFonts w:ascii="Georgia" w:hAnsi="Georgia" w:cs="Times New Roman"/>
          <w:sz w:val="22"/>
          <w:szCs w:val="22"/>
        </w:rPr>
        <w:t>application</w:t>
      </w:r>
      <w:r w:rsidRPr="005E7374">
        <w:rPr>
          <w:rFonts w:ascii="Georgia" w:hAnsi="Georgia" w:cs="Times New Roman"/>
          <w:sz w:val="22"/>
          <w:szCs w:val="22"/>
        </w:rPr>
        <w:t xml:space="preserve">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46B6388B"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lastRenderedPageBreak/>
        <w:t xml:space="preserve">The MDE </w:t>
      </w:r>
      <w:r w:rsidR="00A462EC" w:rsidRPr="005E7374">
        <w:rPr>
          <w:rFonts w:ascii="Georgia" w:hAnsi="Georgia" w:cs="Times New Roman"/>
          <w:sz w:val="22"/>
          <w:szCs w:val="22"/>
        </w:rPr>
        <w:t xml:space="preserve">also reserves the right to waive minor irregularities in </w:t>
      </w:r>
      <w:r w:rsidR="00150215">
        <w:rPr>
          <w:rFonts w:ascii="Georgia" w:hAnsi="Georgia" w:cs="Times New Roman"/>
          <w:sz w:val="22"/>
          <w:szCs w:val="22"/>
        </w:rPr>
        <w:t>application</w:t>
      </w:r>
      <w:r w:rsidR="00A462EC" w:rsidRPr="005E7374">
        <w:rPr>
          <w:rFonts w:ascii="Georgia" w:hAnsi="Georgia" w:cs="Times New Roman"/>
          <w:sz w:val="22"/>
          <w:szCs w:val="22"/>
        </w:rPr>
        <w:t xml:space="preserve">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w:t>
      </w:r>
      <w:r w:rsidR="00150215">
        <w:rPr>
          <w:rFonts w:ascii="Georgia" w:hAnsi="Georgia" w:cs="Times New Roman"/>
          <w:sz w:val="22"/>
          <w:szCs w:val="22"/>
        </w:rPr>
        <w:t>application</w:t>
      </w:r>
      <w:r w:rsidR="00A462EC" w:rsidRPr="005E7374">
        <w:rPr>
          <w:rFonts w:ascii="Georgia" w:hAnsi="Georgia" w:cs="Times New Roman"/>
          <w:sz w:val="22"/>
          <w:szCs w:val="22"/>
        </w:rPr>
        <w:t xml:space="preserve">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5E1AF2">
        <w:rPr>
          <w:rFonts w:ascii="Georgia" w:hAnsi="Georgia" w:cs="Times New Roman"/>
          <w:sz w:val="22"/>
          <w:szCs w:val="22"/>
        </w:rPr>
        <w:t>Applicant</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contract requirements should the </w:t>
      </w:r>
      <w:r w:rsidR="005E1AF2">
        <w:rPr>
          <w:rFonts w:ascii="Georgia" w:hAnsi="Georgia" w:cs="Times New Roman"/>
          <w:sz w:val="22"/>
          <w:szCs w:val="22"/>
        </w:rPr>
        <w:t>Applicant</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2D5C2B3F"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any and all non-responsive </w:t>
      </w:r>
      <w:r w:rsidR="00150215">
        <w:rPr>
          <w:rFonts w:cs="Times New Roman"/>
        </w:rPr>
        <w:t>application</w:t>
      </w:r>
      <w:r w:rsidR="00A462EC" w:rsidRPr="005E7374">
        <w:rPr>
          <w:rFonts w:cs="Times New Roman"/>
        </w:rPr>
        <w:t xml:space="preserve">s from any consideration for contract award. </w:t>
      </w:r>
      <w:r w:rsidRPr="005E7374">
        <w:rPr>
          <w:rFonts w:cs="Times New Roman"/>
        </w:rPr>
        <w:t>The MDE</w:t>
      </w:r>
      <w:r w:rsidR="00A462EC" w:rsidRPr="005E7374">
        <w:rPr>
          <w:rFonts w:cs="Times New Roman"/>
        </w:rPr>
        <w:t xml:space="preserve"> shall award </w:t>
      </w:r>
      <w:r w:rsidR="00753B8F">
        <w:rPr>
          <w:rFonts w:cs="Times New Roman"/>
        </w:rPr>
        <w:t xml:space="preserve">a </w:t>
      </w:r>
      <w:r w:rsidR="00A462EC" w:rsidRPr="005E7374">
        <w:rPr>
          <w:rFonts w:cs="Times New Roman"/>
        </w:rPr>
        <w:t xml:space="preserve">contract to the </w:t>
      </w:r>
      <w:r w:rsidR="005E1AF2">
        <w:rPr>
          <w:rFonts w:cs="Times New Roman"/>
        </w:rPr>
        <w:t>Applicant</w:t>
      </w:r>
      <w:r w:rsidR="00A462EC" w:rsidRPr="005E7374">
        <w:rPr>
          <w:rFonts w:cs="Times New Roman"/>
        </w:rPr>
        <w:t xml:space="preserve"> whose </w:t>
      </w:r>
      <w:r w:rsidR="00150215">
        <w:rPr>
          <w:rFonts w:cs="Times New Roman"/>
        </w:rPr>
        <w:t>application</w:t>
      </w:r>
      <w:r w:rsidR="00A462EC" w:rsidRPr="005E7374">
        <w:rPr>
          <w:rFonts w:cs="Times New Roman"/>
        </w:rPr>
        <w:t xml:space="preserve">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6DC3B7F2" w:rsidR="00A462EC" w:rsidRPr="005E7374" w:rsidRDefault="00A462EC" w:rsidP="00D33B6E">
      <w:pPr>
        <w:pStyle w:val="Heading2"/>
        <w:spacing w:before="240" w:line="240" w:lineRule="auto"/>
        <w:ind w:left="720" w:hanging="720"/>
        <w:jc w:val="both"/>
        <w:rPr>
          <w:szCs w:val="22"/>
        </w:rPr>
      </w:pPr>
      <w:bookmarkStart w:id="88" w:name="_Toc54775228"/>
      <w:bookmarkStart w:id="89" w:name="_Toc65587889"/>
      <w:bookmarkStart w:id="90" w:name="_Toc86837218"/>
      <w:r w:rsidRPr="005E7374">
        <w:rPr>
          <w:szCs w:val="22"/>
        </w:rPr>
        <w:t xml:space="preserve">Disposition of </w:t>
      </w:r>
      <w:r w:rsidR="00150215">
        <w:rPr>
          <w:szCs w:val="22"/>
        </w:rPr>
        <w:t>Application</w:t>
      </w:r>
      <w:bookmarkEnd w:id="88"/>
      <w:bookmarkEnd w:id="89"/>
      <w:bookmarkEnd w:id="90"/>
      <w:r w:rsidRPr="005E7374">
        <w:rPr>
          <w:szCs w:val="22"/>
        </w:rPr>
        <w:t xml:space="preserve"> </w:t>
      </w:r>
    </w:p>
    <w:p w14:paraId="4767C640" w14:textId="53AB2369"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submitted by the successful </w:t>
      </w:r>
      <w:r w:rsidR="005E1AF2">
        <w:rPr>
          <w:rFonts w:ascii="Georgia" w:hAnsi="Georgia" w:cs="Times New Roman"/>
          <w:color w:val="auto"/>
          <w:sz w:val="22"/>
          <w:szCs w:val="22"/>
        </w:rPr>
        <w:t>Applicant</w:t>
      </w:r>
      <w:r w:rsidRPr="005E7374">
        <w:rPr>
          <w:rFonts w:ascii="Georgia" w:hAnsi="Georgia" w:cs="Times New Roman"/>
          <w:color w:val="auto"/>
          <w:sz w:val="22"/>
          <w:szCs w:val="22"/>
        </w:rPr>
        <w:t xml:space="preserve"> shall be incorporated into and become part of the resulting contract. All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and this right shall not affect the solicitation or rejection of the </w:t>
      </w:r>
      <w:r w:rsidR="00150215">
        <w:rPr>
          <w:rFonts w:ascii="Georgia" w:hAnsi="Georgia" w:cs="Times New Roman"/>
          <w:color w:val="auto"/>
          <w:sz w:val="22"/>
          <w:szCs w:val="22"/>
        </w:rPr>
        <w:t>application</w:t>
      </w:r>
      <w:r w:rsidRPr="005E7374">
        <w:rPr>
          <w:rFonts w:ascii="Georgia" w:hAnsi="Georgia" w:cs="Times New Roman"/>
          <w:color w:val="auto"/>
          <w:sz w:val="22"/>
          <w:szCs w:val="22"/>
        </w:rPr>
        <w:t>.</w:t>
      </w:r>
    </w:p>
    <w:p w14:paraId="732D6A2D" w14:textId="5124E7E3" w:rsidR="00A462EC" w:rsidRPr="005E7374" w:rsidRDefault="00A462EC" w:rsidP="00D33B6E">
      <w:pPr>
        <w:pStyle w:val="Heading2"/>
        <w:spacing w:before="240" w:line="240" w:lineRule="auto"/>
        <w:ind w:left="540" w:hanging="540"/>
        <w:jc w:val="both"/>
        <w:rPr>
          <w:szCs w:val="22"/>
        </w:rPr>
      </w:pPr>
      <w:bookmarkStart w:id="91" w:name="_Toc54775229"/>
      <w:bookmarkStart w:id="92" w:name="_Toc65587890"/>
      <w:bookmarkStart w:id="93" w:name="_Toc86837219"/>
      <w:r w:rsidRPr="005E7374">
        <w:rPr>
          <w:szCs w:val="22"/>
        </w:rPr>
        <w:t>Modification or Withdrawal of a</w:t>
      </w:r>
      <w:r w:rsidR="006718AD">
        <w:rPr>
          <w:szCs w:val="22"/>
        </w:rPr>
        <w:t>n</w:t>
      </w:r>
      <w:r w:rsidRPr="005E7374">
        <w:rPr>
          <w:szCs w:val="22"/>
        </w:rPr>
        <w:t xml:space="preserve"> </w:t>
      </w:r>
      <w:r w:rsidR="00150215">
        <w:rPr>
          <w:szCs w:val="22"/>
        </w:rPr>
        <w:t>Application</w:t>
      </w:r>
      <w:bookmarkEnd w:id="91"/>
      <w:bookmarkEnd w:id="92"/>
      <w:bookmarkEnd w:id="93"/>
      <w:r w:rsidRPr="005E7374">
        <w:rPr>
          <w:szCs w:val="22"/>
        </w:rPr>
        <w:t xml:space="preserve"> </w:t>
      </w:r>
    </w:p>
    <w:p w14:paraId="304F33E3" w14:textId="1ED9E7C6"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w:t>
      </w:r>
      <w:r w:rsidR="00150215">
        <w:rPr>
          <w:rFonts w:ascii="Georgia" w:hAnsi="Georgia" w:cs="Times New Roman"/>
          <w:sz w:val="22"/>
          <w:szCs w:val="22"/>
        </w:rPr>
        <w:t>application</w:t>
      </w:r>
      <w:r w:rsidRPr="005E7374">
        <w:rPr>
          <w:rFonts w:ascii="Georgia" w:hAnsi="Georgia" w:cs="Times New Roman"/>
          <w:sz w:val="22"/>
          <w:szCs w:val="22"/>
        </w:rPr>
        <w:t xml:space="preserve">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5E1AF2">
        <w:rPr>
          <w:rFonts w:ascii="Georgia" w:hAnsi="Georgia" w:cs="Times New Roman"/>
          <w:sz w:val="22"/>
          <w:szCs w:val="22"/>
        </w:rPr>
        <w:t>Applicant</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333274C9"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w:t>
      </w:r>
      <w:r w:rsidR="006718AD">
        <w:rPr>
          <w:rFonts w:ascii="Georgia" w:hAnsi="Georgia" w:cs="Times New Roman"/>
          <w:sz w:val="22"/>
          <w:szCs w:val="22"/>
        </w:rPr>
        <w:t>n</w:t>
      </w:r>
      <w:r w:rsidRPr="005E7374">
        <w:rPr>
          <w:rFonts w:ascii="Georgia" w:hAnsi="Georgia" w:cs="Times New Roman"/>
          <w:sz w:val="22"/>
          <w:szCs w:val="22"/>
        </w:rPr>
        <w:t xml:space="preserve"> </w:t>
      </w:r>
      <w:r w:rsidR="007F5288">
        <w:rPr>
          <w:rFonts w:ascii="Georgia" w:hAnsi="Georgia" w:cs="Times New Roman"/>
          <w:sz w:val="22"/>
          <w:szCs w:val="22"/>
        </w:rPr>
        <w:t>Applicant</w:t>
      </w:r>
      <w:r w:rsidRPr="005E7374">
        <w:rPr>
          <w:rFonts w:ascii="Georgia" w:hAnsi="Georgia" w:cs="Times New Roman"/>
          <w:sz w:val="22"/>
          <w:szCs w:val="22"/>
        </w:rPr>
        <w:t xml:space="preserve"> may submit an amended </w:t>
      </w:r>
      <w:r w:rsidR="00150215">
        <w:rPr>
          <w:rFonts w:ascii="Georgia" w:hAnsi="Georgia" w:cs="Times New Roman"/>
          <w:sz w:val="22"/>
          <w:szCs w:val="22"/>
        </w:rPr>
        <w:t>application</w:t>
      </w:r>
      <w:r w:rsidRPr="005E7374">
        <w:rPr>
          <w:rFonts w:ascii="Georgia" w:hAnsi="Georgia" w:cs="Times New Roman"/>
          <w:sz w:val="22"/>
          <w:szCs w:val="22"/>
        </w:rPr>
        <w:t xml:space="preserve"> before the </w:t>
      </w:r>
      <w:r w:rsidR="00150215">
        <w:rPr>
          <w:rFonts w:ascii="Georgia" w:hAnsi="Georgia" w:cs="Times New Roman"/>
          <w:sz w:val="22"/>
          <w:szCs w:val="22"/>
        </w:rPr>
        <w:t>application</w:t>
      </w:r>
      <w:r w:rsidR="007D486A">
        <w:rPr>
          <w:rFonts w:ascii="Georgia" w:hAnsi="Georgia" w:cs="Times New Roman"/>
          <w:sz w:val="22"/>
          <w:szCs w:val="22"/>
        </w:rPr>
        <w:t xml:space="preserve"> submission deadline</w:t>
      </w:r>
      <w:r w:rsidRPr="005E7374">
        <w:rPr>
          <w:rFonts w:ascii="Georgia" w:hAnsi="Georgia" w:cs="Times New Roman"/>
          <w:sz w:val="22"/>
          <w:szCs w:val="22"/>
        </w:rPr>
        <w:t xml:space="preserve">. Such amended </w:t>
      </w:r>
      <w:r w:rsidR="00150215">
        <w:rPr>
          <w:rFonts w:ascii="Georgia" w:hAnsi="Georgia" w:cs="Times New Roman"/>
          <w:sz w:val="22"/>
          <w:szCs w:val="22"/>
        </w:rPr>
        <w:t>application</w:t>
      </w:r>
      <w:r w:rsidRPr="005E7374">
        <w:rPr>
          <w:rFonts w:ascii="Georgia" w:hAnsi="Georgia" w:cs="Times New Roman"/>
          <w:sz w:val="22"/>
          <w:szCs w:val="22"/>
        </w:rPr>
        <w:t xml:space="preserve">s shall be a complete replacement for a previously submitted </w:t>
      </w:r>
      <w:r w:rsidR="00150215">
        <w:rPr>
          <w:rFonts w:ascii="Georgia" w:hAnsi="Georgia" w:cs="Times New Roman"/>
          <w:sz w:val="22"/>
          <w:szCs w:val="22"/>
        </w:rPr>
        <w:t>application</w:t>
      </w:r>
      <w:r w:rsidRPr="005E7374">
        <w:rPr>
          <w:rFonts w:ascii="Georgia" w:hAnsi="Georgia" w:cs="Times New Roman"/>
          <w:sz w:val="22"/>
          <w:szCs w:val="22"/>
        </w:rPr>
        <w:t xml:space="preserve">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w:t>
      </w:r>
      <w:r w:rsidR="00150215">
        <w:rPr>
          <w:rFonts w:ascii="Georgia" w:hAnsi="Georgia" w:cs="Times New Roman"/>
          <w:sz w:val="22"/>
          <w:szCs w:val="22"/>
        </w:rPr>
        <w:t>application</w:t>
      </w:r>
      <w:r w:rsidRPr="005E7374">
        <w:rPr>
          <w:rFonts w:ascii="Georgia" w:hAnsi="Georgia" w:cs="Times New Roman"/>
          <w:sz w:val="22"/>
          <w:szCs w:val="22"/>
        </w:rPr>
        <w:t xml:space="preserve">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44BA36C8"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w:t>
      </w:r>
      <w:r w:rsidR="00150215">
        <w:rPr>
          <w:rFonts w:ascii="Georgia" w:hAnsi="Georgia" w:cs="Times New Roman"/>
          <w:sz w:val="22"/>
          <w:szCs w:val="22"/>
        </w:rPr>
        <w:t>application</w:t>
      </w:r>
      <w:r w:rsidRPr="005E7374">
        <w:rPr>
          <w:rFonts w:ascii="Georgia" w:hAnsi="Georgia" w:cs="Times New Roman"/>
          <w:sz w:val="22"/>
          <w:szCs w:val="22"/>
        </w:rPr>
        <w:t xml:space="preserve">s shall be accepted after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w:t>
      </w:r>
      <w:r w:rsidR="00150215">
        <w:rPr>
          <w:rFonts w:ascii="Georgia" w:hAnsi="Georgia" w:cs="Times New Roman"/>
          <w:sz w:val="22"/>
          <w:szCs w:val="22"/>
        </w:rPr>
        <w:t>application</w:t>
      </w:r>
      <w:r w:rsidRPr="005E7374">
        <w:rPr>
          <w:rFonts w:ascii="Georgia" w:hAnsi="Georgia" w:cs="Times New Roman"/>
          <w:sz w:val="22"/>
          <w:szCs w:val="22"/>
        </w:rPr>
        <w:t xml:space="preserve"> shall remain a valid </w:t>
      </w:r>
      <w:r w:rsidR="00150215">
        <w:rPr>
          <w:rFonts w:ascii="Georgia" w:hAnsi="Georgia" w:cs="Times New Roman"/>
          <w:sz w:val="22"/>
          <w:szCs w:val="22"/>
        </w:rPr>
        <w:t>application</w:t>
      </w:r>
      <w:r w:rsidRPr="005E7374">
        <w:rPr>
          <w:rFonts w:ascii="Georgia" w:hAnsi="Georgia" w:cs="Times New Roman"/>
          <w:sz w:val="22"/>
          <w:szCs w:val="22"/>
        </w:rPr>
        <w:t xml:space="preserve"> for one hundred eighty (180) calendar days from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783FD02A" w:rsidR="00A462EC" w:rsidRPr="005E7374" w:rsidRDefault="00A462EC" w:rsidP="00D33B6E">
      <w:pPr>
        <w:pStyle w:val="Heading2"/>
        <w:spacing w:before="240" w:line="240" w:lineRule="auto"/>
        <w:ind w:left="540" w:hanging="540"/>
        <w:jc w:val="both"/>
        <w:rPr>
          <w:szCs w:val="22"/>
        </w:rPr>
      </w:pPr>
      <w:bookmarkStart w:id="94" w:name="_Toc54775230"/>
      <w:bookmarkStart w:id="95" w:name="_Toc65587891"/>
      <w:bookmarkStart w:id="96" w:name="_Toc86837220"/>
      <w:r w:rsidRPr="005E7374">
        <w:rPr>
          <w:szCs w:val="22"/>
        </w:rPr>
        <w:t xml:space="preserve">Rejection of </w:t>
      </w:r>
      <w:r w:rsidR="00150215">
        <w:rPr>
          <w:szCs w:val="22"/>
        </w:rPr>
        <w:t>Application</w:t>
      </w:r>
      <w:r w:rsidRPr="005E7374">
        <w:rPr>
          <w:szCs w:val="22"/>
        </w:rPr>
        <w:t>s</w:t>
      </w:r>
      <w:bookmarkEnd w:id="94"/>
      <w:bookmarkEnd w:id="95"/>
      <w:bookmarkEnd w:id="96"/>
      <w:r w:rsidRPr="005E7374">
        <w:rPr>
          <w:szCs w:val="22"/>
        </w:rPr>
        <w:t xml:space="preserve">  </w:t>
      </w:r>
    </w:p>
    <w:p w14:paraId="3329FB30" w14:textId="01CB3AD8" w:rsidR="00A462EC" w:rsidRDefault="00A462EC" w:rsidP="00D33B6E">
      <w:pPr>
        <w:spacing w:line="240" w:lineRule="auto"/>
        <w:jc w:val="both"/>
        <w:rPr>
          <w:rFonts w:cs="Times New Roman"/>
        </w:rPr>
      </w:pPr>
      <w:r w:rsidRPr="005E7374">
        <w:rPr>
          <w:rFonts w:cs="Times New Roman"/>
        </w:rPr>
        <w:t>A</w:t>
      </w:r>
      <w:r w:rsidR="009524ED">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submission of a</w:t>
      </w:r>
      <w:r w:rsidR="007D7221">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5E1AF2">
        <w:rPr>
          <w:rFonts w:cs="Times New Roman"/>
        </w:rPr>
        <w:t>Applicant</w:t>
      </w:r>
      <w:r w:rsidRPr="005E7374">
        <w:rPr>
          <w:rFonts w:cs="Times New Roman"/>
        </w:rPr>
        <w:t xml:space="preserve"> to withdraw nonconforming terms and conditions from its </w:t>
      </w:r>
      <w:r w:rsidR="00150215">
        <w:rPr>
          <w:rFonts w:cs="Times New Roman"/>
        </w:rPr>
        <w:t>application</w:t>
      </w:r>
      <w:r w:rsidRPr="005E7374">
        <w:rPr>
          <w:rFonts w:cs="Times New Roman"/>
        </w:rPr>
        <w:t xml:space="preserve">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Additional reasons for rejecting a</w:t>
      </w:r>
      <w:r w:rsidR="00610DAB">
        <w:rPr>
          <w:rFonts w:cs="Times New Roman"/>
        </w:rPr>
        <w:t>n</w:t>
      </w:r>
      <w:r w:rsidR="00C14F86">
        <w:rPr>
          <w:rFonts w:cs="Times New Roman"/>
        </w:rPr>
        <w:t xml:space="preserve"> </w:t>
      </w:r>
      <w:r w:rsidR="00150215">
        <w:rPr>
          <w:rFonts w:cs="Times New Roman"/>
        </w:rPr>
        <w:t>application</w:t>
      </w:r>
      <w:r w:rsidR="00496ECA">
        <w:rPr>
          <w:rFonts w:cs="Times New Roman"/>
        </w:rPr>
        <w:t xml:space="preserve"> include</w:t>
      </w:r>
      <w:r w:rsidR="00DC3311">
        <w:rPr>
          <w:rFonts w:cs="Times New Roman"/>
        </w:rPr>
        <w:t>:</w:t>
      </w:r>
    </w:p>
    <w:p w14:paraId="0A53956C" w14:textId="102955E2" w:rsidR="00C41257" w:rsidRPr="004568AB" w:rsidRDefault="00C41257" w:rsidP="00DA1C66">
      <w:pPr>
        <w:pStyle w:val="BodyText"/>
        <w:numPr>
          <w:ilvl w:val="0"/>
          <w:numId w:val="20"/>
        </w:numPr>
        <w:spacing w:line="240" w:lineRule="auto"/>
        <w:jc w:val="both"/>
      </w:pPr>
      <w:r w:rsidRPr="004568AB">
        <w:t xml:space="preserve">The </w:t>
      </w:r>
      <w:r w:rsidR="00150215">
        <w:t>application</w:t>
      </w:r>
      <w:r w:rsidRPr="004568AB">
        <w:t xml:space="preserve"> contains unauthorized amendments to the requirements of the solicitation</w:t>
      </w:r>
      <w:r w:rsidR="00E53EE7">
        <w:t>;</w:t>
      </w:r>
      <w:r w:rsidRPr="004568AB">
        <w:t xml:space="preserve"> </w:t>
      </w:r>
    </w:p>
    <w:p w14:paraId="4398068F" w14:textId="02165CF8" w:rsidR="00C41257" w:rsidRPr="004568AB" w:rsidRDefault="00C41257" w:rsidP="00DA1C66">
      <w:pPr>
        <w:pStyle w:val="BodyText"/>
        <w:numPr>
          <w:ilvl w:val="0"/>
          <w:numId w:val="20"/>
        </w:numPr>
        <w:spacing w:line="240" w:lineRule="auto"/>
        <w:jc w:val="both"/>
      </w:pPr>
      <w:r w:rsidRPr="004568AB">
        <w:t xml:space="preserve">The </w:t>
      </w:r>
      <w:r w:rsidR="00150215">
        <w:t>application</w:t>
      </w:r>
      <w:r w:rsidRPr="004568AB">
        <w:t xml:space="preserve"> is conditional</w:t>
      </w:r>
      <w:r w:rsidR="00E53EE7">
        <w:t>;</w:t>
      </w:r>
    </w:p>
    <w:p w14:paraId="3A4069E0" w14:textId="6233B971" w:rsidR="00C41257" w:rsidRPr="004568AB" w:rsidRDefault="00C41257" w:rsidP="00DA1C66">
      <w:pPr>
        <w:pStyle w:val="BodyText"/>
        <w:numPr>
          <w:ilvl w:val="0"/>
          <w:numId w:val="20"/>
        </w:numPr>
        <w:spacing w:line="240" w:lineRule="auto"/>
        <w:jc w:val="both"/>
      </w:pPr>
      <w:r w:rsidRPr="004568AB">
        <w:t xml:space="preserve">The </w:t>
      </w:r>
      <w:r w:rsidR="00150215">
        <w:t>application</w:t>
      </w:r>
      <w:r w:rsidRPr="004568AB">
        <w:t xml:space="preserve"> is incomplete or contains irregularities, which make the </w:t>
      </w:r>
      <w:r w:rsidR="00150215">
        <w:t>application</w:t>
      </w:r>
      <w:r w:rsidRPr="004568AB">
        <w:t xml:space="preserve"> indefinite or ambiguous</w:t>
      </w:r>
      <w:r w:rsidR="00E53EE7">
        <w:t>;</w:t>
      </w:r>
      <w:r w:rsidRPr="004568AB">
        <w:t xml:space="preserve"> </w:t>
      </w:r>
    </w:p>
    <w:p w14:paraId="542A8C9E" w14:textId="36AA6E68" w:rsidR="00C41257" w:rsidRPr="004568AB" w:rsidRDefault="00C41257" w:rsidP="00DA1C66">
      <w:pPr>
        <w:pStyle w:val="BodyText"/>
        <w:numPr>
          <w:ilvl w:val="0"/>
          <w:numId w:val="20"/>
        </w:numPr>
        <w:spacing w:line="240" w:lineRule="auto"/>
        <w:jc w:val="both"/>
      </w:pPr>
      <w:r w:rsidRPr="004568AB">
        <w:t xml:space="preserve">The </w:t>
      </w:r>
      <w:r w:rsidR="00150215">
        <w:t>application</w:t>
      </w:r>
      <w:r w:rsidRPr="004568AB">
        <w:t xml:space="preserve"> did not follow </w:t>
      </w:r>
      <w:r w:rsidR="009F23EB">
        <w:t>submission</w:t>
      </w:r>
      <w:r w:rsidR="009F23EB" w:rsidRPr="004568AB">
        <w:t xml:space="preserve"> </w:t>
      </w:r>
      <w:r w:rsidR="006029D8">
        <w:t>p</w:t>
      </w:r>
      <w:r w:rsidRPr="004568AB">
        <w:t>rocedure</w:t>
      </w:r>
      <w:r w:rsidR="006029D8">
        <w:t>s</w:t>
      </w:r>
      <w:r w:rsidRPr="004568AB">
        <w:t xml:space="preserve"> as required</w:t>
      </w:r>
      <w:r w:rsidR="00E53EE7">
        <w:t>;</w:t>
      </w:r>
    </w:p>
    <w:p w14:paraId="7F6165DB" w14:textId="1AAD671C" w:rsidR="00C41257" w:rsidRPr="004568AB" w:rsidRDefault="00C41257" w:rsidP="00DA1C66">
      <w:pPr>
        <w:pStyle w:val="BodyText"/>
        <w:numPr>
          <w:ilvl w:val="0"/>
          <w:numId w:val="20"/>
        </w:numPr>
        <w:spacing w:line="240" w:lineRule="auto"/>
        <w:jc w:val="both"/>
      </w:pPr>
      <w:r w:rsidRPr="004568AB">
        <w:t xml:space="preserve">The </w:t>
      </w:r>
      <w:r w:rsidR="00150215">
        <w:t>application</w:t>
      </w:r>
      <w:r w:rsidRPr="004568A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w:t>
      </w:r>
      <w:r w:rsidR="002979CE">
        <w:t>applicant</w:t>
      </w:r>
      <w:r w:rsidR="00E53EE7">
        <w:t>;</w:t>
      </w:r>
      <w:r w:rsidRPr="004568AB">
        <w:t xml:space="preserve"> </w:t>
      </w:r>
    </w:p>
    <w:p w14:paraId="568D884E" w14:textId="7AF6C74C" w:rsidR="00C41257" w:rsidRPr="004568AB" w:rsidRDefault="00C41257" w:rsidP="00DA1C66">
      <w:pPr>
        <w:pStyle w:val="BodyText"/>
        <w:numPr>
          <w:ilvl w:val="0"/>
          <w:numId w:val="20"/>
        </w:numPr>
        <w:spacing w:line="240" w:lineRule="auto"/>
        <w:jc w:val="both"/>
      </w:pPr>
      <w:r w:rsidRPr="004568AB">
        <w:t xml:space="preserve">The </w:t>
      </w:r>
      <w:r w:rsidR="00150215">
        <w:t>application</w:t>
      </w:r>
      <w:r w:rsidRPr="004568AB">
        <w:t xml:space="preserve"> contains false or misleading statements or references</w:t>
      </w:r>
      <w:r w:rsidR="00E53EE7">
        <w:t>;</w:t>
      </w:r>
    </w:p>
    <w:p w14:paraId="0EB2FB05" w14:textId="37C83CF3" w:rsidR="00C41257" w:rsidRPr="004568AB" w:rsidRDefault="00C41257" w:rsidP="00DA1C66">
      <w:pPr>
        <w:pStyle w:val="BodyText"/>
        <w:numPr>
          <w:ilvl w:val="0"/>
          <w:numId w:val="20"/>
        </w:numPr>
        <w:spacing w:line="240" w:lineRule="auto"/>
        <w:jc w:val="both"/>
      </w:pPr>
      <w:r w:rsidRPr="004568AB">
        <w:t xml:space="preserve">The </w:t>
      </w:r>
      <w:r w:rsidR="005E1AF2">
        <w:t>Applicant</w:t>
      </w:r>
      <w:r w:rsidRPr="004568AB">
        <w:t xml:space="preserve"> is determined to be non-responsive</w:t>
      </w:r>
      <w:r w:rsidR="00E53EE7">
        <w:t>;</w:t>
      </w:r>
    </w:p>
    <w:p w14:paraId="29231669" w14:textId="4F8B182D" w:rsidR="00C41257" w:rsidRPr="004568AB" w:rsidRDefault="00C41257" w:rsidP="00DA1C66">
      <w:pPr>
        <w:pStyle w:val="BodyText"/>
        <w:numPr>
          <w:ilvl w:val="0"/>
          <w:numId w:val="20"/>
        </w:numPr>
        <w:spacing w:line="240" w:lineRule="auto"/>
        <w:jc w:val="both"/>
      </w:pPr>
      <w:r w:rsidRPr="004568AB">
        <w:lastRenderedPageBreak/>
        <w:t>The service</w:t>
      </w:r>
      <w:r w:rsidR="002979CE">
        <w:t>s</w:t>
      </w:r>
      <w:r w:rsidRPr="004568AB">
        <w:t xml:space="preserve"> offered in the </w:t>
      </w:r>
      <w:r w:rsidR="00150215">
        <w:t>application</w:t>
      </w:r>
      <w:r w:rsidRPr="004568AB">
        <w:t xml:space="preserve"> is unacceptable by reason of its failure to meet the requirements of the specifications or permissible alternates or other acceptable criteria set forth in the solicitation</w:t>
      </w:r>
      <w:r w:rsidR="00E53EE7">
        <w:t>;</w:t>
      </w:r>
    </w:p>
    <w:p w14:paraId="421F7CFB" w14:textId="745DA27B" w:rsidR="00C41257" w:rsidRPr="004568AB" w:rsidRDefault="00C41257" w:rsidP="00DA1C66">
      <w:pPr>
        <w:pStyle w:val="BodyText"/>
        <w:numPr>
          <w:ilvl w:val="0"/>
          <w:numId w:val="20"/>
        </w:numPr>
        <w:spacing w:line="240" w:lineRule="auto"/>
        <w:jc w:val="both"/>
      </w:pPr>
      <w:r w:rsidRPr="004568AB">
        <w:t xml:space="preserve">The </w:t>
      </w:r>
      <w:r w:rsidR="00150215">
        <w:t>application</w:t>
      </w:r>
      <w:r w:rsidR="00BA7815" w:rsidRPr="004568AB">
        <w:t xml:space="preserve"> is received late. Late </w:t>
      </w:r>
      <w:r w:rsidR="00150215">
        <w:t>application</w:t>
      </w:r>
      <w:r w:rsidR="00BA7815" w:rsidRPr="004568AB">
        <w:t xml:space="preserve">s shall be </w:t>
      </w:r>
      <w:r w:rsidR="004568AB" w:rsidRPr="004568AB">
        <w:t>maintained unopen in the procurement file</w:t>
      </w:r>
      <w:r w:rsidR="00E53EE7">
        <w:t>;</w:t>
      </w:r>
    </w:p>
    <w:p w14:paraId="2097D146" w14:textId="407C1C94" w:rsidR="00C41257" w:rsidRPr="00C41257" w:rsidRDefault="00C41257" w:rsidP="00DA1C66">
      <w:pPr>
        <w:numPr>
          <w:ilvl w:val="0"/>
          <w:numId w:val="20"/>
        </w:numPr>
        <w:spacing w:line="240" w:lineRule="auto"/>
        <w:jc w:val="both"/>
        <w:rPr>
          <w:rFonts w:cs="Arial"/>
        </w:rPr>
      </w:pPr>
      <w:r w:rsidRPr="00C41257">
        <w:rPr>
          <w:rFonts w:cs="Arial"/>
        </w:rPr>
        <w:t xml:space="preserve">The </w:t>
      </w:r>
      <w:r w:rsidR="005E1AF2">
        <w:rPr>
          <w:rFonts w:cs="Arial"/>
        </w:rPr>
        <w:t>Applicant</w:t>
      </w:r>
      <w:r w:rsidRPr="00C41257">
        <w:rPr>
          <w:rFonts w:cs="Arial"/>
        </w:rPr>
        <w:t xml:space="preserve"> has been implicated in fraud </w:t>
      </w:r>
      <w:r w:rsidR="00F04117">
        <w:rPr>
          <w:rFonts w:cs="Arial"/>
        </w:rPr>
        <w:t>and/</w:t>
      </w:r>
      <w:r w:rsidRPr="00C41257">
        <w:rPr>
          <w:rFonts w:cs="Arial"/>
        </w:rPr>
        <w:t>or been debarred</w:t>
      </w:r>
      <w:r w:rsidR="00414051">
        <w:rPr>
          <w:rFonts w:cs="Arial"/>
        </w:rPr>
        <w:t xml:space="preserve"> within the past seven (7) years</w:t>
      </w:r>
      <w:r w:rsidR="00E53EE7">
        <w:rPr>
          <w:rFonts w:cs="Arial"/>
        </w:rPr>
        <w:t>;</w:t>
      </w:r>
      <w:r w:rsidRPr="00C41257">
        <w:rPr>
          <w:rFonts w:cs="Arial"/>
        </w:rPr>
        <w:t xml:space="preserve"> </w:t>
      </w:r>
    </w:p>
    <w:p w14:paraId="7B443D26" w14:textId="433C97C3" w:rsidR="00C41257" w:rsidRPr="00C41257" w:rsidRDefault="00C41257" w:rsidP="00DA1C6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r w:rsidRPr="00C41257">
        <w:rPr>
          <w:rFonts w:cs="Arial"/>
        </w:rPr>
        <w:t>manner</w:t>
      </w:r>
      <w:r w:rsidR="00E53EE7">
        <w:rPr>
          <w:rFonts w:cs="Arial"/>
        </w:rPr>
        <w:t>;</w:t>
      </w:r>
    </w:p>
    <w:p w14:paraId="03EAC907" w14:textId="6803740D" w:rsidR="00C41257" w:rsidRPr="00C41257" w:rsidRDefault="00C41257" w:rsidP="00DA1C6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Pr="00C41257">
        <w:rPr>
          <w:rFonts w:cs="Arial"/>
        </w:rPr>
        <w:t xml:space="preserve"> currently </w:t>
      </w:r>
      <w:r w:rsidR="006937EE">
        <w:rPr>
          <w:rFonts w:cs="Arial"/>
        </w:rPr>
        <w:t>indebted to</w:t>
      </w:r>
      <w:r w:rsidR="006937EE" w:rsidRPr="00C41257">
        <w:rPr>
          <w:rFonts w:cs="Arial"/>
        </w:rPr>
        <w:t xml:space="preserve"> </w:t>
      </w:r>
      <w:r w:rsidRPr="00C41257">
        <w:rPr>
          <w:rFonts w:cs="Arial"/>
        </w:rPr>
        <w:t>the State</w:t>
      </w:r>
      <w:r w:rsidR="00E53EE7">
        <w:rPr>
          <w:rFonts w:cs="Arial"/>
        </w:rPr>
        <w:t>;</w:t>
      </w:r>
      <w:r w:rsidRPr="00C41257">
        <w:rPr>
          <w:rFonts w:cs="Arial"/>
        </w:rPr>
        <w:t xml:space="preserve"> </w:t>
      </w:r>
    </w:p>
    <w:p w14:paraId="612ECC83" w14:textId="49338D01" w:rsidR="00C41257" w:rsidRPr="00C41257" w:rsidRDefault="00C41257" w:rsidP="00DA1C66">
      <w:pPr>
        <w:pStyle w:val="BodyTextIndent2"/>
        <w:numPr>
          <w:ilvl w:val="0"/>
          <w:numId w:val="20"/>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7D596F35" w:rsidR="00C41257" w:rsidRPr="00C41257" w:rsidRDefault="00C41257" w:rsidP="00DA1C66">
      <w:pPr>
        <w:pStyle w:val="BodyTextIndent2"/>
        <w:numPr>
          <w:ilvl w:val="0"/>
          <w:numId w:val="20"/>
        </w:numPr>
        <w:spacing w:after="0" w:line="240" w:lineRule="auto"/>
        <w:jc w:val="both"/>
        <w:rPr>
          <w:rFonts w:cs="Arial"/>
        </w:rPr>
      </w:pPr>
      <w:r w:rsidRPr="00C41257">
        <w:rPr>
          <w:rFonts w:cs="Arial"/>
        </w:rPr>
        <w:t>In person delivery</w:t>
      </w:r>
      <w:r w:rsidR="00E53EE7">
        <w:rPr>
          <w:rFonts w:cs="Arial"/>
        </w:rPr>
        <w:t xml:space="preserve"> of </w:t>
      </w:r>
      <w:r w:rsidR="00150215">
        <w:rPr>
          <w:rFonts w:cs="Arial"/>
        </w:rPr>
        <w:t>application</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97" w:name="_Toc54775232"/>
      <w:bookmarkStart w:id="98" w:name="_Toc65587893"/>
      <w:bookmarkStart w:id="99" w:name="_Toc86837221"/>
      <w:r w:rsidRPr="005E7374">
        <w:rPr>
          <w:szCs w:val="22"/>
        </w:rPr>
        <w:t>Corrections and Clarifications</w:t>
      </w:r>
      <w:bookmarkEnd w:id="97"/>
      <w:bookmarkEnd w:id="98"/>
      <w:bookmarkEnd w:id="99"/>
      <w:r w:rsidRPr="005E7374">
        <w:rPr>
          <w:szCs w:val="22"/>
        </w:rPr>
        <w:t xml:space="preserve">   </w:t>
      </w:r>
    </w:p>
    <w:p w14:paraId="47825818" w14:textId="5C79FF53" w:rsidR="00A462EC" w:rsidRPr="005E7374" w:rsidRDefault="00A462EC" w:rsidP="00D33B6E">
      <w:pPr>
        <w:pStyle w:val="NumList1"/>
        <w:spacing w:before="0" w:after="0" w:line="240" w:lineRule="auto"/>
        <w:jc w:val="both"/>
      </w:pPr>
      <w:r w:rsidRPr="005E7374">
        <w:t xml:space="preserve">The </w:t>
      </w:r>
      <w:r w:rsidR="006E1D5A">
        <w:t>MDE</w:t>
      </w:r>
      <w:r w:rsidRPr="005E7374">
        <w:t xml:space="preserve"> reserves the right to request clarifications or corrections to </w:t>
      </w:r>
      <w:r w:rsidR="00150215">
        <w:t>application</w:t>
      </w:r>
      <w:r w:rsidRPr="005E7374">
        <w:t xml:space="preserve">s. Any </w:t>
      </w:r>
      <w:r w:rsidR="00150215">
        <w:t>application</w:t>
      </w:r>
      <w:r w:rsidRPr="005E7374">
        <w:t xml:space="preserve"> received which does not meet any of the requirements of this </w:t>
      </w:r>
      <w:r w:rsidR="005F03C1" w:rsidRPr="005E7374">
        <w:t>solicitation</w:t>
      </w:r>
      <w:r w:rsidRPr="005E7374">
        <w:t xml:space="preserve">, including clarification or correction requests, may be considered non-responsive and eliminated from further consideration. </w:t>
      </w:r>
    </w:p>
    <w:p w14:paraId="6E7A6011" w14:textId="77777777" w:rsidR="00A462EC" w:rsidRPr="005E7374" w:rsidRDefault="00A462EC" w:rsidP="00D33B6E">
      <w:pPr>
        <w:spacing w:line="240" w:lineRule="auto"/>
        <w:jc w:val="both"/>
      </w:pPr>
    </w:p>
    <w:p w14:paraId="67C453B9" w14:textId="238C4F34" w:rsidR="00A462EC" w:rsidRPr="005E7374" w:rsidRDefault="00150215" w:rsidP="00D33B6E">
      <w:pPr>
        <w:pStyle w:val="Heading2"/>
        <w:spacing w:before="0" w:line="240" w:lineRule="auto"/>
        <w:ind w:left="540" w:hanging="540"/>
        <w:jc w:val="both"/>
        <w:rPr>
          <w:szCs w:val="22"/>
        </w:rPr>
      </w:pPr>
      <w:bookmarkStart w:id="100" w:name="_Toc54775233"/>
      <w:bookmarkStart w:id="101" w:name="_Toc65587894"/>
      <w:bookmarkStart w:id="102" w:name="_Toc86837222"/>
      <w:r>
        <w:rPr>
          <w:szCs w:val="22"/>
        </w:rPr>
        <w:t>Application</w:t>
      </w:r>
      <w:r w:rsidR="00A462EC" w:rsidRPr="005E7374">
        <w:rPr>
          <w:szCs w:val="22"/>
        </w:rPr>
        <w:t xml:space="preserve"> Evaluation</w:t>
      </w:r>
      <w:bookmarkEnd w:id="100"/>
      <w:bookmarkEnd w:id="101"/>
      <w:bookmarkEnd w:id="102"/>
      <w:r w:rsidR="00A462EC" w:rsidRPr="005E7374">
        <w:rPr>
          <w:szCs w:val="22"/>
        </w:rPr>
        <w:t xml:space="preserve"> </w:t>
      </w:r>
    </w:p>
    <w:p w14:paraId="441A60D0" w14:textId="7C0E9C75" w:rsidR="001B23DD" w:rsidRDefault="1F981D5F" w:rsidP="00D33B6E">
      <w:pPr>
        <w:spacing w:line="240" w:lineRule="auto"/>
        <w:jc w:val="both"/>
      </w:pPr>
      <w:r>
        <w:t xml:space="preserve">All </w:t>
      </w:r>
      <w:r w:rsidR="74534732">
        <w:t>application</w:t>
      </w:r>
      <w:r>
        <w:t xml:space="preserve">s received in response to this </w:t>
      </w:r>
      <w:r w:rsidR="5FEDBDF4">
        <w:t>solicitation</w:t>
      </w:r>
      <w:r>
        <w:t xml:space="preserve"> by the stated deadline will receive a comprehensive, fair, and impartial evaluation. An evaluation committee will evaluate the </w:t>
      </w:r>
      <w:r w:rsidR="74534732">
        <w:t>application</w:t>
      </w:r>
      <w:r>
        <w:t xml:space="preserve">s using a three-phase process, consisting of </w:t>
      </w:r>
      <w:r w:rsidR="0B4A5FAD">
        <w:t>Compliance,</w:t>
      </w:r>
      <w:r w:rsidR="29408A0E">
        <w:t xml:space="preserve"> </w:t>
      </w:r>
      <w:r w:rsidR="645C05E3">
        <w:t>Analysis</w:t>
      </w:r>
      <w:r w:rsidR="0B4A5FAD">
        <w:t xml:space="preserve">, and </w:t>
      </w:r>
      <w:r w:rsidR="645C05E3">
        <w:t xml:space="preserve">Finalist </w:t>
      </w:r>
      <w:r w:rsidRPr="7FA5489C">
        <w:t xml:space="preserve">phases.  </w:t>
      </w:r>
      <w:r w:rsidR="1AE62BCD" w:rsidRPr="7FA5489C">
        <w:t xml:space="preserve">A </w:t>
      </w:r>
      <w:r w:rsidR="1AE62BCD" w:rsidRPr="7FA5489C">
        <w:rPr>
          <w:b/>
          <w:bCs/>
        </w:rPr>
        <w:t>100-point scoring scale</w:t>
      </w:r>
      <w:r w:rsidR="1AE62BCD" w:rsidRPr="7FA5489C">
        <w:t xml:space="preserve"> will be used in the evaluation process f</w:t>
      </w:r>
      <w:r w:rsidRPr="7FA5489C">
        <w:t xml:space="preserve">or </w:t>
      </w:r>
      <w:r w:rsidR="74534732" w:rsidRPr="7FA5489C">
        <w:t>application</w:t>
      </w:r>
      <w:r w:rsidRPr="7FA5489C">
        <w:t xml:space="preserve">s determined to be </w:t>
      </w:r>
      <w:r w:rsidR="1AE62BCD" w:rsidRPr="7FA5489C">
        <w:t xml:space="preserve">in </w:t>
      </w:r>
      <w:r w:rsidRPr="7FA5489C">
        <w:t>complian</w:t>
      </w:r>
      <w:r w:rsidR="1AE62BCD" w:rsidRPr="7FA5489C">
        <w:t>ce</w:t>
      </w:r>
      <w:r w:rsidRPr="7FA5489C">
        <w:t xml:space="preserve"> and responsive to the </w:t>
      </w:r>
      <w:r w:rsidR="5FEDBDF4" w:rsidRPr="7FA5489C">
        <w:t>solicitation</w:t>
      </w:r>
      <w:r w:rsidR="1AE62BCD" w:rsidRPr="7FA5489C">
        <w:t>.</w:t>
      </w:r>
      <w:r w:rsidRPr="7FA5489C">
        <w:t xml:space="preserve">  For </w:t>
      </w:r>
      <w:r w:rsidR="74534732" w:rsidRPr="7FA5489C">
        <w:t>application</w:t>
      </w:r>
      <w:r w:rsidRPr="7FA5489C">
        <w:t xml:space="preserve">s ultimately determined to be finalists, </w:t>
      </w:r>
      <w:r w:rsidR="457E3966" w:rsidRPr="7FA5489C">
        <w:t xml:space="preserve">applicants must meet a minimum score of </w:t>
      </w:r>
      <w:r w:rsidR="60A6E520" w:rsidRPr="7FA5489C">
        <w:t>25</w:t>
      </w:r>
      <w:r w:rsidR="16F18A7F" w:rsidRPr="7FA5489C">
        <w:t>.</w:t>
      </w:r>
      <w:r w:rsidR="5A333579" w:rsidRPr="7FA5489C">
        <w:t xml:space="preserve"> </w:t>
      </w:r>
      <w:r w:rsidR="16F18A7F" w:rsidRPr="7FA5489C">
        <w:t>T</w:t>
      </w:r>
      <w:r w:rsidR="5A333579" w:rsidRPr="7FA5489C">
        <w:t xml:space="preserve">he additional </w:t>
      </w:r>
      <w:r w:rsidRPr="7FA5489C">
        <w:t xml:space="preserve">points </w:t>
      </w:r>
      <w:r w:rsidR="68A3EF76" w:rsidRPr="7FA5489C">
        <w:t>will be</w:t>
      </w:r>
      <w:r w:rsidRPr="7FA5489C">
        <w:t xml:space="preserve"> added based on </w:t>
      </w:r>
      <w:r w:rsidR="6956423D" w:rsidRPr="7FA5489C">
        <w:t>interviews</w:t>
      </w:r>
      <w:r w:rsidR="3BD6605C" w:rsidRPr="7FA5489C">
        <w:t xml:space="preserve"> during the finalist phase</w:t>
      </w:r>
      <w:r w:rsidR="5F8059EB" w:rsidRPr="7FA5489C">
        <w:t xml:space="preserve">. </w:t>
      </w:r>
      <w:r w:rsidR="655101C6" w:rsidRPr="7FA5489C">
        <w:t xml:space="preserve">The applicant must receive </w:t>
      </w:r>
      <w:r w:rsidR="4332B4ED" w:rsidRPr="7FA5489C">
        <w:t xml:space="preserve">a minimum </w:t>
      </w:r>
      <w:r w:rsidR="40458510" w:rsidRPr="7FA5489C">
        <w:t xml:space="preserve">score </w:t>
      </w:r>
      <w:r w:rsidR="2EFB6D55" w:rsidRPr="7FA5489C">
        <w:t>of 75</w:t>
      </w:r>
      <w:r w:rsidR="40458510" w:rsidRPr="7FA5489C">
        <w:t xml:space="preserve"> </w:t>
      </w:r>
      <w:r w:rsidR="4332B4ED" w:rsidRPr="7FA5489C">
        <w:t>cumulative</w:t>
      </w:r>
      <w:r w:rsidR="40458510" w:rsidRPr="7FA5489C">
        <w:t xml:space="preserve"> points from the </w:t>
      </w:r>
      <w:r w:rsidR="2EFB6D55" w:rsidRPr="7FA5489C">
        <w:t>application and finalist phases to be considered for selection as a leadership coach.</w:t>
      </w:r>
      <w:r w:rsidR="4332B4ED" w:rsidRPr="7FA5489C">
        <w:t xml:space="preserve"> </w:t>
      </w:r>
      <w:r w:rsidR="5F8059EB" w:rsidRPr="7FA5489C">
        <w:t xml:space="preserve"> </w:t>
      </w:r>
      <w:r w:rsidRPr="7FA5489C">
        <w:t>T</w:t>
      </w:r>
      <w:r>
        <w:t xml:space="preserve">he evaluation of any </w:t>
      </w:r>
      <w:r w:rsidR="74534732">
        <w:t>application</w:t>
      </w:r>
      <w:r>
        <w:t xml:space="preserve"> may be suspended and/or terminated at the </w:t>
      </w:r>
      <w:r w:rsidR="7D3C0152">
        <w:t>MDE</w:t>
      </w:r>
      <w:r>
        <w:t xml:space="preserve">’s discretion at any point during the evaluation process at which the </w:t>
      </w:r>
      <w:r w:rsidR="7D3C0152">
        <w:t>MDE</w:t>
      </w:r>
      <w:r w:rsidR="05C89DE2">
        <w:t xml:space="preserve"> </w:t>
      </w:r>
      <w:r>
        <w:t xml:space="preserve">determines that said </w:t>
      </w:r>
      <w:r w:rsidR="74534732">
        <w:t>application</w:t>
      </w:r>
      <w:r>
        <w:t xml:space="preserve"> and/or </w:t>
      </w:r>
      <w:r w:rsidR="3A9EC872">
        <w:t>Applicant</w:t>
      </w:r>
      <w:r>
        <w:t xml:space="preserve"> fails to meet any of the mandatory requirements as stated in this </w:t>
      </w:r>
      <w:r w:rsidR="5FEDBDF4">
        <w:t>solicitation</w:t>
      </w:r>
      <w:r>
        <w:t xml:space="preserve">, the </w:t>
      </w:r>
      <w:r w:rsidR="74534732">
        <w:t>application</w:t>
      </w:r>
      <w:r>
        <w:t xml:space="preserve"> is determined to contain fatal deficiencies to the extent that the likelihood of selection for contract negotiations is minimal, or </w:t>
      </w:r>
      <w:r w:rsidR="7D3C0152">
        <w:t>the MDE</w:t>
      </w:r>
      <w:r>
        <w:t xml:space="preserve"> and/or the Board receives reliable information that would make contracting with the </w:t>
      </w:r>
      <w:r w:rsidR="3A9EC872">
        <w:t>Applicant</w:t>
      </w:r>
      <w:r>
        <w:t xml:space="preserve"> impractical or otherwise not in the best interests of the Board and/or the state of Mississippi. </w:t>
      </w:r>
    </w:p>
    <w:p w14:paraId="16D1B68C" w14:textId="77777777" w:rsidR="001B23DD" w:rsidRDefault="001B23DD" w:rsidP="00D33B6E">
      <w:pPr>
        <w:spacing w:line="240" w:lineRule="auto"/>
        <w:jc w:val="both"/>
      </w:pPr>
    </w:p>
    <w:p w14:paraId="71CCE19B" w14:textId="68B0DDB4"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6B2E2633"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w:t>
      </w:r>
      <w:r w:rsidR="00150215">
        <w:t>application</w:t>
      </w:r>
      <w:r w:rsidRPr="00EB3E80">
        <w:t xml:space="preserve">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1117320D" w:rsidR="00A462EC" w:rsidRPr="00EB3E80" w:rsidRDefault="00150215" w:rsidP="00DA1C66">
      <w:pPr>
        <w:pStyle w:val="NumList1"/>
        <w:numPr>
          <w:ilvl w:val="0"/>
          <w:numId w:val="21"/>
        </w:numPr>
        <w:tabs>
          <w:tab w:val="clear" w:pos="1080"/>
          <w:tab w:val="left" w:pos="1260"/>
        </w:tabs>
        <w:spacing w:before="0" w:after="0" w:line="240" w:lineRule="auto"/>
        <w:jc w:val="both"/>
      </w:pPr>
      <w:r>
        <w:t>Application</w:t>
      </w:r>
      <w:r w:rsidR="00A462EC" w:rsidRPr="00EB3E80">
        <w:t xml:space="preserve"> </w:t>
      </w:r>
      <w:r w:rsidR="00AD23DA">
        <w:t xml:space="preserve">received by </w:t>
      </w:r>
      <w:r w:rsidR="00E53EE7">
        <w:t>submission deadline;</w:t>
      </w:r>
    </w:p>
    <w:p w14:paraId="6A2FA11E" w14:textId="7727CF4E" w:rsidR="00A462EC" w:rsidRPr="00EB3E80" w:rsidRDefault="00A462EC" w:rsidP="00DA1C66">
      <w:pPr>
        <w:pStyle w:val="NumList1"/>
        <w:numPr>
          <w:ilvl w:val="0"/>
          <w:numId w:val="21"/>
        </w:numPr>
        <w:tabs>
          <w:tab w:val="clear" w:pos="1080"/>
          <w:tab w:val="left" w:pos="1260"/>
        </w:tabs>
        <w:spacing w:before="0" w:after="0" w:line="240" w:lineRule="auto"/>
        <w:jc w:val="both"/>
      </w:pPr>
      <w:r w:rsidRPr="00EB3E80">
        <w:t>Required</w:t>
      </w:r>
      <w:r w:rsidR="00C554DE">
        <w:t xml:space="preserve"> </w:t>
      </w:r>
      <w:r w:rsidR="00150215">
        <w:t>application</w:t>
      </w:r>
      <w:r w:rsidR="00A12701">
        <w:t xml:space="preserve"> </w:t>
      </w:r>
      <w:r w:rsidR="00C554DE">
        <w:t>submission</w:t>
      </w:r>
      <w:r w:rsidRPr="00EB3E80">
        <w:t xml:space="preserve"> format followed</w:t>
      </w:r>
      <w:r w:rsidR="00E53EE7">
        <w:t>;</w:t>
      </w:r>
    </w:p>
    <w:p w14:paraId="73F65C98" w14:textId="7F919767" w:rsidR="00A462EC" w:rsidRPr="00EB3E80" w:rsidRDefault="00A462EC" w:rsidP="00DA1C66">
      <w:pPr>
        <w:pStyle w:val="NumList1"/>
        <w:numPr>
          <w:ilvl w:val="0"/>
          <w:numId w:val="21"/>
        </w:numPr>
        <w:spacing w:before="0" w:after="0" w:line="240" w:lineRule="auto"/>
        <w:jc w:val="both"/>
      </w:pPr>
      <w:r w:rsidRPr="00EB3E80">
        <w:t>Minimum Qualifications met</w:t>
      </w:r>
      <w:r w:rsidR="00E53EE7">
        <w:t>;</w:t>
      </w:r>
    </w:p>
    <w:p w14:paraId="2C4E042B" w14:textId="3790A2DB" w:rsidR="00134989" w:rsidRPr="005E7374" w:rsidRDefault="00150215" w:rsidP="00DA1C66">
      <w:pPr>
        <w:pStyle w:val="NumList1"/>
        <w:numPr>
          <w:ilvl w:val="0"/>
          <w:numId w:val="21"/>
        </w:numPr>
        <w:tabs>
          <w:tab w:val="clear" w:pos="1080"/>
          <w:tab w:val="left" w:pos="1980"/>
        </w:tabs>
        <w:spacing w:before="0" w:after="0" w:line="240" w:lineRule="auto"/>
        <w:jc w:val="both"/>
      </w:pPr>
      <w:r>
        <w:t>Application</w:t>
      </w:r>
      <w:r w:rsidR="00134989" w:rsidRPr="005E7374">
        <w:t xml:space="preserve"> </w:t>
      </w:r>
      <w:r w:rsidR="002979CE">
        <w:t>si</w:t>
      </w:r>
      <w:r w:rsidR="00196665">
        <w:t>gned;</w:t>
      </w:r>
      <w:r w:rsidR="00134989" w:rsidRPr="005E7374">
        <w:t xml:space="preserve"> </w:t>
      </w:r>
    </w:p>
    <w:p w14:paraId="697CFE9E" w14:textId="400E14D9" w:rsidR="00134989" w:rsidRPr="005E7374" w:rsidRDefault="00134989" w:rsidP="00DA1C66">
      <w:pPr>
        <w:pStyle w:val="NumList1"/>
        <w:numPr>
          <w:ilvl w:val="0"/>
          <w:numId w:val="21"/>
        </w:numPr>
        <w:tabs>
          <w:tab w:val="clear" w:pos="1080"/>
          <w:tab w:val="left" w:pos="1170"/>
          <w:tab w:val="left" w:pos="1980"/>
        </w:tabs>
        <w:spacing w:before="0" w:after="0" w:line="240" w:lineRule="auto"/>
        <w:jc w:val="both"/>
      </w:pPr>
      <w:r w:rsidRPr="005E7374">
        <w:t>Resume</w:t>
      </w:r>
      <w:r w:rsidR="00E53EE7">
        <w:t>;</w:t>
      </w:r>
    </w:p>
    <w:p w14:paraId="7B40DDF1" w14:textId="2229542F" w:rsidR="00134989" w:rsidRPr="005E7374" w:rsidRDefault="00134989" w:rsidP="00DA1C66">
      <w:pPr>
        <w:pStyle w:val="NumList1"/>
        <w:numPr>
          <w:ilvl w:val="0"/>
          <w:numId w:val="21"/>
        </w:numPr>
        <w:tabs>
          <w:tab w:val="clear" w:pos="1080"/>
          <w:tab w:val="left" w:pos="1170"/>
          <w:tab w:val="left" w:pos="1980"/>
        </w:tabs>
        <w:spacing w:before="0" w:after="0" w:line="240" w:lineRule="auto"/>
        <w:jc w:val="both"/>
      </w:pPr>
      <w:r w:rsidRPr="005E7374">
        <w:t>References</w:t>
      </w:r>
      <w:r w:rsidR="00E53EE7">
        <w:t>;</w:t>
      </w:r>
      <w:r w:rsidRPr="005E7374">
        <w:t xml:space="preserve"> </w:t>
      </w:r>
    </w:p>
    <w:p w14:paraId="235BD31E" w14:textId="3F4E6318" w:rsidR="00134989" w:rsidRPr="005E7374" w:rsidRDefault="00992352" w:rsidP="00DA1C66">
      <w:pPr>
        <w:pStyle w:val="NumList1"/>
        <w:numPr>
          <w:ilvl w:val="0"/>
          <w:numId w:val="21"/>
        </w:numPr>
        <w:tabs>
          <w:tab w:val="clear" w:pos="1080"/>
          <w:tab w:val="left" w:pos="1170"/>
          <w:tab w:val="left" w:pos="1980"/>
        </w:tabs>
        <w:spacing w:before="0" w:after="0" w:line="240" w:lineRule="auto"/>
        <w:jc w:val="both"/>
      </w:pPr>
      <w:r>
        <w:t xml:space="preserve">All Required </w:t>
      </w:r>
      <w:r w:rsidR="00134989" w:rsidRPr="005E7374">
        <w:t xml:space="preserve">Signed </w:t>
      </w:r>
      <w:r w:rsidR="00CB6741">
        <w:t>Forms</w:t>
      </w:r>
      <w:r w:rsidR="00134989" w:rsidRPr="005E7374">
        <w:t xml:space="preserve"> (if </w:t>
      </w:r>
      <w:r w:rsidR="00E53EE7" w:rsidRPr="005E7374">
        <w:t>a</w:t>
      </w:r>
      <w:r w:rsidR="00E53EE7">
        <w:t>pplicable</w:t>
      </w:r>
      <w:r w:rsidR="00134989"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7EC83E70" w:rsidR="00A462EC" w:rsidRDefault="00A462EC" w:rsidP="00D33B6E">
      <w:pPr>
        <w:spacing w:line="240" w:lineRule="auto"/>
        <w:jc w:val="both"/>
      </w:pPr>
      <w:r w:rsidRPr="00D72710">
        <w:t xml:space="preserve">Failure to comply with these requirements </w:t>
      </w:r>
      <w:r w:rsidR="002A031E">
        <w:t>shall</w:t>
      </w:r>
      <w:r w:rsidRPr="00D72710">
        <w:t xml:space="preserve"> result in the </w:t>
      </w:r>
      <w:r w:rsidR="00150215">
        <w:t>application</w:t>
      </w:r>
      <w:r w:rsidRPr="00D72710">
        <w:t xml:space="preserve"> being eliminated from further consideration. </w:t>
      </w:r>
      <w:r w:rsidR="005E1AF2">
        <w:t>Applicant</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33B6E">
      <w:pPr>
        <w:spacing w:line="240" w:lineRule="auto"/>
        <w:jc w:val="both"/>
      </w:pPr>
    </w:p>
    <w:p w14:paraId="416F3E4E" w14:textId="5CE28133" w:rsidR="00A462EC" w:rsidRDefault="00A462EC" w:rsidP="00476CCE">
      <w:pPr>
        <w:spacing w:line="240" w:lineRule="auto"/>
        <w:ind w:left="360"/>
        <w:jc w:val="both"/>
      </w:pPr>
      <w:bookmarkStart w:id="103" w:name="_Hlk91519903"/>
      <w:r w:rsidRPr="00D72710">
        <w:rPr>
          <w:b/>
        </w:rPr>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150215">
        <w:t>application</w:t>
      </w:r>
      <w:r w:rsidR="0029280C">
        <w:t xml:space="preserve">s </w:t>
      </w:r>
      <w:r w:rsidRPr="00D72710">
        <w:t>to determine numerical scores for each qualified</w:t>
      </w:r>
      <w:r w:rsidR="00AA2611" w:rsidRPr="00D72710">
        <w:t xml:space="preserve"> </w:t>
      </w:r>
      <w:r w:rsidR="005E1AF2">
        <w:t>Applicant</w:t>
      </w:r>
      <w:r w:rsidR="00A30625" w:rsidRPr="00D72710">
        <w:t xml:space="preserve">. </w:t>
      </w:r>
      <w:r w:rsidR="0029280C">
        <w:t xml:space="preserve">Numerical scores will be calculated based on </w:t>
      </w:r>
      <w:r w:rsidR="000B3B4D">
        <w:t>the following criteria</w:t>
      </w:r>
      <w:r w:rsidR="00A30625" w:rsidRPr="00D72710">
        <w:t xml:space="preserve">. </w:t>
      </w:r>
      <w:r w:rsidRPr="00D72710">
        <w:t>Evaluation factors are listed</w:t>
      </w:r>
      <w:r w:rsidR="0029280C">
        <w:t xml:space="preserve"> below</w:t>
      </w:r>
      <w:r w:rsidRPr="00D72710">
        <w:t xml:space="preserve"> in order of their relative importance and weight:</w:t>
      </w:r>
    </w:p>
    <w:p w14:paraId="45373289" w14:textId="77777777" w:rsidR="001517A4" w:rsidRPr="00D72710" w:rsidRDefault="001517A4" w:rsidP="00D33B6E">
      <w:pPr>
        <w:spacing w:line="240" w:lineRule="auto"/>
        <w:jc w:val="both"/>
      </w:pPr>
    </w:p>
    <w:p w14:paraId="715E313B" w14:textId="4D165E96" w:rsidR="000F4315" w:rsidRPr="000F4315" w:rsidRDefault="78F0E06D" w:rsidP="00DA1C66">
      <w:pPr>
        <w:pStyle w:val="NumList1"/>
        <w:numPr>
          <w:ilvl w:val="1"/>
          <w:numId w:val="29"/>
        </w:numPr>
        <w:tabs>
          <w:tab w:val="clear" w:pos="1080"/>
        </w:tabs>
        <w:spacing w:before="0" w:line="240" w:lineRule="auto"/>
        <w:jc w:val="both"/>
        <w:rPr>
          <w:b/>
          <w:bCs/>
          <w:color w:val="FF0000"/>
          <w:u w:val="single"/>
        </w:rPr>
      </w:pPr>
      <w:r w:rsidRPr="7FA5489C">
        <w:rPr>
          <w:b/>
          <w:bCs/>
        </w:rPr>
        <w:t>Application</w:t>
      </w:r>
      <w:r w:rsidR="59B23CD9" w:rsidRPr="7FA5489C">
        <w:rPr>
          <w:b/>
          <w:bCs/>
        </w:rPr>
        <w:t>/Letters of Support</w:t>
      </w:r>
      <w:r>
        <w:t xml:space="preserve"> </w:t>
      </w:r>
      <w:bookmarkStart w:id="104" w:name="_Hlk74832028"/>
      <w:r w:rsidR="1F981D5F">
        <w:t>(Weight/Valu</w:t>
      </w:r>
      <w:r w:rsidR="1F981D5F" w:rsidRPr="7FA5489C">
        <w:t xml:space="preserve">e – </w:t>
      </w:r>
      <w:r w:rsidR="707CC6BE" w:rsidRPr="7FA5489C">
        <w:t>2</w:t>
      </w:r>
      <w:r w:rsidR="412645F4" w:rsidRPr="7FA5489C">
        <w:t>5</w:t>
      </w:r>
      <w:r w:rsidR="1F981D5F" w:rsidRPr="7FA5489C">
        <w:t>%)</w:t>
      </w:r>
      <w:r w:rsidR="4F944370" w:rsidRPr="7FA5489C">
        <w:t xml:space="preserve"> </w:t>
      </w:r>
      <w:bookmarkEnd w:id="104"/>
    </w:p>
    <w:p w14:paraId="025B5595" w14:textId="77777777" w:rsidR="003125FD" w:rsidRPr="00796719" w:rsidRDefault="003125FD" w:rsidP="00DA1C66">
      <w:pPr>
        <w:pStyle w:val="ListParagraph"/>
        <w:numPr>
          <w:ilvl w:val="1"/>
          <w:numId w:val="19"/>
        </w:numPr>
        <w:spacing w:line="240" w:lineRule="auto"/>
        <w:jc w:val="both"/>
        <w:rPr>
          <w:b/>
          <w:bCs/>
          <w:u w:val="single"/>
        </w:rPr>
      </w:pPr>
      <w:r w:rsidRPr="00796719">
        <w:rPr>
          <w:b/>
          <w:bCs/>
          <w:u w:val="single"/>
        </w:rPr>
        <w:t xml:space="preserve">General Qualifications </w:t>
      </w:r>
    </w:p>
    <w:p w14:paraId="228FB55A" w14:textId="77777777" w:rsidR="004E1320" w:rsidRDefault="003125FD" w:rsidP="00DA1C66">
      <w:pPr>
        <w:pStyle w:val="ListParagraph"/>
        <w:numPr>
          <w:ilvl w:val="2"/>
          <w:numId w:val="19"/>
        </w:numPr>
        <w:spacing w:line="240" w:lineRule="auto"/>
        <w:jc w:val="both"/>
      </w:pPr>
      <w:r w:rsidRPr="00796719">
        <w:t xml:space="preserve">3 </w:t>
      </w:r>
      <w:r w:rsidR="000D59C9" w:rsidRPr="00796719">
        <w:t>years’ experience</w:t>
      </w:r>
      <w:r w:rsidRPr="00796719">
        <w:t xml:space="preserve"> as school level leader</w:t>
      </w:r>
      <w:r w:rsidR="006B4651" w:rsidRPr="00796719">
        <w:t xml:space="preserve"> </w:t>
      </w:r>
    </w:p>
    <w:p w14:paraId="04EEDAAC" w14:textId="4B8759E0" w:rsidR="003125FD" w:rsidRPr="00796719" w:rsidRDefault="00B73E64" w:rsidP="00DA1C66">
      <w:pPr>
        <w:pStyle w:val="ListParagraph"/>
        <w:numPr>
          <w:ilvl w:val="2"/>
          <w:numId w:val="19"/>
        </w:numPr>
        <w:spacing w:line="240" w:lineRule="auto"/>
        <w:jc w:val="both"/>
      </w:pPr>
      <w:r w:rsidRPr="00796719">
        <w:t xml:space="preserve"> </w:t>
      </w:r>
      <w:r w:rsidR="0049403A" w:rsidRPr="00796719">
        <w:t xml:space="preserve">Standard Career Level </w:t>
      </w:r>
      <w:r w:rsidR="00A0450C" w:rsidRPr="00796719">
        <w:t>(486) or comparable endorsement</w:t>
      </w:r>
    </w:p>
    <w:p w14:paraId="5A47AC09" w14:textId="77777777" w:rsidR="003125FD" w:rsidRPr="00796719" w:rsidRDefault="003125FD" w:rsidP="00DA1C66">
      <w:pPr>
        <w:pStyle w:val="ListParagraph"/>
        <w:numPr>
          <w:ilvl w:val="2"/>
          <w:numId w:val="19"/>
        </w:numPr>
        <w:spacing w:line="240" w:lineRule="auto"/>
        <w:jc w:val="both"/>
      </w:pPr>
      <w:r w:rsidRPr="00796719">
        <w:t>Improved performance of school based on MS Accountability Model</w:t>
      </w:r>
    </w:p>
    <w:p w14:paraId="43A8252C" w14:textId="77777777" w:rsidR="004E1320" w:rsidRPr="00796719" w:rsidRDefault="004E1320" w:rsidP="004E1320">
      <w:pPr>
        <w:pStyle w:val="ListParagraph"/>
        <w:numPr>
          <w:ilvl w:val="2"/>
          <w:numId w:val="19"/>
        </w:numPr>
        <w:spacing w:line="240" w:lineRule="auto"/>
        <w:jc w:val="both"/>
      </w:pPr>
      <w:r>
        <w:t>Minimum – Master’s Degree in Educational Leadership or Educational Administration</w:t>
      </w:r>
    </w:p>
    <w:p w14:paraId="332E85F7" w14:textId="77777777" w:rsidR="003125FD" w:rsidRPr="00796719" w:rsidRDefault="003125FD" w:rsidP="00DA1C66">
      <w:pPr>
        <w:pStyle w:val="ListParagraph"/>
        <w:numPr>
          <w:ilvl w:val="1"/>
          <w:numId w:val="19"/>
        </w:numPr>
        <w:spacing w:line="240" w:lineRule="auto"/>
        <w:jc w:val="both"/>
        <w:rPr>
          <w:b/>
          <w:bCs/>
          <w:u w:val="single"/>
        </w:rPr>
      </w:pPr>
      <w:r w:rsidRPr="00796719">
        <w:rPr>
          <w:b/>
          <w:bCs/>
          <w:u w:val="single"/>
        </w:rPr>
        <w:t xml:space="preserve">Desired Education </w:t>
      </w:r>
    </w:p>
    <w:p w14:paraId="1AD612C6" w14:textId="77777777" w:rsidR="003125FD" w:rsidRPr="00796719" w:rsidRDefault="003125FD" w:rsidP="00DA1C66">
      <w:pPr>
        <w:pStyle w:val="BodyTextIndent2"/>
        <w:numPr>
          <w:ilvl w:val="2"/>
          <w:numId w:val="19"/>
        </w:numPr>
        <w:spacing w:after="0" w:line="240" w:lineRule="auto"/>
        <w:jc w:val="both"/>
      </w:pPr>
      <w:r w:rsidRPr="00796719">
        <w:t>Specialist or Doctorate in Educational Leadership</w:t>
      </w:r>
    </w:p>
    <w:p w14:paraId="219AF8B1" w14:textId="77777777" w:rsidR="003125FD" w:rsidRPr="00796719" w:rsidRDefault="003125FD" w:rsidP="00DA1C66">
      <w:pPr>
        <w:pStyle w:val="NumList1"/>
        <w:numPr>
          <w:ilvl w:val="1"/>
          <w:numId w:val="19"/>
        </w:numPr>
        <w:tabs>
          <w:tab w:val="clear" w:pos="1080"/>
          <w:tab w:val="left" w:pos="720"/>
        </w:tabs>
        <w:spacing w:after="240" w:line="240" w:lineRule="auto"/>
        <w:jc w:val="both"/>
        <w:rPr>
          <w:b/>
          <w:bCs/>
          <w:u w:val="single"/>
        </w:rPr>
      </w:pPr>
      <w:r w:rsidRPr="00796719">
        <w:rPr>
          <w:b/>
          <w:bCs/>
          <w:u w:val="single"/>
        </w:rPr>
        <w:t>License/Certification</w:t>
      </w:r>
    </w:p>
    <w:p w14:paraId="3E76EB5C" w14:textId="75238CC9" w:rsidR="00FD7BD4" w:rsidRDefault="000E6F58" w:rsidP="00DA1C66">
      <w:pPr>
        <w:pStyle w:val="ListParagraph"/>
        <w:numPr>
          <w:ilvl w:val="2"/>
          <w:numId w:val="19"/>
        </w:numPr>
        <w:spacing w:line="240" w:lineRule="auto"/>
      </w:pPr>
      <w:r w:rsidRPr="00796719">
        <w:t xml:space="preserve">Licensed administrator </w:t>
      </w:r>
      <w:r w:rsidR="00FD7BD4" w:rsidRPr="00796719">
        <w:t>(Standard Career Level License (486) or comparable endorsement)</w:t>
      </w:r>
    </w:p>
    <w:p w14:paraId="0BCC8963" w14:textId="77777777" w:rsidR="003F41EC" w:rsidRPr="00236872" w:rsidRDefault="003F41EC" w:rsidP="003F41EC">
      <w:pPr>
        <w:pStyle w:val="ListParagraph"/>
        <w:numPr>
          <w:ilvl w:val="1"/>
          <w:numId w:val="19"/>
        </w:numPr>
        <w:spacing w:line="240" w:lineRule="auto"/>
        <w:jc w:val="both"/>
        <w:rPr>
          <w:b/>
          <w:bCs/>
        </w:rPr>
      </w:pPr>
      <w:r w:rsidRPr="00236872">
        <w:rPr>
          <w:b/>
          <w:bCs/>
        </w:rPr>
        <w:t xml:space="preserve">Desired Qualifications </w:t>
      </w:r>
      <w:r w:rsidRPr="003F41EC">
        <w:t>(</w:t>
      </w:r>
      <w:r w:rsidRPr="00236872">
        <w:t xml:space="preserve">Weight/Value -  5%) </w:t>
      </w:r>
    </w:p>
    <w:p w14:paraId="40BF5FD3" w14:textId="77777777" w:rsidR="003F41EC" w:rsidRPr="00796719" w:rsidRDefault="003F41EC" w:rsidP="003F41EC">
      <w:pPr>
        <w:pStyle w:val="ListParagraph"/>
        <w:numPr>
          <w:ilvl w:val="2"/>
          <w:numId w:val="19"/>
        </w:numPr>
        <w:spacing w:line="240" w:lineRule="auto"/>
        <w:jc w:val="both"/>
        <w:rPr>
          <w:b/>
          <w:bCs/>
          <w:u w:val="single"/>
        </w:rPr>
      </w:pPr>
      <w:r w:rsidRPr="00796719">
        <w:t>Principal for 5 or more years</w:t>
      </w:r>
    </w:p>
    <w:p w14:paraId="08CBF8B9" w14:textId="77777777" w:rsidR="003F41EC" w:rsidRPr="00796719" w:rsidRDefault="003F41EC" w:rsidP="003F41EC">
      <w:pPr>
        <w:pStyle w:val="ListParagraph"/>
        <w:numPr>
          <w:ilvl w:val="2"/>
          <w:numId w:val="19"/>
        </w:numPr>
        <w:spacing w:line="240" w:lineRule="auto"/>
      </w:pPr>
      <w:r w:rsidRPr="00796719">
        <w:t>Experience with improving performance of school based on MS Accountability Model 1 grade level or higher</w:t>
      </w:r>
    </w:p>
    <w:p w14:paraId="1411873C" w14:textId="77777777" w:rsidR="003F41EC" w:rsidRPr="00796719" w:rsidRDefault="003F41EC" w:rsidP="003F41EC">
      <w:pPr>
        <w:pStyle w:val="ListParagraph"/>
        <w:numPr>
          <w:ilvl w:val="2"/>
          <w:numId w:val="19"/>
        </w:numPr>
        <w:spacing w:line="240" w:lineRule="auto"/>
      </w:pPr>
      <w:r w:rsidRPr="00796719">
        <w:t xml:space="preserve">Served as district level administrator </w:t>
      </w:r>
    </w:p>
    <w:p w14:paraId="7F7DBAD8" w14:textId="77777777" w:rsidR="003F41EC" w:rsidRPr="00796719" w:rsidRDefault="003F41EC" w:rsidP="003F41EC">
      <w:pPr>
        <w:pStyle w:val="ListParagraph"/>
        <w:numPr>
          <w:ilvl w:val="2"/>
          <w:numId w:val="19"/>
        </w:numPr>
        <w:spacing w:line="240" w:lineRule="auto"/>
      </w:pPr>
      <w:r w:rsidRPr="00796719">
        <w:t>Experience supporting students in high poverty, low achievement (Title I) schools and districts</w:t>
      </w:r>
    </w:p>
    <w:p w14:paraId="1575FD90" w14:textId="77777777" w:rsidR="003F41EC" w:rsidRPr="00796719" w:rsidRDefault="003F41EC" w:rsidP="003F41EC">
      <w:pPr>
        <w:pStyle w:val="ListParagraph"/>
        <w:numPr>
          <w:ilvl w:val="2"/>
          <w:numId w:val="19"/>
        </w:numPr>
        <w:spacing w:line="240" w:lineRule="auto"/>
      </w:pPr>
      <w:r w:rsidRPr="00796719">
        <w:t>Experience supporting struggling student subgroups as identified by the MS Department of Education</w:t>
      </w:r>
    </w:p>
    <w:p w14:paraId="384BB881" w14:textId="488E9D13" w:rsidR="00B30303" w:rsidRDefault="00B30303" w:rsidP="005E1DFC">
      <w:pPr>
        <w:pStyle w:val="ListParagraph"/>
        <w:spacing w:after="0" w:line="240" w:lineRule="auto"/>
        <w:ind w:left="900"/>
        <w:contextualSpacing/>
        <w:jc w:val="both"/>
      </w:pPr>
    </w:p>
    <w:p w14:paraId="304D0261" w14:textId="3183296E" w:rsidR="00952B20" w:rsidRPr="00384E00" w:rsidRDefault="03BE186B" w:rsidP="00DA1C66">
      <w:pPr>
        <w:pStyle w:val="NumList1"/>
        <w:numPr>
          <w:ilvl w:val="1"/>
          <w:numId w:val="30"/>
        </w:numPr>
        <w:tabs>
          <w:tab w:val="clear" w:pos="1080"/>
        </w:tabs>
        <w:spacing w:before="0" w:line="240" w:lineRule="auto"/>
        <w:ind w:left="900"/>
        <w:jc w:val="both"/>
        <w:rPr>
          <w:rFonts w:eastAsia="Georgia" w:cs="Georgia"/>
          <w:b/>
          <w:bCs/>
        </w:rPr>
      </w:pPr>
      <w:r w:rsidRPr="7FA5489C">
        <w:rPr>
          <w:b/>
          <w:bCs/>
        </w:rPr>
        <w:t>Resume</w:t>
      </w:r>
      <w:r w:rsidR="003F41EC">
        <w:rPr>
          <w:b/>
          <w:bCs/>
        </w:rPr>
        <w:t xml:space="preserve"> </w:t>
      </w:r>
      <w:r w:rsidR="1F981D5F" w:rsidRPr="7FA5489C">
        <w:rPr>
          <w:b/>
          <w:bCs/>
        </w:rPr>
        <w:t xml:space="preserve"> </w:t>
      </w:r>
      <w:r w:rsidR="1F981D5F">
        <w:t xml:space="preserve">(Weight/Value – </w:t>
      </w:r>
      <w:r w:rsidR="08C7E246" w:rsidRPr="7FA5489C">
        <w:t>10</w:t>
      </w:r>
      <w:r w:rsidR="736B2D85" w:rsidRPr="7FA5489C">
        <w:t>%</w:t>
      </w:r>
      <w:r w:rsidR="7A146599" w:rsidRPr="7FA5489C">
        <w:t>)</w:t>
      </w:r>
      <w:r w:rsidR="736B2D85" w:rsidRPr="7FA5489C">
        <w:t xml:space="preserve"> </w:t>
      </w:r>
      <w:r w:rsidR="004E1320" w:rsidRPr="7FA5489C">
        <w:t xml:space="preserve">- </w:t>
      </w:r>
      <w:r w:rsidR="004E1320" w:rsidRPr="7FA5489C">
        <w:rPr>
          <w:b/>
          <w:bCs/>
          <w:i/>
          <w:iCs/>
        </w:rPr>
        <w:t>must</w:t>
      </w:r>
      <w:r w:rsidR="72B5EF5C">
        <w:t xml:space="preserve"> include qualifications and experiences to </w:t>
      </w:r>
      <w:r w:rsidR="72B5EF5C" w:rsidRPr="7FA5489C">
        <w:rPr>
          <w:u w:val="single"/>
        </w:rPr>
        <w:t>align and address the scope of work</w:t>
      </w:r>
      <w:r w:rsidR="72B5EF5C">
        <w:t xml:space="preserve">. The resume’ shall clearly identify </w:t>
      </w:r>
      <w:r w:rsidR="72B5EF5C" w:rsidRPr="7FA5489C">
        <w:rPr>
          <w:b/>
          <w:bCs/>
        </w:rPr>
        <w:t>work experience</w:t>
      </w:r>
      <w:r w:rsidR="72B5EF5C">
        <w:t xml:space="preserve"> by </w:t>
      </w:r>
      <w:r w:rsidR="72B5EF5C" w:rsidRPr="7FA5489C">
        <w:rPr>
          <w:b/>
          <w:bCs/>
        </w:rPr>
        <w:t>school name, district name</w:t>
      </w:r>
      <w:r w:rsidR="72B5EF5C">
        <w:t xml:space="preserve">, as well as </w:t>
      </w:r>
      <w:r w:rsidR="72B5EF5C" w:rsidRPr="7FA5489C">
        <w:rPr>
          <w:b/>
          <w:bCs/>
        </w:rPr>
        <w:t>location</w:t>
      </w:r>
      <w:r w:rsidR="72B5EF5C">
        <w:t xml:space="preserve"> and </w:t>
      </w:r>
      <w:r w:rsidR="72B5EF5C" w:rsidRPr="7FA5489C">
        <w:rPr>
          <w:b/>
          <w:bCs/>
        </w:rPr>
        <w:t>timeframe</w:t>
      </w:r>
      <w:r w:rsidR="72B5EF5C">
        <w:t xml:space="preserve"> during which each documented work experience aligned to the scope of work occurred.</w:t>
      </w:r>
      <w:bookmarkStart w:id="105" w:name="_Hlk77849876"/>
    </w:p>
    <w:p w14:paraId="7C6E2946" w14:textId="77777777" w:rsidR="004E1320" w:rsidRPr="00642699" w:rsidRDefault="004E1320" w:rsidP="00642699">
      <w:pPr>
        <w:pStyle w:val="ListParagraph"/>
        <w:numPr>
          <w:ilvl w:val="1"/>
          <w:numId w:val="42"/>
        </w:numPr>
        <w:spacing w:line="240" w:lineRule="auto"/>
        <w:rPr>
          <w:b/>
          <w:bCs/>
          <w:i/>
        </w:rPr>
      </w:pPr>
      <w:r w:rsidRPr="00FA0F0F">
        <w:t xml:space="preserve">Leadership </w:t>
      </w:r>
      <w:r>
        <w:t>c</w:t>
      </w:r>
      <w:r w:rsidRPr="00FA0F0F">
        <w:t>oaches will work with the MDE to provide instructional and leadership coaching support to school and district personnel that work in schools that have been identified for improvement based on the identification criteria outlined in the approved MS Consolidated State Plan (Mississippi Succeeds).</w:t>
      </w:r>
    </w:p>
    <w:p w14:paraId="1DD69DC9" w14:textId="77777777" w:rsidR="0080632D" w:rsidRPr="00796719" w:rsidRDefault="0080632D" w:rsidP="00642699">
      <w:pPr>
        <w:pStyle w:val="BodyText"/>
        <w:spacing w:line="240" w:lineRule="auto"/>
        <w:rPr>
          <w:rFonts w:eastAsiaTheme="minorHAnsi"/>
        </w:rPr>
      </w:pPr>
    </w:p>
    <w:p w14:paraId="784657FB" w14:textId="77777777" w:rsidR="004E1320" w:rsidRPr="004E1320" w:rsidRDefault="004E1320" w:rsidP="00642699">
      <w:pPr>
        <w:pStyle w:val="ListParagraph"/>
        <w:numPr>
          <w:ilvl w:val="1"/>
          <w:numId w:val="42"/>
        </w:numPr>
        <w:spacing w:line="240" w:lineRule="auto"/>
      </w:pPr>
      <w:r w:rsidRPr="004E1320">
        <w:t xml:space="preserve">Leadership coaches support will include coordinating and providing coaching services to school and district leadership teams in implementing continuous improvement aligned to effective leadership practices based on the </w:t>
      </w:r>
      <w:hyperlink r:id="rId20" w:history="1">
        <w:r w:rsidRPr="00642699">
          <w:rPr>
            <w:color w:val="0000FF" w:themeColor="hyperlink"/>
            <w:u w:val="single"/>
          </w:rPr>
          <w:t xml:space="preserve">Four Domain </w:t>
        </w:r>
        <w:r w:rsidRPr="00642699">
          <w:rPr>
            <w:color w:val="0000FF" w:themeColor="hyperlink"/>
            <w:u w:val="single"/>
          </w:rPr>
          <w:lastRenderedPageBreak/>
          <w:t>Framework</w:t>
        </w:r>
      </w:hyperlink>
      <w:r w:rsidRPr="004E1320">
        <w:t xml:space="preserve"> utilized by the MDE Office of School Improvement to guide school improvement work. </w:t>
      </w:r>
    </w:p>
    <w:p w14:paraId="2F03DA8F" w14:textId="77777777" w:rsidR="00432B0F" w:rsidRPr="00796719" w:rsidRDefault="00432B0F" w:rsidP="00642699">
      <w:pPr>
        <w:pStyle w:val="BodyText"/>
        <w:spacing w:line="240" w:lineRule="auto"/>
        <w:rPr>
          <w:rFonts w:eastAsiaTheme="minorHAnsi"/>
        </w:rPr>
      </w:pPr>
    </w:p>
    <w:p w14:paraId="75A90CAD" w14:textId="34E6A306" w:rsidR="0080632D" w:rsidRPr="00642699" w:rsidRDefault="0080632D" w:rsidP="00642699">
      <w:pPr>
        <w:pStyle w:val="ListParagraph"/>
        <w:numPr>
          <w:ilvl w:val="1"/>
          <w:numId w:val="42"/>
        </w:numPr>
        <w:spacing w:line="240" w:lineRule="auto"/>
        <w:rPr>
          <w:b/>
          <w:bCs/>
          <w:i/>
        </w:rPr>
      </w:pPr>
      <w:r w:rsidRPr="00796719">
        <w:t xml:space="preserve">Leadership Coaches will facilitate an open, professional, and collaborative work relationship between the MDE and the school district(s) and schools. </w:t>
      </w:r>
    </w:p>
    <w:p w14:paraId="0F08EB55" w14:textId="77777777" w:rsidR="0080632D" w:rsidRPr="00796719" w:rsidRDefault="0080632D" w:rsidP="00642699">
      <w:pPr>
        <w:pStyle w:val="BodyText"/>
        <w:spacing w:line="240" w:lineRule="auto"/>
        <w:rPr>
          <w:rFonts w:eastAsiaTheme="minorHAnsi"/>
        </w:rPr>
      </w:pPr>
    </w:p>
    <w:p w14:paraId="0B02E5D1" w14:textId="31BF393B" w:rsidR="0080632D" w:rsidRPr="00642699" w:rsidRDefault="0080632D" w:rsidP="00642699">
      <w:pPr>
        <w:pStyle w:val="ListParagraph"/>
        <w:numPr>
          <w:ilvl w:val="1"/>
          <w:numId w:val="42"/>
        </w:numPr>
        <w:spacing w:line="240" w:lineRule="auto"/>
        <w:rPr>
          <w:b/>
          <w:bCs/>
          <w:i/>
        </w:rPr>
      </w:pPr>
      <w:r w:rsidRPr="00796719">
        <w:t>Leadership Coaches will be required to identify the needs of assigned districts</w:t>
      </w:r>
      <w:r w:rsidR="000F681C" w:rsidRPr="00796719">
        <w:t>/</w:t>
      </w:r>
      <w:r w:rsidR="00AA62AC" w:rsidRPr="00796719">
        <w:t>schools</w:t>
      </w:r>
      <w:r w:rsidRPr="00796719">
        <w:t xml:space="preserve"> in order to prioritize, schedule, organize, and provide technical assistance to support systemic improvement.</w:t>
      </w:r>
    </w:p>
    <w:p w14:paraId="3B1DB3E5" w14:textId="77777777" w:rsidR="0080632D" w:rsidRPr="00796719" w:rsidRDefault="0080632D" w:rsidP="00642699">
      <w:pPr>
        <w:pStyle w:val="BodyText"/>
        <w:spacing w:after="0" w:line="240" w:lineRule="auto"/>
        <w:rPr>
          <w:rFonts w:eastAsiaTheme="minorHAnsi"/>
        </w:rPr>
      </w:pPr>
    </w:p>
    <w:p w14:paraId="59FB8724" w14:textId="4AB10338" w:rsidR="0080632D" w:rsidRPr="00796719" w:rsidRDefault="0080632D" w:rsidP="00642699">
      <w:pPr>
        <w:pStyle w:val="ListParagraph"/>
        <w:numPr>
          <w:ilvl w:val="1"/>
          <w:numId w:val="42"/>
        </w:numPr>
        <w:spacing w:line="240" w:lineRule="auto"/>
      </w:pPr>
      <w:r w:rsidRPr="00796719">
        <w:t xml:space="preserve">Leadership Coaches must have served as </w:t>
      </w:r>
      <w:r w:rsidR="00CA0768" w:rsidRPr="00796719">
        <w:t xml:space="preserve">school level </w:t>
      </w:r>
      <w:r w:rsidR="00F37943" w:rsidRPr="00796719">
        <w:t>administrator</w:t>
      </w:r>
      <w:r w:rsidRPr="00796719">
        <w:t xml:space="preserve"> for a minimum of 3 years</w:t>
      </w:r>
      <w:r w:rsidR="00572EE7" w:rsidRPr="00796719">
        <w:t xml:space="preserve"> with Standard Career Level License (486) or comparable endorsement</w:t>
      </w:r>
    </w:p>
    <w:p w14:paraId="3BE9C2FA" w14:textId="77777777" w:rsidR="0080632D" w:rsidRPr="00796719" w:rsidRDefault="0080632D" w:rsidP="00642699">
      <w:pPr>
        <w:pStyle w:val="BodyText"/>
        <w:spacing w:line="240" w:lineRule="auto"/>
        <w:ind w:left="900"/>
      </w:pPr>
    </w:p>
    <w:p w14:paraId="11E9D2FB" w14:textId="3483ADC3" w:rsidR="0080632D" w:rsidRPr="00796719" w:rsidRDefault="0080632D" w:rsidP="00642699">
      <w:pPr>
        <w:pStyle w:val="ListParagraph"/>
        <w:numPr>
          <w:ilvl w:val="1"/>
          <w:numId w:val="44"/>
        </w:numPr>
        <w:spacing w:line="240" w:lineRule="auto"/>
      </w:pPr>
      <w:r w:rsidRPr="00796719">
        <w:t>Leadership Coaches must have effective written communicat</w:t>
      </w:r>
      <w:r w:rsidR="00AD6C0F" w:rsidRPr="00796719">
        <w:t>ion</w:t>
      </w:r>
      <w:r w:rsidRPr="00796719">
        <w:t xml:space="preserve"> skills (grammatically </w:t>
      </w:r>
      <w:r w:rsidR="004E1320">
        <w:t>correct</w:t>
      </w:r>
      <w:r w:rsidRPr="00796719">
        <w:t>).</w:t>
      </w:r>
    </w:p>
    <w:p w14:paraId="0ADBD240" w14:textId="77777777" w:rsidR="00D548A4" w:rsidRPr="00796719" w:rsidRDefault="00D548A4" w:rsidP="00642699">
      <w:pPr>
        <w:pStyle w:val="BodyText"/>
        <w:spacing w:line="240" w:lineRule="auto"/>
      </w:pPr>
    </w:p>
    <w:bookmarkEnd w:id="105"/>
    <w:p w14:paraId="0D2722C8" w14:textId="1D6EF2F2" w:rsidR="00441297" w:rsidRPr="005C7305" w:rsidRDefault="00441297" w:rsidP="00DA1C66">
      <w:pPr>
        <w:pStyle w:val="NumList1"/>
        <w:numPr>
          <w:ilvl w:val="1"/>
          <w:numId w:val="28"/>
        </w:numPr>
        <w:tabs>
          <w:tab w:val="clear" w:pos="1080"/>
        </w:tabs>
        <w:spacing w:before="0" w:line="240" w:lineRule="auto"/>
        <w:ind w:left="900"/>
        <w:jc w:val="both"/>
        <w:rPr>
          <w:b/>
        </w:rPr>
      </w:pPr>
      <w:r w:rsidRPr="005C7305">
        <w:rPr>
          <w:b/>
        </w:rPr>
        <w:t>References</w:t>
      </w:r>
    </w:p>
    <w:p w14:paraId="22515DAE" w14:textId="77777777" w:rsidR="00F516B6" w:rsidRPr="005E7374" w:rsidRDefault="00F516B6" w:rsidP="00DA1C66">
      <w:pPr>
        <w:pStyle w:val="NumList1"/>
        <w:numPr>
          <w:ilvl w:val="1"/>
          <w:numId w:val="31"/>
        </w:numPr>
        <w:spacing w:before="0" w:after="0" w:line="240" w:lineRule="auto"/>
        <w:jc w:val="both"/>
        <w:rPr>
          <w:b/>
        </w:rPr>
      </w:pPr>
      <w:r w:rsidRPr="005E7374">
        <w:t xml:space="preserve">Client name, include </w:t>
      </w:r>
      <w:r>
        <w:t>contact person</w:t>
      </w:r>
      <w:r w:rsidRPr="005E7374">
        <w:t>, title</w:t>
      </w:r>
      <w:r>
        <w:t xml:space="preserve"> (director or administrator etc.)</w:t>
      </w:r>
      <w:r w:rsidRPr="005E7374">
        <w:t xml:space="preserve">, </w:t>
      </w:r>
      <w:r>
        <w:t xml:space="preserve">location </w:t>
      </w:r>
      <w:r w:rsidRPr="005E7374">
        <w:t>address, e-mail address, and phone number;</w:t>
      </w:r>
    </w:p>
    <w:p w14:paraId="2683AF15" w14:textId="77777777" w:rsidR="00F516B6" w:rsidRPr="005E7374" w:rsidRDefault="00F516B6" w:rsidP="00DA1C66">
      <w:pPr>
        <w:pStyle w:val="NumList1"/>
        <w:numPr>
          <w:ilvl w:val="1"/>
          <w:numId w:val="31"/>
        </w:numPr>
        <w:spacing w:before="0" w:after="0" w:line="240" w:lineRule="auto"/>
        <w:jc w:val="both"/>
        <w:rPr>
          <w:b/>
        </w:rPr>
      </w:pPr>
      <w:r>
        <w:t>Type of relationship e.g., professional, friend, employee</w:t>
      </w:r>
    </w:p>
    <w:p w14:paraId="6205E25B" w14:textId="08937760" w:rsidR="00B30303" w:rsidRPr="00D72710" w:rsidRDefault="00B30303" w:rsidP="005E1DFC">
      <w:pPr>
        <w:pStyle w:val="NumList1"/>
        <w:spacing w:before="0" w:after="0" w:line="240" w:lineRule="auto"/>
        <w:ind w:left="900"/>
        <w:jc w:val="both"/>
        <w:rPr>
          <w:u w:val="single"/>
        </w:rPr>
      </w:pPr>
    </w:p>
    <w:p w14:paraId="344F5624" w14:textId="31A11D59" w:rsidR="00A462EC" w:rsidRPr="005E7374" w:rsidRDefault="00A462EC" w:rsidP="00A70027">
      <w:pPr>
        <w:pStyle w:val="NumList1"/>
        <w:tabs>
          <w:tab w:val="clear" w:pos="1080"/>
        </w:tabs>
        <w:spacing w:before="0" w:after="240" w:line="240" w:lineRule="auto"/>
        <w:jc w:val="both"/>
      </w:pPr>
      <w:r w:rsidRPr="00D72710">
        <w:t xml:space="preserve">Upon completion of the Analysis </w:t>
      </w:r>
      <w:r w:rsidR="00D345AB" w:rsidRPr="00D72710">
        <w:t>Phase,</w:t>
      </w:r>
      <w:r w:rsidR="00D345AB">
        <w:t xml:space="preserve"> </w:t>
      </w:r>
      <w:r w:rsidR="00D345AB" w:rsidRPr="00D72710">
        <w:t>the</w:t>
      </w:r>
      <w:r w:rsidRPr="00D72710">
        <w:t xml:space="preserve"> evaluation committee will review</w:t>
      </w:r>
      <w:r w:rsidR="005D2EAC">
        <w:t xml:space="preserve">, </w:t>
      </w:r>
      <w:r w:rsidR="005E1DFC">
        <w:t>score</w:t>
      </w:r>
      <w:r w:rsidR="005D2EAC">
        <w:t>,</w:t>
      </w:r>
      <w:r w:rsidRPr="00D72710">
        <w:t xml:space="preserve"> </w:t>
      </w:r>
      <w:r w:rsidR="00A47701">
        <w:t xml:space="preserve">and validate </w:t>
      </w:r>
      <w:r w:rsidR="007D205B">
        <w:t xml:space="preserve">rubrics </w:t>
      </w:r>
      <w:r w:rsidR="003A512D" w:rsidRPr="00D72710">
        <w:t xml:space="preserve">to </w:t>
      </w:r>
      <w:r w:rsidRPr="00D72710">
        <w:t xml:space="preserve">determine </w:t>
      </w:r>
      <w:r w:rsidR="003A512D" w:rsidRPr="00D72710">
        <w:t xml:space="preserve">if a </w:t>
      </w:r>
      <w:r w:rsidRPr="00D72710">
        <w:t>finalist</w:t>
      </w:r>
      <w:r w:rsidR="003A512D" w:rsidRPr="00D72710">
        <w:t xml:space="preserve"> will move to the </w:t>
      </w:r>
      <w:r w:rsidR="007D205B">
        <w:t xml:space="preserve">Finalist </w:t>
      </w:r>
      <w:r w:rsidR="005D1F8C">
        <w:t>Phase</w:t>
      </w:r>
      <w:r w:rsidR="003A512D" w:rsidRPr="00D72710">
        <w:t xml:space="preserve">. </w:t>
      </w:r>
      <w:r w:rsidRPr="00D72710">
        <w:t xml:space="preserve"> </w:t>
      </w:r>
    </w:p>
    <w:p w14:paraId="72A24E00" w14:textId="34CA70A6" w:rsidR="00A462EC" w:rsidRPr="00796719" w:rsidRDefault="00A462EC" w:rsidP="00D33B6E">
      <w:pPr>
        <w:spacing w:line="240" w:lineRule="auto"/>
        <w:jc w:val="both"/>
      </w:pPr>
      <w:r w:rsidRPr="00796719">
        <w:rPr>
          <w:b/>
        </w:rPr>
        <w:t>Finalist Phase</w:t>
      </w:r>
      <w:r w:rsidRPr="00796719">
        <w:t xml:space="preserve"> </w:t>
      </w:r>
      <w:r w:rsidR="00784983" w:rsidRPr="00796719">
        <w:t>(Weight/Value –</w:t>
      </w:r>
      <w:r w:rsidR="002A0A67" w:rsidRPr="00796719">
        <w:t xml:space="preserve"> 6</w:t>
      </w:r>
      <w:r w:rsidR="004E1320">
        <w:t>0</w:t>
      </w:r>
      <w:r w:rsidR="00784983" w:rsidRPr="00796719">
        <w:t xml:space="preserve">%) </w:t>
      </w:r>
      <w:r w:rsidRPr="00796719">
        <w:rPr>
          <w:b/>
        </w:rPr>
        <w:t>–</w:t>
      </w:r>
      <w:r w:rsidRPr="00796719">
        <w:t xml:space="preserve"> In this phase of the evaluation process, the evaluation committee will seek to determine from the finalists whose </w:t>
      </w:r>
      <w:r w:rsidR="00150215" w:rsidRPr="00796719">
        <w:t>application</w:t>
      </w:r>
      <w:r w:rsidRPr="00796719">
        <w:t xml:space="preserve"> is the most advantageous to </w:t>
      </w:r>
      <w:r w:rsidR="003A512D" w:rsidRPr="00796719">
        <w:t>the MDE</w:t>
      </w:r>
      <w:r w:rsidRPr="00796719">
        <w:t xml:space="preserve"> and the </w:t>
      </w:r>
      <w:r w:rsidR="00261133" w:rsidRPr="00796719">
        <w:t>State</w:t>
      </w:r>
      <w:r w:rsidRPr="00796719">
        <w:t xml:space="preserve">. </w:t>
      </w:r>
    </w:p>
    <w:p w14:paraId="57974B7D" w14:textId="77777777" w:rsidR="00A462EC" w:rsidRPr="00796719" w:rsidRDefault="00A462EC" w:rsidP="7FA5489C">
      <w:pPr>
        <w:spacing w:line="240" w:lineRule="auto"/>
        <w:jc w:val="both"/>
      </w:pPr>
    </w:p>
    <w:p w14:paraId="7A17DE6A" w14:textId="308BF973" w:rsidR="00293A23" w:rsidRPr="00796719" w:rsidRDefault="74256FDD" w:rsidP="7FA5489C">
      <w:pPr>
        <w:pStyle w:val="NumList1"/>
        <w:numPr>
          <w:ilvl w:val="0"/>
          <w:numId w:val="1"/>
        </w:numPr>
        <w:spacing w:before="0" w:after="0" w:line="240" w:lineRule="auto"/>
        <w:jc w:val="both"/>
        <w:rPr>
          <w:rFonts w:eastAsia="Georgia" w:cs="Georgia"/>
        </w:rPr>
      </w:pPr>
      <w:r w:rsidRPr="7FA5489C">
        <w:t xml:space="preserve"> </w:t>
      </w:r>
      <w:r w:rsidR="1F981D5F" w:rsidRPr="7FA5489C">
        <w:t>Record of Past Performance of Similar Work (Experience and Qualifications) –</w:t>
      </w:r>
    </w:p>
    <w:p w14:paraId="7540910C" w14:textId="49096F85" w:rsidR="00D6446D" w:rsidRPr="00796719" w:rsidRDefault="00D6446D" w:rsidP="00D6446D">
      <w:pPr>
        <w:pStyle w:val="NumList1"/>
        <w:spacing w:before="0" w:after="0" w:line="240" w:lineRule="auto"/>
        <w:ind w:left="360"/>
        <w:jc w:val="both"/>
      </w:pPr>
    </w:p>
    <w:p w14:paraId="134358F2" w14:textId="1DF710F4" w:rsidR="00782E52" w:rsidRPr="00796719" w:rsidRDefault="000838F7" w:rsidP="00DA1C66">
      <w:pPr>
        <w:pStyle w:val="BodyText"/>
        <w:numPr>
          <w:ilvl w:val="0"/>
          <w:numId w:val="34"/>
        </w:numPr>
        <w:spacing w:line="240" w:lineRule="auto"/>
      </w:pPr>
      <w:r w:rsidRPr="00796719">
        <w:t>Finalists</w:t>
      </w:r>
      <w:r w:rsidR="00B616BF" w:rsidRPr="00796719">
        <w:t xml:space="preserve"> will be required to</w:t>
      </w:r>
      <w:r w:rsidR="00782E52" w:rsidRPr="00796719">
        <w:t xml:space="preserve"> demonstrate qualifications </w:t>
      </w:r>
      <w:r w:rsidR="00B14E2F" w:rsidRPr="00796719">
        <w:t xml:space="preserve">and proficiency for </w:t>
      </w:r>
      <w:r w:rsidR="006145A2" w:rsidRPr="00796719">
        <w:t xml:space="preserve">engaging in the coaching act through </w:t>
      </w:r>
      <w:r w:rsidR="00B76BB4" w:rsidRPr="00796719">
        <w:t xml:space="preserve">effective verbal, written, and non-verbal communication </w:t>
      </w:r>
      <w:r w:rsidR="00105D44" w:rsidRPr="00796719">
        <w:t>methods.</w:t>
      </w:r>
    </w:p>
    <w:p w14:paraId="2A521FCF" w14:textId="5CFB9A10" w:rsidR="00F065BF" w:rsidRPr="00796719" w:rsidRDefault="00F065BF" w:rsidP="00DA1C66">
      <w:pPr>
        <w:pStyle w:val="BodyText"/>
        <w:numPr>
          <w:ilvl w:val="0"/>
          <w:numId w:val="34"/>
        </w:numPr>
        <w:spacing w:line="240" w:lineRule="auto"/>
      </w:pPr>
      <w:r w:rsidRPr="00796719">
        <w:t xml:space="preserve">Finalists will be required to </w:t>
      </w:r>
      <w:r w:rsidR="00480B65" w:rsidRPr="00796719">
        <w:t xml:space="preserve">demonstrate </w:t>
      </w:r>
      <w:r w:rsidR="00D75D94" w:rsidRPr="00796719">
        <w:t>and discuss examples or instances of his/her record of past performance of similar work</w:t>
      </w:r>
      <w:r w:rsidR="006A21AA" w:rsidRPr="00796719">
        <w:t xml:space="preserve"> addressed within the resume’.</w:t>
      </w:r>
    </w:p>
    <w:bookmarkEnd w:id="103"/>
    <w:p w14:paraId="0A082C64" w14:textId="4C5CD109" w:rsidR="00D6446D" w:rsidRPr="00796719" w:rsidRDefault="00D6446D" w:rsidP="00D6446D">
      <w:pPr>
        <w:pStyle w:val="NumList1"/>
        <w:spacing w:before="0" w:after="0" w:line="240" w:lineRule="auto"/>
        <w:ind w:left="360"/>
        <w:jc w:val="both"/>
      </w:pPr>
    </w:p>
    <w:p w14:paraId="28115D3D" w14:textId="555050D2" w:rsidR="00A462EC" w:rsidRPr="00796719" w:rsidRDefault="00A462EC" w:rsidP="00637C73">
      <w:pPr>
        <w:pStyle w:val="NumList1"/>
        <w:spacing w:before="0" w:after="0" w:line="240" w:lineRule="auto"/>
        <w:jc w:val="both"/>
        <w:rPr>
          <w:strike/>
        </w:rPr>
      </w:pPr>
      <w:r w:rsidRPr="00796719">
        <w:t xml:space="preserve">Finalist </w:t>
      </w:r>
      <w:r w:rsidR="001F0C48" w:rsidRPr="00796719">
        <w:t>interview</w:t>
      </w:r>
      <w:r w:rsidRPr="00796719">
        <w:t xml:space="preserve"> – At </w:t>
      </w:r>
      <w:r w:rsidR="00293A23" w:rsidRPr="00796719">
        <w:t>the MDE</w:t>
      </w:r>
      <w:r w:rsidRPr="00796719">
        <w:t xml:space="preserve">’s discretion, finalists </w:t>
      </w:r>
      <w:r w:rsidR="0080632D" w:rsidRPr="00796719">
        <w:t>will</w:t>
      </w:r>
      <w:r w:rsidRPr="00796719">
        <w:t xml:space="preserve"> be required to </w:t>
      </w:r>
      <w:r w:rsidR="001F0C48" w:rsidRPr="00796719">
        <w:t>answer questions</w:t>
      </w:r>
      <w:r w:rsidR="0080632D" w:rsidRPr="00796719">
        <w:t xml:space="preserve">, as well as </w:t>
      </w:r>
      <w:r w:rsidRPr="00796719">
        <w:t>make a presentation</w:t>
      </w:r>
      <w:r w:rsidR="0080632D" w:rsidRPr="00796719">
        <w:t xml:space="preserve"> and/or complete a performance task</w:t>
      </w:r>
      <w:r w:rsidRPr="00796719">
        <w:t xml:space="preserve"> to the evaluation committee. </w:t>
      </w:r>
      <w:r w:rsidR="00DC27EE" w:rsidRPr="00796719">
        <w:t>Applicants selected for an interview</w:t>
      </w:r>
      <w:r w:rsidR="00785C81" w:rsidRPr="00796719">
        <w:t xml:space="preserve"> in the finalist phase</w:t>
      </w:r>
      <w:r w:rsidR="001A7135" w:rsidRPr="00796719">
        <w:t xml:space="preserve"> will be emailed </w:t>
      </w:r>
      <w:r w:rsidR="00B318DC" w:rsidRPr="00796719">
        <w:t xml:space="preserve">the information needed to complete the </w:t>
      </w:r>
      <w:r w:rsidR="001A7135" w:rsidRPr="00796719">
        <w:t>performance task</w:t>
      </w:r>
      <w:r w:rsidR="00A81736" w:rsidRPr="00796719">
        <w:t xml:space="preserve"> prior to the interview</w:t>
      </w:r>
      <w:r w:rsidR="00AB6748" w:rsidRPr="00796719">
        <w:t xml:space="preserve"> along with date and time of the interview</w:t>
      </w:r>
      <w:r w:rsidR="00A81736" w:rsidRPr="00796719">
        <w:t>.</w:t>
      </w:r>
      <w:r w:rsidR="00B318DC" w:rsidRPr="00796719">
        <w:t xml:space="preserve"> </w:t>
      </w:r>
      <w:r w:rsidR="00C00249" w:rsidRPr="00796719">
        <w:t xml:space="preserve"> </w:t>
      </w:r>
      <w:r w:rsidRPr="00796719">
        <w:t xml:space="preserve">If scheduled, </w:t>
      </w:r>
      <w:r w:rsidR="00FD5B57" w:rsidRPr="00796719">
        <w:t xml:space="preserve">interviews </w:t>
      </w:r>
      <w:r w:rsidRPr="00796719">
        <w:t>shall be held in Jackson, Mississippi</w:t>
      </w:r>
      <w:r w:rsidR="00293A23" w:rsidRPr="00796719">
        <w:t xml:space="preserve"> or </w:t>
      </w:r>
      <w:r w:rsidR="00F52A5B" w:rsidRPr="00796719">
        <w:t>virtual</w:t>
      </w:r>
      <w:r w:rsidR="00621C31" w:rsidRPr="00796719">
        <w:t xml:space="preserve"> (</w:t>
      </w:r>
      <w:r w:rsidR="008729BD" w:rsidRPr="00796719">
        <w:t xml:space="preserve">the MDE </w:t>
      </w:r>
      <w:r w:rsidR="00621C31" w:rsidRPr="00796719">
        <w:t>discretion)</w:t>
      </w:r>
      <w:r w:rsidRPr="00796719">
        <w:t xml:space="preserve">, to allow the evaluation committee the opportunity to conduct </w:t>
      </w:r>
      <w:r w:rsidR="001F0212" w:rsidRPr="00796719">
        <w:t xml:space="preserve">the </w:t>
      </w:r>
      <w:r w:rsidRPr="00796719">
        <w:t xml:space="preserve">interview and to confirm/clarify information provided in the submitted </w:t>
      </w:r>
      <w:r w:rsidR="00150215" w:rsidRPr="00796719">
        <w:t>application</w:t>
      </w:r>
      <w:r w:rsidRPr="00796719">
        <w:t>s.</w:t>
      </w:r>
      <w:r w:rsidR="00612681" w:rsidRPr="00796719">
        <w:t xml:space="preserve">  </w:t>
      </w:r>
    </w:p>
    <w:p w14:paraId="7DA40DED" w14:textId="77777777" w:rsidR="001F0212" w:rsidRPr="00796719" w:rsidRDefault="001F0212" w:rsidP="001F0212">
      <w:pPr>
        <w:pStyle w:val="NumList1"/>
        <w:spacing w:before="0" w:after="0" w:line="240" w:lineRule="auto"/>
        <w:jc w:val="both"/>
        <w:rPr>
          <w:strike/>
        </w:rPr>
      </w:pPr>
    </w:p>
    <w:p w14:paraId="3D32B3D1" w14:textId="2FC8FD8A" w:rsidR="00A462EC" w:rsidRDefault="00A462EC" w:rsidP="00D33B6E">
      <w:pPr>
        <w:spacing w:line="240" w:lineRule="auto"/>
        <w:jc w:val="both"/>
      </w:pPr>
      <w:r w:rsidRPr="00796719">
        <w:t xml:space="preserve">Upon completion of the evaluation of </w:t>
      </w:r>
      <w:r w:rsidR="00150215" w:rsidRPr="00796719">
        <w:t>application</w:t>
      </w:r>
      <w:r w:rsidRPr="00796719">
        <w:t xml:space="preserve">s, the evaluation committee will determine </w:t>
      </w:r>
      <w:r w:rsidRPr="002B11E3">
        <w:t xml:space="preserve">the top scoring </w:t>
      </w:r>
      <w:r w:rsidR="00150215">
        <w:t>application</w:t>
      </w:r>
      <w:r w:rsidRPr="002B11E3">
        <w:t xml:space="preserve"> and </w:t>
      </w:r>
      <w:r w:rsidR="0036133B">
        <w:t xml:space="preserve">the </w:t>
      </w:r>
      <w:r w:rsidR="008729BD">
        <w:t>P</w:t>
      </w:r>
      <w:r w:rsidR="00293A23" w:rsidRPr="002B11E3">
        <w:t xml:space="preserve">rogram </w:t>
      </w:r>
      <w:r w:rsidR="008729BD">
        <w:t>O</w:t>
      </w:r>
      <w:r w:rsidR="00293A23" w:rsidRPr="002B11E3">
        <w:t>ffice</w:t>
      </w:r>
      <w:r w:rsidRPr="002B11E3">
        <w:t xml:space="preserve"> will make a </w:t>
      </w:r>
      <w:r w:rsidR="00293A23" w:rsidRPr="002B11E3">
        <w:t>recommendation to the SBE</w:t>
      </w:r>
      <w:r w:rsidR="00927A4C">
        <w:t xml:space="preserve"> </w:t>
      </w:r>
      <w:r w:rsidRPr="002B11E3">
        <w:t xml:space="preserve">as to the </w:t>
      </w:r>
      <w:r w:rsidR="00150215">
        <w:t>application</w:t>
      </w:r>
      <w:r w:rsidRPr="002B11E3">
        <w:t xml:space="preserve"> deemed most advantageous to the </w:t>
      </w:r>
      <w:r w:rsidR="00293A23" w:rsidRPr="002B11E3">
        <w:t>State</w:t>
      </w:r>
      <w:r w:rsidR="00D54518">
        <w:t xml:space="preserve"> and </w:t>
      </w:r>
      <w:r w:rsidR="00293A23" w:rsidRPr="002B11E3">
        <w:t>to</w:t>
      </w:r>
      <w:r w:rsidRPr="002B11E3">
        <w:t xml:space="preserve"> authorize the issuance of an</w:t>
      </w:r>
      <w:r w:rsidR="008729BD">
        <w:t xml:space="preserve"> I</w:t>
      </w:r>
      <w:r w:rsidRPr="002B11E3">
        <w:t xml:space="preserve">ntent to </w:t>
      </w:r>
      <w:r w:rsidR="008729BD">
        <w:t>A</w:t>
      </w:r>
      <w:r w:rsidRPr="002B11E3">
        <w:t>ward contract</w:t>
      </w:r>
      <w:r w:rsidR="00FB6C89">
        <w:t xml:space="preserve"> notification</w:t>
      </w:r>
      <w:r w:rsidRPr="002B11E3">
        <w:t xml:space="preserve"> to the selected </w:t>
      </w:r>
      <w:r w:rsidR="00F56189">
        <w:t>Applicant</w:t>
      </w:r>
      <w:r w:rsidRPr="002B11E3">
        <w:t xml:space="preserve"> and authorize contract negotiations with the </w:t>
      </w:r>
      <w:r w:rsidRPr="002B11E3">
        <w:lastRenderedPageBreak/>
        <w:t xml:space="preserve">selected </w:t>
      </w:r>
      <w:r w:rsidR="00F56189">
        <w:t>Applicant</w:t>
      </w:r>
      <w:r w:rsidR="00293A23" w:rsidRPr="002B11E3">
        <w:t>, if applicable</w:t>
      </w:r>
      <w:r w:rsidRPr="002B11E3">
        <w:t xml:space="preserve">. Subsequent to authorization by the Board, all participating </w:t>
      </w:r>
      <w:r w:rsidR="00F56189">
        <w:rPr>
          <w:rFonts w:cs="Times New Roman"/>
        </w:rPr>
        <w:t>Applicant</w:t>
      </w:r>
      <w:r w:rsidRPr="002B11E3">
        <w:rPr>
          <w:rFonts w:cs="Times New Roman"/>
        </w:rPr>
        <w:t>s</w:t>
      </w:r>
      <w:r w:rsidRPr="002B11E3">
        <w:t xml:space="preserve"> will be notified in writing of the contract award</w:t>
      </w:r>
      <w:r w:rsidR="00294739">
        <w:t>.</w:t>
      </w:r>
      <w:r w:rsidRPr="002B11E3">
        <w:t xml:space="preserve"> </w:t>
      </w:r>
    </w:p>
    <w:p w14:paraId="671D38C2" w14:textId="77777777" w:rsidR="00D33B6E" w:rsidRPr="002B11E3" w:rsidRDefault="00D33B6E" w:rsidP="00D33B6E">
      <w:pPr>
        <w:spacing w:line="240" w:lineRule="auto"/>
        <w:jc w:val="both"/>
      </w:pPr>
    </w:p>
    <w:p w14:paraId="6351069E" w14:textId="75D389F7" w:rsidR="00540680" w:rsidRPr="00DF0CB0" w:rsidRDefault="00DF0CB0" w:rsidP="00D33B6E">
      <w:pPr>
        <w:pStyle w:val="Style2"/>
        <w:spacing w:line="240" w:lineRule="auto"/>
        <w:jc w:val="both"/>
        <w:rPr>
          <w:caps/>
          <w:u w:val="single"/>
        </w:rPr>
      </w:pPr>
      <w:bookmarkStart w:id="106" w:name="_Toc86837223"/>
      <w:r w:rsidRPr="00DF0CB0">
        <w:t>Ethics</w:t>
      </w:r>
      <w:bookmarkEnd w:id="106"/>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3237FBD9" w:rsidR="00540680" w:rsidRPr="00DF0CB0" w:rsidRDefault="00DF0CB0" w:rsidP="00D33B6E">
      <w:pPr>
        <w:pStyle w:val="Heading2"/>
        <w:spacing w:line="240" w:lineRule="auto"/>
        <w:jc w:val="both"/>
      </w:pPr>
      <w:bookmarkStart w:id="107" w:name="_Toc86837224"/>
      <w:r w:rsidRPr="00DF0CB0">
        <w:t xml:space="preserve">Termination </w:t>
      </w:r>
      <w:r w:rsidR="0041517E">
        <w:t>i</w:t>
      </w:r>
      <w:r w:rsidRPr="00DF0CB0">
        <w:t>n Event Of Employment</w:t>
      </w:r>
      <w:bookmarkEnd w:id="107"/>
    </w:p>
    <w:p w14:paraId="5788DAEC" w14:textId="77777777" w:rsidR="00540680" w:rsidRPr="00DF0CB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436E207C" w14:textId="0F9B6C29" w:rsidR="00A462EC" w:rsidRPr="004B5713" w:rsidRDefault="00A462EC" w:rsidP="00D33B6E">
      <w:pPr>
        <w:pStyle w:val="Heading2"/>
        <w:spacing w:before="0" w:line="240" w:lineRule="auto"/>
        <w:ind w:left="540" w:hanging="540"/>
        <w:jc w:val="both"/>
        <w:rPr>
          <w:szCs w:val="22"/>
        </w:rPr>
      </w:pPr>
      <w:bookmarkStart w:id="108" w:name="_Toc54775235"/>
      <w:bookmarkStart w:id="109" w:name="_Toc65587897"/>
      <w:bookmarkStart w:id="110" w:name="_Toc86837225"/>
      <w:r w:rsidRPr="004B5713">
        <w:rPr>
          <w:szCs w:val="22"/>
        </w:rPr>
        <w:t>P</w:t>
      </w:r>
      <w:r w:rsidRPr="006C7C10">
        <w:rPr>
          <w:szCs w:val="22"/>
        </w:rPr>
        <w:t>rotest</w:t>
      </w:r>
      <w:r w:rsidRPr="004B5713">
        <w:rPr>
          <w:szCs w:val="22"/>
        </w:rPr>
        <w:t xml:space="preserve"> of Solicitation or Award</w:t>
      </w:r>
      <w:bookmarkEnd w:id="108"/>
      <w:bookmarkEnd w:id="109"/>
      <w:bookmarkEnd w:id="110"/>
      <w:r w:rsidRPr="004B5713">
        <w:rPr>
          <w:szCs w:val="22"/>
        </w:rPr>
        <w:t xml:space="preserve">   </w:t>
      </w:r>
    </w:p>
    <w:p w14:paraId="4BD560FC" w14:textId="6E095AA9"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 xml:space="preserve">Any actual or prospective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 or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s who are aggrieved in connection with the solicitation or award of a contract may protest to </w:t>
      </w:r>
      <w:r w:rsidR="00122BFB" w:rsidRPr="004B5713">
        <w:rPr>
          <w:rFonts w:ascii="Georgia" w:hAnsi="Georgia" w:cs="Times New Roman"/>
          <w:color w:val="auto"/>
          <w:sz w:val="22"/>
          <w:szCs w:val="22"/>
        </w:rPr>
        <w:t>the MDE</w:t>
      </w:r>
      <w:r w:rsidRPr="004B5713">
        <w:rPr>
          <w:rFonts w:ascii="Georgia" w:hAnsi="Georgia" w:cs="Times New Roman"/>
          <w:color w:val="auto"/>
          <w:sz w:val="22"/>
          <w:szCs w:val="22"/>
        </w:rPr>
        <w:t xml:space="preserve">’s Office of </w:t>
      </w:r>
      <w:r w:rsidR="00122BFB" w:rsidRPr="004B5713">
        <w:rPr>
          <w:rFonts w:ascii="Georgia" w:hAnsi="Georgia" w:cs="Times New Roman"/>
          <w:color w:val="auto"/>
          <w:sz w:val="22"/>
          <w:szCs w:val="22"/>
        </w:rPr>
        <w:t xml:space="preserve">the Superintendent of Education </w:t>
      </w:r>
      <w:r w:rsidRPr="004B5713">
        <w:rPr>
          <w:rFonts w:ascii="Georgia" w:hAnsi="Georgia" w:cs="Times New Roman"/>
          <w:color w:val="auto"/>
          <w:sz w:val="22"/>
          <w:szCs w:val="22"/>
        </w:rPr>
        <w:t xml:space="preserve">with a copy to the </w:t>
      </w:r>
      <w:r w:rsidR="00122BFB" w:rsidRPr="004B5713">
        <w:rPr>
          <w:rFonts w:ascii="Georgia" w:hAnsi="Georgia" w:cs="Times New Roman"/>
          <w:color w:val="auto"/>
          <w:sz w:val="22"/>
          <w:szCs w:val="22"/>
        </w:rPr>
        <w:t xml:space="preserve">Office of Procurement </w:t>
      </w:r>
      <w:r w:rsidRPr="004B5713">
        <w:rPr>
          <w:rFonts w:ascii="Georgia" w:hAnsi="Georgia" w:cs="Times New Roman"/>
          <w:color w:val="auto"/>
          <w:sz w:val="22"/>
          <w:szCs w:val="22"/>
        </w:rPr>
        <w:t>Director. The protest shall be submitted in writing within seven (7) calendar days of the</w:t>
      </w:r>
      <w:r w:rsidR="00055500" w:rsidRPr="004B5713">
        <w:rPr>
          <w:rFonts w:ascii="Georgia" w:hAnsi="Georgia" w:cs="Times New Roman"/>
          <w:color w:val="auto"/>
          <w:sz w:val="22"/>
          <w:szCs w:val="22"/>
        </w:rPr>
        <w:t xml:space="preserve"> Notice of Intent to Award</w:t>
      </w:r>
      <w:r w:rsidR="00606F22">
        <w:rPr>
          <w:rFonts w:ascii="Georgia" w:hAnsi="Georgia" w:cs="Times New Roman"/>
          <w:color w:val="auto"/>
          <w:sz w:val="22"/>
          <w:szCs w:val="22"/>
        </w:rPr>
        <w:t xml:space="preserve"> notification</w:t>
      </w:r>
      <w:r w:rsidRPr="004B5713">
        <w:rPr>
          <w:rFonts w:ascii="Georgia" w:hAnsi="Georgia" w:cs="Times New Roman"/>
          <w:color w:val="auto"/>
          <w:sz w:val="22"/>
          <w:szCs w:val="22"/>
        </w:rPr>
        <w:t xml:space="preserve"> or within seven (7) calendar days of the solicitation </w:t>
      </w:r>
      <w:proofErr w:type="gramStart"/>
      <w:r w:rsidRPr="004B5713">
        <w:rPr>
          <w:rFonts w:ascii="Georgia" w:hAnsi="Georgia" w:cs="Times New Roman"/>
          <w:color w:val="auto"/>
          <w:sz w:val="22"/>
          <w:szCs w:val="22"/>
        </w:rPr>
        <w:t>posting</w:t>
      </w:r>
      <w:r w:rsidR="00606F22">
        <w:rPr>
          <w:rFonts w:ascii="Georgia" w:hAnsi="Georgia" w:cs="Times New Roman"/>
          <w:color w:val="auto"/>
          <w:sz w:val="22"/>
          <w:szCs w:val="22"/>
        </w:rPr>
        <w:t>,</w:t>
      </w:r>
      <w:r w:rsidRPr="004B5713">
        <w:rPr>
          <w:rFonts w:ascii="Georgia" w:hAnsi="Georgia" w:cs="Times New Roman"/>
          <w:color w:val="auto"/>
          <w:sz w:val="22"/>
          <w:szCs w:val="22"/>
        </w:rPr>
        <w:t xml:space="preserve"> if</w:t>
      </w:r>
      <w:proofErr w:type="gramEnd"/>
      <w:r w:rsidRPr="004B5713">
        <w:rPr>
          <w:rFonts w:ascii="Georgia" w:hAnsi="Georgia" w:cs="Times New Roman"/>
          <w:color w:val="auto"/>
          <w:sz w:val="22"/>
          <w:szCs w:val="22"/>
        </w:rPr>
        <w:t xml:space="preserve"> the protest is based on the solicitation. </w:t>
      </w:r>
    </w:p>
    <w:p w14:paraId="21F23793" w14:textId="77777777" w:rsidR="00122BFB" w:rsidRPr="004B5713" w:rsidRDefault="00122BFB" w:rsidP="00D33B6E">
      <w:pPr>
        <w:pStyle w:val="Default"/>
        <w:jc w:val="both"/>
        <w:rPr>
          <w:rFonts w:ascii="Georgia" w:hAnsi="Georgia" w:cs="Times New Roman"/>
          <w:color w:val="auto"/>
          <w:sz w:val="22"/>
          <w:szCs w:val="22"/>
        </w:rPr>
      </w:pPr>
    </w:p>
    <w:p w14:paraId="53F676B7" w14:textId="00153744"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A protest is considered filed when received by the</w:t>
      </w:r>
      <w:r w:rsidR="00122BFB" w:rsidRPr="004B5713">
        <w:rPr>
          <w:rFonts w:ascii="Georgia" w:hAnsi="Georgia" w:cs="Times New Roman"/>
          <w:color w:val="auto"/>
          <w:sz w:val="22"/>
          <w:szCs w:val="22"/>
        </w:rPr>
        <w:t xml:space="preserve"> Superintendent of Education</w:t>
      </w:r>
      <w:r w:rsidRPr="004B5713">
        <w:rPr>
          <w:rFonts w:ascii="Georgia" w:hAnsi="Georgia" w:cs="Times New Roman"/>
          <w:color w:val="auto"/>
          <w:sz w:val="22"/>
          <w:szCs w:val="22"/>
        </w:rPr>
        <w:t xml:space="preserve">. Protests filed after the seven (7) day period shall not be considered. </w:t>
      </w:r>
    </w:p>
    <w:p w14:paraId="6304247C" w14:textId="77777777" w:rsidR="00A462EC" w:rsidRPr="004B5713" w:rsidRDefault="00A462EC" w:rsidP="00D33B6E">
      <w:pPr>
        <w:spacing w:line="240" w:lineRule="auto"/>
        <w:jc w:val="both"/>
        <w:rPr>
          <w:rFonts w:cs="Times New Roman"/>
        </w:rPr>
      </w:pPr>
    </w:p>
    <w:p w14:paraId="30F8A1AF" w14:textId="4BA68C34" w:rsidR="00A462EC" w:rsidRDefault="00A462EC" w:rsidP="00D33B6E">
      <w:pPr>
        <w:spacing w:line="240" w:lineRule="auto"/>
        <w:jc w:val="both"/>
        <w:rPr>
          <w:rFonts w:cs="Times New Roman"/>
        </w:rPr>
      </w:pPr>
      <w:r w:rsidRPr="004B5713">
        <w:rPr>
          <w:rFonts w:cs="Times New Roman"/>
        </w:rPr>
        <w:t xml:space="preserve">To file a protest directly to </w:t>
      </w:r>
      <w:r w:rsidR="00162826" w:rsidRPr="004B5713">
        <w:rPr>
          <w:rFonts w:cs="Times New Roman"/>
        </w:rPr>
        <w:t>DFA/PPRB</w:t>
      </w:r>
      <w:r w:rsidRPr="004B5713">
        <w:rPr>
          <w:rFonts w:cs="Times New Roman"/>
        </w:rPr>
        <w:t xml:space="preserve">, the aggrieved party shall file a protest with </w:t>
      </w:r>
      <w:r w:rsidR="00122BFB" w:rsidRPr="004B5713">
        <w:rPr>
          <w:rFonts w:cs="Times New Roman"/>
        </w:rPr>
        <w:t xml:space="preserve">the </w:t>
      </w:r>
      <w:r w:rsidR="00162826" w:rsidRPr="004B5713">
        <w:rPr>
          <w:rFonts w:cs="Times New Roman"/>
        </w:rPr>
        <w:t>Office of Personal Service Contract Review (OPSCR)</w:t>
      </w:r>
      <w:r w:rsidRPr="004B5713">
        <w:rPr>
          <w:rFonts w:cs="Times New Roman"/>
        </w:rPr>
        <w:t xml:space="preserve"> within seven (7) calendar days after the aggrieved party knew or should have known of the facts and circumstances upon which the protest is based, but in no event later than within seven (7) calendar days of the solicitation posting or</w:t>
      </w:r>
      <w:r w:rsidR="00603663" w:rsidRPr="004B5713">
        <w:rPr>
          <w:rFonts w:cs="Times New Roman"/>
        </w:rPr>
        <w:t xml:space="preserve"> Notice of Intent to</w:t>
      </w:r>
      <w:r w:rsidRPr="004B5713">
        <w:rPr>
          <w:rFonts w:cs="Times New Roman"/>
        </w:rPr>
        <w:t xml:space="preserve"> </w:t>
      </w:r>
      <w:r w:rsidR="00603663" w:rsidRPr="004B5713">
        <w:rPr>
          <w:rFonts w:cs="Times New Roman"/>
        </w:rPr>
        <w:t>A</w:t>
      </w:r>
      <w:r w:rsidRPr="004B5713">
        <w:rPr>
          <w:rFonts w:cs="Times New Roman"/>
        </w:rPr>
        <w:t>ward</w:t>
      </w:r>
      <w:r w:rsidR="00FC3C0C">
        <w:rPr>
          <w:rFonts w:cs="Times New Roman"/>
        </w:rPr>
        <w:t xml:space="preserve"> notification</w:t>
      </w:r>
      <w:r w:rsidRPr="004B5713">
        <w:rPr>
          <w:rFonts w:cs="Times New Roman"/>
        </w:rPr>
        <w:t>.</w:t>
      </w:r>
    </w:p>
    <w:p w14:paraId="2F9E7DF7" w14:textId="77777777" w:rsidR="00EF0EEE" w:rsidRPr="005E7374" w:rsidRDefault="00EF0EEE" w:rsidP="00D33B6E">
      <w:pPr>
        <w:spacing w:line="240" w:lineRule="auto"/>
        <w:jc w:val="both"/>
        <w:rPr>
          <w:rFonts w:cs="Times New Roman"/>
        </w:rPr>
      </w:pPr>
    </w:p>
    <w:p w14:paraId="4D5F7AFC" w14:textId="77777777" w:rsidR="00A462EC" w:rsidRPr="005E7374" w:rsidRDefault="00A462EC" w:rsidP="00094DE5">
      <w:pPr>
        <w:pStyle w:val="Heading3"/>
        <w:spacing w:after="120" w:line="240" w:lineRule="auto"/>
        <w:ind w:left="1440"/>
        <w:jc w:val="both"/>
        <w:rPr>
          <w:i w:val="0"/>
          <w:u w:val="none"/>
        </w:rPr>
      </w:pPr>
      <w:bookmarkStart w:id="111" w:name="_Toc65587898"/>
      <w:bookmarkStart w:id="112" w:name="_Toc86837226"/>
      <w:r w:rsidRPr="005E7374">
        <w:rPr>
          <w:i w:val="0"/>
          <w:u w:val="none"/>
        </w:rPr>
        <w:t>Content of Protest</w:t>
      </w:r>
      <w:bookmarkEnd w:id="111"/>
      <w:bookmarkEnd w:id="112"/>
      <w:r w:rsidRPr="005E7374">
        <w:rPr>
          <w:i w:val="0"/>
          <w:u w:val="none"/>
        </w:rPr>
        <w:t xml:space="preserve"> </w:t>
      </w:r>
    </w:p>
    <w:p w14:paraId="62FDE92A"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To expedite handling of protests, the envelope should be labeled “Protest”. The written protest shall include as a minimum the following: </w:t>
      </w:r>
    </w:p>
    <w:p w14:paraId="41E6E55F" w14:textId="77777777" w:rsidR="00A462EC" w:rsidRPr="005E7374" w:rsidRDefault="00A462EC" w:rsidP="00B91CB3">
      <w:pPr>
        <w:pStyle w:val="Default"/>
        <w:ind w:left="720"/>
        <w:jc w:val="both"/>
        <w:rPr>
          <w:rFonts w:ascii="Georgia" w:hAnsi="Georgia" w:cs="Times New Roman"/>
          <w:color w:val="auto"/>
          <w:sz w:val="22"/>
          <w:szCs w:val="22"/>
        </w:rPr>
      </w:pPr>
    </w:p>
    <w:p w14:paraId="51FA43AE" w14:textId="3C0A05FA" w:rsidR="00A462EC" w:rsidRPr="005E7374" w:rsidRDefault="00A462EC" w:rsidP="00B91CB3">
      <w:pPr>
        <w:pStyle w:val="Default"/>
        <w:numPr>
          <w:ilvl w:val="0"/>
          <w:numId w:val="12"/>
        </w:numPr>
        <w:jc w:val="both"/>
        <w:rPr>
          <w:rFonts w:ascii="Georgia" w:hAnsi="Georgia" w:cs="Times New Roman"/>
          <w:color w:val="auto"/>
          <w:sz w:val="22"/>
          <w:szCs w:val="22"/>
        </w:rPr>
      </w:pPr>
      <w:r w:rsidRPr="005E7374">
        <w:rPr>
          <w:rFonts w:ascii="Georgia" w:hAnsi="Georgia" w:cs="Times New Roman"/>
          <w:color w:val="auto"/>
          <w:sz w:val="22"/>
          <w:szCs w:val="22"/>
        </w:rPr>
        <w:t xml:space="preserve"> </w:t>
      </w:r>
      <w:r w:rsidR="006D7DE9">
        <w:rPr>
          <w:rFonts w:ascii="Georgia" w:hAnsi="Georgia" w:cs="Times New Roman"/>
          <w:color w:val="auto"/>
          <w:sz w:val="22"/>
          <w:szCs w:val="22"/>
        </w:rPr>
        <w:t>N</w:t>
      </w:r>
      <w:r w:rsidRPr="005E7374">
        <w:rPr>
          <w:rFonts w:ascii="Georgia" w:hAnsi="Georgia" w:cs="Times New Roman"/>
          <w:color w:val="auto"/>
          <w:sz w:val="22"/>
          <w:szCs w:val="22"/>
        </w:rPr>
        <w:t xml:space="preserve">ame and address of the protestor; </w:t>
      </w:r>
    </w:p>
    <w:p w14:paraId="09033FB5" w14:textId="65F5B9B6" w:rsidR="00A462EC" w:rsidRPr="005E7374" w:rsidRDefault="00A462EC" w:rsidP="00B91CB3">
      <w:pPr>
        <w:pStyle w:val="Default"/>
        <w:numPr>
          <w:ilvl w:val="0"/>
          <w:numId w:val="12"/>
        </w:numPr>
        <w:jc w:val="both"/>
        <w:rPr>
          <w:rFonts w:ascii="Georgia" w:hAnsi="Georgia" w:cs="Times New Roman"/>
          <w:color w:val="auto"/>
          <w:sz w:val="22"/>
          <w:szCs w:val="22"/>
        </w:rPr>
      </w:pPr>
      <w:r w:rsidRPr="005E7374">
        <w:rPr>
          <w:rFonts w:ascii="Georgia" w:hAnsi="Georgia" w:cs="Times New Roman"/>
          <w:color w:val="auto"/>
          <w:sz w:val="22"/>
          <w:szCs w:val="22"/>
        </w:rPr>
        <w:t>Appropriate identification of the procurement</w:t>
      </w:r>
      <w:r w:rsidR="004F3D9F">
        <w:rPr>
          <w:rFonts w:ascii="Georgia" w:hAnsi="Georgia" w:cs="Times New Roman"/>
          <w:color w:val="auto"/>
          <w:sz w:val="22"/>
          <w:szCs w:val="22"/>
        </w:rPr>
        <w:t xml:space="preserve"> (RFx#)</w:t>
      </w:r>
      <w:r w:rsidR="00FC3C0C">
        <w:rPr>
          <w:rFonts w:ascii="Georgia" w:hAnsi="Georgia" w:cs="Times New Roman"/>
          <w:color w:val="auto"/>
          <w:sz w:val="22"/>
          <w:szCs w:val="22"/>
        </w:rPr>
        <w:t>;</w:t>
      </w:r>
      <w:r w:rsidRPr="005E7374">
        <w:rPr>
          <w:rFonts w:ascii="Georgia" w:hAnsi="Georgia" w:cs="Times New Roman"/>
          <w:color w:val="auto"/>
          <w:sz w:val="22"/>
          <w:szCs w:val="22"/>
        </w:rPr>
        <w:t xml:space="preserve"> </w:t>
      </w:r>
      <w:r w:rsidR="00032F66">
        <w:rPr>
          <w:rFonts w:ascii="Georgia" w:hAnsi="Georgia" w:cs="Times New Roman"/>
          <w:color w:val="auto"/>
          <w:sz w:val="22"/>
          <w:szCs w:val="22"/>
        </w:rPr>
        <w:t>if a contract has been awarded, due to public records request, its number;</w:t>
      </w:r>
    </w:p>
    <w:p w14:paraId="5CAFBFE5" w14:textId="6C88C52C" w:rsidR="00A462EC" w:rsidRPr="005E7374" w:rsidRDefault="00A462EC" w:rsidP="00B91CB3">
      <w:pPr>
        <w:pStyle w:val="Default"/>
        <w:numPr>
          <w:ilvl w:val="0"/>
          <w:numId w:val="12"/>
        </w:numPr>
        <w:jc w:val="both"/>
        <w:rPr>
          <w:rFonts w:ascii="Georgia" w:hAnsi="Georgia" w:cs="Times New Roman"/>
          <w:color w:val="auto"/>
          <w:sz w:val="22"/>
          <w:szCs w:val="22"/>
        </w:rPr>
      </w:pPr>
      <w:r w:rsidRPr="005E7374">
        <w:rPr>
          <w:rFonts w:ascii="Georgia" w:hAnsi="Georgia" w:cs="Times New Roman"/>
          <w:color w:val="auto"/>
          <w:sz w:val="22"/>
          <w:szCs w:val="22"/>
        </w:rPr>
        <w:t>A statement of reasons for the protest</w:t>
      </w:r>
      <w:r w:rsidR="006D7DE9">
        <w:rPr>
          <w:rFonts w:ascii="Georgia" w:hAnsi="Georgia" w:cs="Times New Roman"/>
          <w:color w:val="auto"/>
          <w:sz w:val="22"/>
          <w:szCs w:val="22"/>
        </w:rPr>
        <w:t>; and</w:t>
      </w:r>
      <w:r w:rsidRPr="005E7374">
        <w:rPr>
          <w:rFonts w:ascii="Georgia" w:hAnsi="Georgia" w:cs="Times New Roman"/>
          <w:color w:val="auto"/>
          <w:sz w:val="22"/>
          <w:szCs w:val="22"/>
        </w:rPr>
        <w:t xml:space="preserve"> </w:t>
      </w:r>
    </w:p>
    <w:p w14:paraId="5D61966C" w14:textId="78DDE8FD" w:rsidR="00A462EC" w:rsidRPr="005E7374" w:rsidRDefault="00A462EC" w:rsidP="00B91CB3">
      <w:pPr>
        <w:pStyle w:val="Default"/>
        <w:numPr>
          <w:ilvl w:val="0"/>
          <w:numId w:val="12"/>
        </w:numPr>
        <w:jc w:val="both"/>
        <w:rPr>
          <w:rFonts w:ascii="Georgia" w:hAnsi="Georgia" w:cs="Times New Roman"/>
          <w:color w:val="auto"/>
          <w:sz w:val="22"/>
          <w:szCs w:val="22"/>
        </w:rPr>
      </w:pPr>
      <w:r w:rsidRPr="005E7374">
        <w:rPr>
          <w:rFonts w:ascii="Georgia" w:hAnsi="Georgia" w:cs="Times New Roman"/>
          <w:color w:val="auto"/>
          <w:sz w:val="22"/>
          <w:szCs w:val="22"/>
        </w:rPr>
        <w:t>Supporting exhibits, evidence, or documents to substantiate any claims</w:t>
      </w:r>
      <w:r w:rsidR="00032F66">
        <w:rPr>
          <w:rFonts w:ascii="Georgia" w:hAnsi="Georgia" w:cs="Times New Roman"/>
          <w:color w:val="auto"/>
          <w:sz w:val="22"/>
          <w:szCs w:val="22"/>
        </w:rPr>
        <w:t xml:space="preserve">. If said items are unavailable </w:t>
      </w:r>
      <w:r w:rsidRPr="005E7374">
        <w:rPr>
          <w:rFonts w:ascii="Georgia" w:hAnsi="Georgia" w:cs="Times New Roman"/>
          <w:color w:val="auto"/>
          <w:sz w:val="22"/>
          <w:szCs w:val="22"/>
        </w:rPr>
        <w:t xml:space="preserve"> within the filing time</w:t>
      </w:r>
      <w:r w:rsidR="00032F66">
        <w:rPr>
          <w:rFonts w:ascii="Georgia" w:hAnsi="Georgia" w:cs="Times New Roman"/>
          <w:color w:val="auto"/>
          <w:sz w:val="22"/>
          <w:szCs w:val="22"/>
        </w:rPr>
        <w:t>,</w:t>
      </w:r>
      <w:r w:rsidRPr="005E7374">
        <w:rPr>
          <w:rFonts w:ascii="Georgia" w:hAnsi="Georgia" w:cs="Times New Roman"/>
          <w:color w:val="auto"/>
          <w:sz w:val="22"/>
          <w:szCs w:val="22"/>
        </w:rPr>
        <w:t xml:space="preserve"> the expected availability date shall be indicated.</w:t>
      </w:r>
    </w:p>
    <w:p w14:paraId="2E885D77" w14:textId="442BD7B7" w:rsidR="00162826" w:rsidRPr="005E7374" w:rsidRDefault="00162826" w:rsidP="00B91CB3">
      <w:pPr>
        <w:pStyle w:val="Default"/>
        <w:numPr>
          <w:ilvl w:val="0"/>
          <w:numId w:val="12"/>
        </w:numPr>
        <w:jc w:val="both"/>
        <w:rPr>
          <w:rFonts w:ascii="Georgia" w:hAnsi="Georgia" w:cs="Times New Roman"/>
          <w:color w:val="auto"/>
          <w:sz w:val="22"/>
          <w:szCs w:val="22"/>
        </w:rPr>
      </w:pPr>
      <w:r w:rsidRPr="005E7374">
        <w:rPr>
          <w:rFonts w:ascii="Georgia" w:hAnsi="Georgia" w:cs="Times New Roman"/>
          <w:color w:val="auto"/>
          <w:sz w:val="22"/>
          <w:szCs w:val="22"/>
        </w:rPr>
        <w:t xml:space="preserve">Place protest letter in an </w:t>
      </w:r>
      <w:r w:rsidR="00F52A5B" w:rsidRPr="005E7374">
        <w:rPr>
          <w:rFonts w:ascii="Georgia" w:hAnsi="Georgia" w:cs="Times New Roman"/>
          <w:color w:val="auto"/>
          <w:sz w:val="22"/>
          <w:szCs w:val="22"/>
        </w:rPr>
        <w:t>envelope</w:t>
      </w:r>
      <w:r w:rsidRPr="005E7374">
        <w:rPr>
          <w:rFonts w:ascii="Georgia" w:hAnsi="Georgia" w:cs="Times New Roman"/>
          <w:color w:val="auto"/>
          <w:sz w:val="22"/>
          <w:szCs w:val="22"/>
        </w:rPr>
        <w:t xml:space="preserve"> clearly marked “PROTEST”</w:t>
      </w:r>
      <w:r w:rsidR="00A71EB5">
        <w:rPr>
          <w:rFonts w:ascii="Georgia" w:hAnsi="Georgia" w:cs="Times New Roman"/>
          <w:color w:val="auto"/>
          <w:sz w:val="22"/>
          <w:szCs w:val="22"/>
        </w:rPr>
        <w:t>.</w:t>
      </w:r>
    </w:p>
    <w:p w14:paraId="15C09BAC" w14:textId="22CC1397" w:rsidR="00162826" w:rsidRPr="005E7374" w:rsidRDefault="00162826" w:rsidP="00B91CB3">
      <w:pPr>
        <w:pStyle w:val="Default"/>
        <w:numPr>
          <w:ilvl w:val="0"/>
          <w:numId w:val="12"/>
        </w:numPr>
        <w:jc w:val="both"/>
        <w:rPr>
          <w:rFonts w:ascii="Georgia" w:hAnsi="Georgia" w:cs="Times New Roman"/>
          <w:color w:val="auto"/>
          <w:sz w:val="22"/>
          <w:szCs w:val="22"/>
        </w:rPr>
      </w:pPr>
      <w:r w:rsidRPr="005E7374">
        <w:rPr>
          <w:rFonts w:ascii="Georgia" w:hAnsi="Georgia" w:cs="Times New Roman"/>
          <w:color w:val="auto"/>
          <w:sz w:val="22"/>
          <w:szCs w:val="22"/>
        </w:rPr>
        <w:t>A protest is considered filed when received by the Superintendent of Education, or designee. Protests filed after the seven (7) calendar days established above will not be considered.</w:t>
      </w:r>
    </w:p>
    <w:p w14:paraId="0A18551C" w14:textId="74401A48" w:rsidR="00162826" w:rsidRPr="005E7374" w:rsidRDefault="006D7DE9" w:rsidP="00B91CB3">
      <w:pPr>
        <w:pStyle w:val="Default"/>
        <w:numPr>
          <w:ilvl w:val="0"/>
          <w:numId w:val="12"/>
        </w:numPr>
        <w:jc w:val="both"/>
        <w:rPr>
          <w:rFonts w:ascii="Georgia" w:hAnsi="Georgia" w:cs="Times New Roman"/>
          <w:color w:val="auto"/>
          <w:sz w:val="22"/>
          <w:szCs w:val="22"/>
        </w:rPr>
      </w:pPr>
      <w:r>
        <w:rPr>
          <w:rFonts w:ascii="Georgia" w:hAnsi="Georgia" w:cs="Times New Roman"/>
          <w:color w:val="auto"/>
          <w:sz w:val="22"/>
          <w:szCs w:val="22"/>
        </w:rPr>
        <w:t>Submit content of protest to</w:t>
      </w:r>
      <w:r w:rsidR="00162826" w:rsidRPr="005E7374">
        <w:rPr>
          <w:rFonts w:ascii="Georgia" w:hAnsi="Georgia" w:cs="Times New Roman"/>
          <w:color w:val="auto"/>
          <w:sz w:val="22"/>
          <w:szCs w:val="22"/>
        </w:rPr>
        <w:t>:</w:t>
      </w:r>
    </w:p>
    <w:p w14:paraId="1D97F970" w14:textId="6A48F6B5" w:rsidR="00162826" w:rsidRPr="005E7374" w:rsidRDefault="00162826" w:rsidP="00B91CB3">
      <w:pPr>
        <w:pStyle w:val="Default"/>
        <w:ind w:left="720"/>
        <w:jc w:val="both"/>
        <w:rPr>
          <w:rFonts w:ascii="Georgia" w:hAnsi="Georgia" w:cs="Times New Roman"/>
          <w:color w:val="auto"/>
          <w:sz w:val="22"/>
          <w:szCs w:val="22"/>
        </w:rPr>
      </w:pPr>
    </w:p>
    <w:p w14:paraId="0C2D605D" w14:textId="0C77C92D" w:rsidR="00162826" w:rsidRPr="004B5713" w:rsidRDefault="00162826" w:rsidP="00B91CB3">
      <w:pPr>
        <w:pStyle w:val="Default"/>
        <w:ind w:left="720"/>
        <w:jc w:val="both"/>
        <w:rPr>
          <w:rFonts w:ascii="Georgia" w:hAnsi="Georgia" w:cs="Times New Roman"/>
          <w:b/>
          <w:bCs/>
          <w:color w:val="auto"/>
          <w:sz w:val="22"/>
          <w:szCs w:val="22"/>
        </w:rPr>
      </w:pPr>
      <w:r w:rsidRPr="004B5713">
        <w:rPr>
          <w:rFonts w:ascii="Georgia" w:hAnsi="Georgia" w:cs="Times New Roman"/>
          <w:b/>
          <w:bCs/>
          <w:color w:val="auto"/>
          <w:sz w:val="22"/>
          <w:szCs w:val="22"/>
        </w:rPr>
        <w:t>State Superintendent of Education</w:t>
      </w:r>
    </w:p>
    <w:p w14:paraId="6A6D8BCD" w14:textId="548B3C77"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The Mississippi Department of Education </w:t>
      </w:r>
    </w:p>
    <w:p w14:paraId="7C9B894D" w14:textId="5945AD4E" w:rsidR="00162826" w:rsidRPr="005E7374" w:rsidRDefault="00162826" w:rsidP="00B91CB3">
      <w:pPr>
        <w:pStyle w:val="Default"/>
        <w:ind w:left="720"/>
        <w:jc w:val="both"/>
        <w:rPr>
          <w:rFonts w:ascii="Georgia" w:hAnsi="Georgia" w:cs="Times New Roman"/>
          <w:b/>
          <w:bCs/>
          <w:color w:val="auto"/>
          <w:sz w:val="22"/>
          <w:szCs w:val="22"/>
        </w:rPr>
      </w:pPr>
      <w:r w:rsidRPr="005E7374">
        <w:rPr>
          <w:rFonts w:ascii="Georgia" w:hAnsi="Georgia" w:cs="Times New Roman"/>
          <w:b/>
          <w:bCs/>
          <w:color w:val="auto"/>
          <w:sz w:val="22"/>
          <w:szCs w:val="22"/>
        </w:rPr>
        <w:lastRenderedPageBreak/>
        <w:t>PROTEST LETTER (RFx Number)</w:t>
      </w:r>
    </w:p>
    <w:p w14:paraId="3A8ED57D" w14:textId="65C692F0"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359 North West Street</w:t>
      </w:r>
    </w:p>
    <w:p w14:paraId="0DFFDDBA" w14:textId="5FD2C3D5"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Jackson, Mississippi 39205</w:t>
      </w:r>
    </w:p>
    <w:p w14:paraId="03D48C19" w14:textId="77777777" w:rsidR="00A462EC" w:rsidRPr="005E7374" w:rsidRDefault="00A462EC" w:rsidP="00094DE5">
      <w:pPr>
        <w:pStyle w:val="Heading3"/>
        <w:spacing w:after="120" w:line="240" w:lineRule="auto"/>
        <w:ind w:left="1440"/>
        <w:jc w:val="both"/>
        <w:rPr>
          <w:i w:val="0"/>
          <w:u w:val="none"/>
        </w:rPr>
      </w:pPr>
      <w:bookmarkStart w:id="113" w:name="_Toc65587899"/>
      <w:bookmarkStart w:id="114" w:name="_Toc86837227"/>
      <w:r w:rsidRPr="005E7374">
        <w:rPr>
          <w:i w:val="0"/>
          <w:u w:val="none"/>
        </w:rPr>
        <w:t>Protest Decision</w:t>
      </w:r>
      <w:bookmarkEnd w:id="113"/>
      <w:bookmarkEnd w:id="114"/>
      <w:r w:rsidRPr="005E7374">
        <w:rPr>
          <w:i w:val="0"/>
          <w:u w:val="none"/>
        </w:rPr>
        <w:t xml:space="preserve"> </w:t>
      </w:r>
    </w:p>
    <w:p w14:paraId="0C0F4CEA" w14:textId="77777777"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 </w:t>
      </w:r>
    </w:p>
    <w:p w14:paraId="332797EF" w14:textId="77777777" w:rsidR="00A462EC" w:rsidRPr="005E7374" w:rsidRDefault="00A462EC" w:rsidP="00B91CB3">
      <w:pPr>
        <w:pStyle w:val="Default"/>
        <w:ind w:left="720"/>
        <w:jc w:val="both"/>
        <w:rPr>
          <w:rFonts w:ascii="Georgia" w:hAnsi="Georgia" w:cs="Times New Roman"/>
          <w:color w:val="auto"/>
          <w:sz w:val="22"/>
          <w:szCs w:val="22"/>
        </w:rPr>
      </w:pPr>
    </w:p>
    <w:p w14:paraId="10FC7854" w14:textId="4A743556"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A decision shall be final and conclusive, unless fraudulent, or any person adversely affected by the decision appeals administratively to the PPRB. </w:t>
      </w:r>
    </w:p>
    <w:p w14:paraId="35C3C5C9" w14:textId="77777777" w:rsidR="00A462EC" w:rsidRPr="005E7374" w:rsidRDefault="00A462EC" w:rsidP="00094DE5">
      <w:pPr>
        <w:pStyle w:val="Heading3"/>
        <w:spacing w:after="120" w:line="240" w:lineRule="auto"/>
        <w:ind w:left="1440"/>
        <w:jc w:val="both"/>
        <w:rPr>
          <w:i w:val="0"/>
          <w:u w:val="none"/>
        </w:rPr>
      </w:pPr>
      <w:bookmarkStart w:id="115" w:name="_Toc65587900"/>
      <w:bookmarkStart w:id="116" w:name="_Toc86837228"/>
      <w:r w:rsidRPr="005E7374">
        <w:rPr>
          <w:i w:val="0"/>
          <w:u w:val="none"/>
        </w:rPr>
        <w:t>Stay of Solicitation or Award</w:t>
      </w:r>
      <w:bookmarkEnd w:id="115"/>
      <w:bookmarkEnd w:id="116"/>
      <w:r w:rsidRPr="005E7374">
        <w:rPr>
          <w:i w:val="0"/>
          <w:u w:val="none"/>
        </w:rPr>
        <w:t xml:space="preserve"> </w:t>
      </w:r>
    </w:p>
    <w:p w14:paraId="32876E49" w14:textId="1D2350D6"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In the event of a timely protest, the </w:t>
      </w:r>
      <w:r w:rsidR="00162826" w:rsidRPr="005E7374">
        <w:rPr>
          <w:rFonts w:ascii="Georgia" w:hAnsi="Georgia" w:cs="Times New Roman"/>
          <w:color w:val="auto"/>
          <w:sz w:val="22"/>
          <w:szCs w:val="22"/>
        </w:rPr>
        <w:t>MDE</w:t>
      </w:r>
      <w:r w:rsidRPr="005E7374">
        <w:rPr>
          <w:rFonts w:ascii="Georgia" w:hAnsi="Georgia" w:cs="Times New Roman"/>
          <w:color w:val="auto"/>
          <w:sz w:val="22"/>
          <w:szCs w:val="22"/>
        </w:rPr>
        <w:t xml:space="preserve"> shall not proceed further with the solicitation or with the award of the contract until the PPRB approves the determination that continuation of the solicitation or award of the contract without delay is necessary to protect substantial interests of the State. </w:t>
      </w:r>
    </w:p>
    <w:p w14:paraId="109EBE30" w14:textId="77777777" w:rsidR="00A462EC" w:rsidRPr="005E7374" w:rsidRDefault="00A462EC" w:rsidP="00094DE5">
      <w:pPr>
        <w:pStyle w:val="Heading3"/>
        <w:spacing w:after="120" w:line="240" w:lineRule="auto"/>
        <w:ind w:left="1440"/>
        <w:jc w:val="both"/>
        <w:rPr>
          <w:i w:val="0"/>
          <w:u w:val="none"/>
        </w:rPr>
      </w:pPr>
      <w:bookmarkStart w:id="117" w:name="_Toc65587901"/>
      <w:bookmarkStart w:id="118" w:name="_Toc86837229"/>
      <w:r w:rsidRPr="005E7374">
        <w:rPr>
          <w:i w:val="0"/>
          <w:u w:val="none"/>
        </w:rPr>
        <w:t>Right to Appeal</w:t>
      </w:r>
      <w:bookmarkEnd w:id="117"/>
      <w:bookmarkEnd w:id="118"/>
      <w:r w:rsidRPr="005E7374">
        <w:rPr>
          <w:i w:val="0"/>
          <w:u w:val="none"/>
        </w:rPr>
        <w:t xml:space="preserve"> </w:t>
      </w:r>
    </w:p>
    <w:p w14:paraId="34F2FED8"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Any person adversely affected by the protest decision of an Agency Head may appeal administratively to the PPRB. </w:t>
      </w:r>
    </w:p>
    <w:p w14:paraId="69278247" w14:textId="77777777" w:rsidR="00A462EC" w:rsidRPr="005E7374" w:rsidRDefault="00A462EC" w:rsidP="00D33B6E">
      <w:pPr>
        <w:pStyle w:val="Default"/>
        <w:jc w:val="both"/>
        <w:rPr>
          <w:rFonts w:ascii="Georgia" w:hAnsi="Georgia" w:cs="Times New Roman"/>
          <w:color w:val="auto"/>
          <w:sz w:val="22"/>
          <w:szCs w:val="22"/>
        </w:rPr>
      </w:pPr>
    </w:p>
    <w:p w14:paraId="106E24F3" w14:textId="77777777" w:rsidR="006C7C10" w:rsidRDefault="00A462EC" w:rsidP="000D45D2">
      <w:pPr>
        <w:spacing w:after="100" w:afterAutospacing="1" w:line="240" w:lineRule="auto"/>
      </w:pPr>
      <w:r w:rsidRPr="005E7374">
        <w:t>For an appeal under this section, the aggrieved person shall file an appeal within seven (7) calendar days of receipt of a Protest</w:t>
      </w:r>
      <w:r w:rsidR="00836219">
        <w:t>.</w:t>
      </w:r>
    </w:p>
    <w:p w14:paraId="59CAC5DF" w14:textId="77777777" w:rsidR="006C7C10" w:rsidRDefault="006C7C10" w:rsidP="008F51DD">
      <w:pPr>
        <w:tabs>
          <w:tab w:val="left" w:pos="1440"/>
        </w:tabs>
        <w:spacing w:line="240" w:lineRule="auto"/>
        <w:ind w:left="360" w:hanging="360"/>
        <w:jc w:val="center"/>
        <w:outlineLvl w:val="0"/>
        <w:rPr>
          <w:rFonts w:cs="Times New Roman"/>
        </w:rPr>
      </w:pPr>
    </w:p>
    <w:p w14:paraId="072FE414" w14:textId="77777777" w:rsidR="006C7C10" w:rsidRDefault="006C7C10" w:rsidP="008F51DD">
      <w:pPr>
        <w:tabs>
          <w:tab w:val="left" w:pos="1440"/>
        </w:tabs>
        <w:spacing w:line="240" w:lineRule="auto"/>
        <w:ind w:left="360" w:hanging="360"/>
        <w:jc w:val="center"/>
        <w:outlineLvl w:val="0"/>
        <w:rPr>
          <w:rFonts w:cs="Times New Roman"/>
        </w:rPr>
      </w:pPr>
    </w:p>
    <w:p w14:paraId="610BAF20" w14:textId="77777777" w:rsidR="006C7C10" w:rsidRDefault="006C7C10" w:rsidP="008F51DD">
      <w:pPr>
        <w:tabs>
          <w:tab w:val="left" w:pos="1440"/>
        </w:tabs>
        <w:spacing w:line="240" w:lineRule="auto"/>
        <w:ind w:left="360" w:hanging="360"/>
        <w:jc w:val="center"/>
        <w:outlineLvl w:val="0"/>
        <w:rPr>
          <w:rFonts w:cs="Times New Roman"/>
        </w:rPr>
      </w:pPr>
    </w:p>
    <w:p w14:paraId="729E7C50" w14:textId="77777777" w:rsidR="006C7C10" w:rsidRDefault="006C7C10" w:rsidP="008F51DD">
      <w:pPr>
        <w:tabs>
          <w:tab w:val="left" w:pos="1440"/>
        </w:tabs>
        <w:spacing w:line="240" w:lineRule="auto"/>
        <w:ind w:left="360" w:hanging="360"/>
        <w:jc w:val="center"/>
        <w:outlineLvl w:val="0"/>
        <w:rPr>
          <w:rFonts w:cs="Times New Roman"/>
        </w:rPr>
      </w:pPr>
    </w:p>
    <w:p w14:paraId="2BC8920E" w14:textId="0056CFBA" w:rsidR="006C7C10" w:rsidRDefault="006C7C10" w:rsidP="008F51DD">
      <w:pPr>
        <w:tabs>
          <w:tab w:val="left" w:pos="1440"/>
        </w:tabs>
        <w:spacing w:line="240" w:lineRule="auto"/>
        <w:ind w:left="360" w:hanging="360"/>
        <w:jc w:val="center"/>
        <w:outlineLvl w:val="0"/>
        <w:rPr>
          <w:rFonts w:cs="Times New Roman"/>
        </w:rPr>
      </w:pPr>
    </w:p>
    <w:p w14:paraId="1D6BC646" w14:textId="4AA22BA5" w:rsidR="003C33AC" w:rsidRDefault="003C33AC" w:rsidP="008F51DD">
      <w:pPr>
        <w:tabs>
          <w:tab w:val="left" w:pos="1440"/>
        </w:tabs>
        <w:spacing w:line="240" w:lineRule="auto"/>
        <w:ind w:left="360" w:hanging="360"/>
        <w:jc w:val="center"/>
        <w:outlineLvl w:val="0"/>
        <w:rPr>
          <w:rFonts w:cs="Times New Roman"/>
        </w:rPr>
      </w:pPr>
    </w:p>
    <w:p w14:paraId="4A71345B" w14:textId="73F2519C" w:rsidR="003C33AC" w:rsidRDefault="003C33AC" w:rsidP="008F51DD">
      <w:pPr>
        <w:tabs>
          <w:tab w:val="left" w:pos="1440"/>
        </w:tabs>
        <w:spacing w:line="240" w:lineRule="auto"/>
        <w:ind w:left="360" w:hanging="360"/>
        <w:jc w:val="center"/>
        <w:outlineLvl w:val="0"/>
        <w:rPr>
          <w:rFonts w:cs="Times New Roman"/>
        </w:rPr>
      </w:pPr>
    </w:p>
    <w:p w14:paraId="3231C39C" w14:textId="3A2A0DEA" w:rsidR="003C33AC" w:rsidRDefault="003C33AC" w:rsidP="008F51DD">
      <w:pPr>
        <w:tabs>
          <w:tab w:val="left" w:pos="1440"/>
        </w:tabs>
        <w:spacing w:line="240" w:lineRule="auto"/>
        <w:ind w:left="360" w:hanging="360"/>
        <w:jc w:val="center"/>
        <w:outlineLvl w:val="0"/>
        <w:rPr>
          <w:rFonts w:cs="Times New Roman"/>
        </w:rPr>
      </w:pPr>
    </w:p>
    <w:p w14:paraId="7A64A677" w14:textId="025328FB" w:rsidR="003C33AC" w:rsidRDefault="003C33AC" w:rsidP="008F51DD">
      <w:pPr>
        <w:tabs>
          <w:tab w:val="left" w:pos="1440"/>
        </w:tabs>
        <w:spacing w:line="240" w:lineRule="auto"/>
        <w:ind w:left="360" w:hanging="360"/>
        <w:jc w:val="center"/>
        <w:outlineLvl w:val="0"/>
        <w:rPr>
          <w:rFonts w:cs="Times New Roman"/>
        </w:rPr>
      </w:pPr>
    </w:p>
    <w:p w14:paraId="4B57E180" w14:textId="0572CDD0" w:rsidR="003C33AC" w:rsidRDefault="003C33AC" w:rsidP="008F51DD">
      <w:pPr>
        <w:tabs>
          <w:tab w:val="left" w:pos="1440"/>
        </w:tabs>
        <w:spacing w:line="240" w:lineRule="auto"/>
        <w:ind w:left="360" w:hanging="360"/>
        <w:jc w:val="center"/>
        <w:outlineLvl w:val="0"/>
        <w:rPr>
          <w:rFonts w:cs="Times New Roman"/>
        </w:rPr>
      </w:pPr>
    </w:p>
    <w:p w14:paraId="24609769" w14:textId="77777777" w:rsidR="0041517E" w:rsidRDefault="0041517E" w:rsidP="0041517E">
      <w:pPr>
        <w:pStyle w:val="ListParagraph"/>
        <w:spacing w:line="240" w:lineRule="auto"/>
        <w:rPr>
          <w:rFonts w:eastAsia="Calibri" w:cs="Times New Roman"/>
          <w:sz w:val="20"/>
          <w:szCs w:val="20"/>
        </w:rPr>
      </w:pPr>
    </w:p>
    <w:p w14:paraId="6F33AC6A" w14:textId="44CCEF98" w:rsidR="00EE6AA6" w:rsidRDefault="00EE6AA6" w:rsidP="00D33B6E">
      <w:pPr>
        <w:pStyle w:val="Heading1"/>
        <w:numPr>
          <w:ilvl w:val="0"/>
          <w:numId w:val="0"/>
        </w:numPr>
        <w:spacing w:line="240" w:lineRule="auto"/>
        <w:ind w:left="360" w:hanging="360"/>
        <w:jc w:val="both"/>
        <w:rPr>
          <w:i w:val="0"/>
          <w:color w:val="0070C0"/>
          <w:u w:val="single"/>
        </w:rPr>
      </w:pPr>
      <w:bookmarkStart w:id="119" w:name="_Toc54729545"/>
      <w:bookmarkStart w:id="120" w:name="_SCOPE_OF_SERVICES"/>
      <w:bookmarkStart w:id="121" w:name="_Toc52286487"/>
      <w:bookmarkStart w:id="122" w:name="_Toc52532928"/>
      <w:bookmarkStart w:id="123" w:name="_Toc54774706"/>
      <w:bookmarkStart w:id="124" w:name="_Toc54775273"/>
      <w:bookmarkStart w:id="125" w:name="_Toc65587905"/>
      <w:bookmarkStart w:id="126" w:name="_Hlk64816603"/>
      <w:bookmarkStart w:id="127" w:name="_Toc47602454"/>
      <w:bookmarkStart w:id="128" w:name="_Toc47602549"/>
      <w:bookmarkStart w:id="129" w:name="_Toc50630388"/>
      <w:bookmarkEnd w:id="80"/>
      <w:bookmarkEnd w:id="81"/>
      <w:bookmarkEnd w:id="119"/>
      <w:bookmarkEnd w:id="120"/>
    </w:p>
    <w:p w14:paraId="0ABCC57E" w14:textId="77777777" w:rsidR="00EE6AA6" w:rsidRDefault="00EE6AA6" w:rsidP="004B5CF8">
      <w:pPr>
        <w:pStyle w:val="Heading1"/>
        <w:numPr>
          <w:ilvl w:val="0"/>
          <w:numId w:val="0"/>
        </w:numPr>
        <w:ind w:left="360" w:hanging="360"/>
        <w:jc w:val="center"/>
        <w:rPr>
          <w:i w:val="0"/>
          <w:color w:val="0070C0"/>
          <w:u w:val="single"/>
        </w:rPr>
      </w:pPr>
    </w:p>
    <w:p w14:paraId="6D8E88D3" w14:textId="77777777" w:rsidR="00EE6AA6" w:rsidRDefault="00EE6AA6" w:rsidP="004B5CF8">
      <w:pPr>
        <w:pStyle w:val="Heading1"/>
        <w:numPr>
          <w:ilvl w:val="0"/>
          <w:numId w:val="0"/>
        </w:numPr>
        <w:ind w:left="360" w:hanging="360"/>
        <w:jc w:val="center"/>
        <w:rPr>
          <w:i w:val="0"/>
          <w:color w:val="0070C0"/>
          <w:u w:val="single"/>
        </w:rPr>
      </w:pPr>
    </w:p>
    <w:p w14:paraId="4D03211A" w14:textId="77777777" w:rsidR="00EE6AA6" w:rsidRDefault="00EE6AA6" w:rsidP="004B5CF8">
      <w:pPr>
        <w:pStyle w:val="Heading1"/>
        <w:numPr>
          <w:ilvl w:val="0"/>
          <w:numId w:val="0"/>
        </w:numPr>
        <w:ind w:left="360" w:hanging="360"/>
        <w:jc w:val="center"/>
        <w:rPr>
          <w:i w:val="0"/>
          <w:color w:val="0070C0"/>
          <w:u w:val="single"/>
        </w:rPr>
      </w:pPr>
    </w:p>
    <w:p w14:paraId="2758C5C8" w14:textId="77777777" w:rsidR="00EE6AA6" w:rsidRDefault="00EE6AA6" w:rsidP="004B5CF8">
      <w:pPr>
        <w:pStyle w:val="Heading1"/>
        <w:numPr>
          <w:ilvl w:val="0"/>
          <w:numId w:val="0"/>
        </w:numPr>
        <w:ind w:left="360" w:hanging="360"/>
        <w:jc w:val="center"/>
        <w:rPr>
          <w:i w:val="0"/>
          <w:color w:val="0070C0"/>
          <w:u w:val="single"/>
        </w:rPr>
      </w:pPr>
    </w:p>
    <w:p w14:paraId="3A129DF2" w14:textId="77777777" w:rsidR="00EE6AA6" w:rsidRDefault="00EE6AA6" w:rsidP="004B5CF8">
      <w:pPr>
        <w:pStyle w:val="Heading1"/>
        <w:numPr>
          <w:ilvl w:val="0"/>
          <w:numId w:val="0"/>
        </w:numPr>
        <w:ind w:left="360" w:hanging="360"/>
        <w:jc w:val="center"/>
        <w:rPr>
          <w:i w:val="0"/>
          <w:color w:val="0070C0"/>
          <w:u w:val="single"/>
        </w:rPr>
      </w:pPr>
    </w:p>
    <w:p w14:paraId="3CD60E51" w14:textId="77777777" w:rsidR="00EE6AA6" w:rsidRDefault="00EE6AA6" w:rsidP="004B5CF8">
      <w:pPr>
        <w:pStyle w:val="Heading1"/>
        <w:numPr>
          <w:ilvl w:val="0"/>
          <w:numId w:val="0"/>
        </w:numPr>
        <w:ind w:left="360" w:hanging="360"/>
        <w:jc w:val="center"/>
        <w:rPr>
          <w:i w:val="0"/>
          <w:color w:val="0070C0"/>
          <w:u w:val="single"/>
        </w:rPr>
      </w:pPr>
    </w:p>
    <w:p w14:paraId="4A61CCAB" w14:textId="77777777" w:rsidR="00EE6AA6" w:rsidRDefault="00EE6AA6" w:rsidP="004B5CF8">
      <w:pPr>
        <w:pStyle w:val="Heading1"/>
        <w:numPr>
          <w:ilvl w:val="0"/>
          <w:numId w:val="0"/>
        </w:numPr>
        <w:ind w:left="360" w:hanging="360"/>
        <w:jc w:val="center"/>
        <w:rPr>
          <w:i w:val="0"/>
          <w:color w:val="0070C0"/>
          <w:u w:val="single"/>
        </w:rPr>
      </w:pPr>
    </w:p>
    <w:p w14:paraId="4CF0601D" w14:textId="77777777" w:rsidR="00C574B0" w:rsidRDefault="00C574B0" w:rsidP="004B5CF8">
      <w:pPr>
        <w:pStyle w:val="Heading1"/>
        <w:numPr>
          <w:ilvl w:val="0"/>
          <w:numId w:val="0"/>
        </w:numPr>
        <w:ind w:left="360" w:hanging="360"/>
        <w:jc w:val="center"/>
        <w:rPr>
          <w:i w:val="0"/>
          <w:color w:val="0070C0"/>
        </w:rPr>
      </w:pPr>
    </w:p>
    <w:p w14:paraId="7F81061A" w14:textId="77777777" w:rsidR="00C574B0" w:rsidRDefault="00C574B0" w:rsidP="004B5CF8">
      <w:pPr>
        <w:pStyle w:val="Heading1"/>
        <w:numPr>
          <w:ilvl w:val="0"/>
          <w:numId w:val="0"/>
        </w:numPr>
        <w:ind w:left="360" w:hanging="360"/>
        <w:jc w:val="center"/>
        <w:rPr>
          <w:i w:val="0"/>
          <w:color w:val="0070C0"/>
        </w:rPr>
      </w:pPr>
    </w:p>
    <w:p w14:paraId="4833CDF3" w14:textId="77777777" w:rsidR="00C574B0" w:rsidRDefault="00C574B0" w:rsidP="004B5CF8">
      <w:pPr>
        <w:pStyle w:val="Heading1"/>
        <w:numPr>
          <w:ilvl w:val="0"/>
          <w:numId w:val="0"/>
        </w:numPr>
        <w:ind w:left="360" w:hanging="360"/>
        <w:jc w:val="center"/>
        <w:rPr>
          <w:i w:val="0"/>
          <w:color w:val="0070C0"/>
        </w:rPr>
      </w:pPr>
    </w:p>
    <w:p w14:paraId="2C0BB0FB" w14:textId="77777777" w:rsidR="00C574B0" w:rsidRDefault="00C574B0" w:rsidP="004B5CF8">
      <w:pPr>
        <w:pStyle w:val="Heading1"/>
        <w:numPr>
          <w:ilvl w:val="0"/>
          <w:numId w:val="0"/>
        </w:numPr>
        <w:ind w:left="360" w:hanging="360"/>
        <w:jc w:val="center"/>
        <w:rPr>
          <w:i w:val="0"/>
          <w:color w:val="0070C0"/>
        </w:rPr>
      </w:pPr>
    </w:p>
    <w:p w14:paraId="7CE5A87B" w14:textId="77777777" w:rsidR="00C574B0" w:rsidRDefault="00C574B0" w:rsidP="004B5CF8">
      <w:pPr>
        <w:pStyle w:val="Heading1"/>
        <w:numPr>
          <w:ilvl w:val="0"/>
          <w:numId w:val="0"/>
        </w:numPr>
        <w:ind w:left="360" w:hanging="360"/>
        <w:jc w:val="center"/>
        <w:rPr>
          <w:i w:val="0"/>
          <w:color w:val="0070C0"/>
        </w:rPr>
      </w:pPr>
    </w:p>
    <w:p w14:paraId="16B3C3DD" w14:textId="77777777" w:rsidR="00C574B0" w:rsidRDefault="00C574B0" w:rsidP="004B5CF8">
      <w:pPr>
        <w:pStyle w:val="Heading1"/>
        <w:numPr>
          <w:ilvl w:val="0"/>
          <w:numId w:val="0"/>
        </w:numPr>
        <w:ind w:left="360" w:hanging="360"/>
        <w:jc w:val="center"/>
        <w:rPr>
          <w:i w:val="0"/>
          <w:color w:val="0070C0"/>
        </w:rPr>
      </w:pPr>
    </w:p>
    <w:p w14:paraId="535A71F6" w14:textId="77777777" w:rsidR="00C574B0" w:rsidRDefault="00C574B0" w:rsidP="004B5CF8">
      <w:pPr>
        <w:pStyle w:val="Heading1"/>
        <w:numPr>
          <w:ilvl w:val="0"/>
          <w:numId w:val="0"/>
        </w:numPr>
        <w:ind w:left="360" w:hanging="360"/>
        <w:jc w:val="center"/>
        <w:rPr>
          <w:i w:val="0"/>
          <w:color w:val="0070C0"/>
          <w:sz w:val="28"/>
          <w:szCs w:val="28"/>
        </w:rPr>
      </w:pPr>
    </w:p>
    <w:p w14:paraId="66337A9A" w14:textId="77777777" w:rsidR="00C574B0" w:rsidRDefault="00C574B0" w:rsidP="004B5CF8">
      <w:pPr>
        <w:pStyle w:val="Heading1"/>
        <w:numPr>
          <w:ilvl w:val="0"/>
          <w:numId w:val="0"/>
        </w:numPr>
        <w:ind w:left="360" w:hanging="360"/>
        <w:jc w:val="center"/>
        <w:rPr>
          <w:i w:val="0"/>
          <w:color w:val="0070C0"/>
          <w:sz w:val="28"/>
          <w:szCs w:val="28"/>
        </w:rPr>
      </w:pPr>
    </w:p>
    <w:p w14:paraId="148C150B" w14:textId="77777777" w:rsidR="00C574B0" w:rsidRDefault="00C574B0" w:rsidP="004B5CF8">
      <w:pPr>
        <w:pStyle w:val="Heading1"/>
        <w:numPr>
          <w:ilvl w:val="0"/>
          <w:numId w:val="0"/>
        </w:numPr>
        <w:ind w:left="360" w:hanging="360"/>
        <w:jc w:val="center"/>
        <w:rPr>
          <w:i w:val="0"/>
          <w:color w:val="0070C0"/>
          <w:sz w:val="28"/>
          <w:szCs w:val="28"/>
        </w:rPr>
      </w:pPr>
    </w:p>
    <w:p w14:paraId="19A3DB59" w14:textId="77777777" w:rsidR="00175F84" w:rsidRDefault="00175F84" w:rsidP="00A4799D">
      <w:pPr>
        <w:jc w:val="center"/>
        <w:rPr>
          <w:sz w:val="32"/>
          <w:szCs w:val="32"/>
        </w:rPr>
      </w:pPr>
    </w:p>
    <w:p w14:paraId="511EE56E" w14:textId="77777777" w:rsidR="00175F84" w:rsidRDefault="00175F84" w:rsidP="00A4799D">
      <w:pPr>
        <w:jc w:val="center"/>
        <w:rPr>
          <w:sz w:val="32"/>
          <w:szCs w:val="32"/>
        </w:rPr>
      </w:pPr>
    </w:p>
    <w:p w14:paraId="3AA4221F" w14:textId="77777777" w:rsidR="00175F84" w:rsidRDefault="00175F84" w:rsidP="00A4799D">
      <w:pPr>
        <w:jc w:val="center"/>
        <w:rPr>
          <w:sz w:val="32"/>
          <w:szCs w:val="32"/>
        </w:rPr>
      </w:pPr>
    </w:p>
    <w:p w14:paraId="1BE8D288" w14:textId="77777777" w:rsidR="00175F84" w:rsidRDefault="00175F84" w:rsidP="00A4799D">
      <w:pPr>
        <w:jc w:val="center"/>
        <w:rPr>
          <w:sz w:val="32"/>
          <w:szCs w:val="32"/>
        </w:rPr>
      </w:pPr>
    </w:p>
    <w:p w14:paraId="5963BCE3" w14:textId="77777777" w:rsidR="00175F84" w:rsidRDefault="00175F84" w:rsidP="00A4799D">
      <w:pPr>
        <w:jc w:val="center"/>
        <w:rPr>
          <w:sz w:val="32"/>
          <w:szCs w:val="32"/>
        </w:rPr>
      </w:pPr>
    </w:p>
    <w:p w14:paraId="04956ADE" w14:textId="77777777" w:rsidR="00175F84" w:rsidRDefault="00175F84" w:rsidP="00A4799D">
      <w:pPr>
        <w:jc w:val="center"/>
        <w:rPr>
          <w:sz w:val="32"/>
          <w:szCs w:val="32"/>
        </w:rPr>
      </w:pPr>
    </w:p>
    <w:p w14:paraId="63C93B15" w14:textId="77777777" w:rsidR="00175F84" w:rsidRDefault="00175F84" w:rsidP="00A4799D">
      <w:pPr>
        <w:jc w:val="center"/>
        <w:rPr>
          <w:sz w:val="32"/>
          <w:szCs w:val="32"/>
        </w:rPr>
      </w:pPr>
    </w:p>
    <w:p w14:paraId="7E1EFDAC" w14:textId="1DB92B92" w:rsidR="00EE6AA6" w:rsidRPr="00A4799D" w:rsidRDefault="00C23567" w:rsidP="00A4799D">
      <w:pPr>
        <w:jc w:val="center"/>
        <w:rPr>
          <w:i/>
          <w:sz w:val="32"/>
          <w:szCs w:val="32"/>
        </w:rPr>
      </w:pPr>
      <w:r w:rsidRPr="00A4799D">
        <w:rPr>
          <w:sz w:val="32"/>
          <w:szCs w:val="32"/>
        </w:rPr>
        <w:t xml:space="preserve">This Page Intentionally </w:t>
      </w:r>
      <w:r w:rsidR="00E46FC0" w:rsidRPr="00A4799D">
        <w:rPr>
          <w:sz w:val="32"/>
          <w:szCs w:val="32"/>
        </w:rPr>
        <w:t xml:space="preserve">Left </w:t>
      </w:r>
      <w:r w:rsidRPr="00A4799D">
        <w:rPr>
          <w:sz w:val="32"/>
          <w:szCs w:val="32"/>
        </w:rPr>
        <w:t>Blank</w:t>
      </w:r>
    </w:p>
    <w:p w14:paraId="6237D645" w14:textId="538076ED" w:rsidR="00EE6AA6" w:rsidRDefault="00EE6AA6" w:rsidP="004B5CF8">
      <w:pPr>
        <w:pStyle w:val="Heading1"/>
        <w:numPr>
          <w:ilvl w:val="0"/>
          <w:numId w:val="0"/>
        </w:numPr>
        <w:ind w:left="360" w:hanging="360"/>
        <w:jc w:val="center"/>
        <w:rPr>
          <w:i w:val="0"/>
          <w:color w:val="0070C0"/>
          <w:u w:val="single"/>
        </w:rPr>
      </w:pPr>
    </w:p>
    <w:p w14:paraId="025F3D97" w14:textId="77777777" w:rsidR="00425704" w:rsidRPr="00425704" w:rsidRDefault="00425704" w:rsidP="00425704">
      <w:pPr>
        <w:pStyle w:val="BodyText"/>
      </w:pPr>
    </w:p>
    <w:p w14:paraId="690BF85A" w14:textId="77777777" w:rsidR="00EE6AA6" w:rsidRDefault="00EE6AA6" w:rsidP="004B5CF8">
      <w:pPr>
        <w:pStyle w:val="Heading1"/>
        <w:numPr>
          <w:ilvl w:val="0"/>
          <w:numId w:val="0"/>
        </w:numPr>
        <w:ind w:left="360" w:hanging="360"/>
        <w:jc w:val="center"/>
        <w:rPr>
          <w:i w:val="0"/>
          <w:color w:val="0070C0"/>
          <w:u w:val="single"/>
        </w:rPr>
      </w:pPr>
    </w:p>
    <w:p w14:paraId="35AF2709" w14:textId="77777777" w:rsidR="00EE6AA6" w:rsidRDefault="00EE6AA6" w:rsidP="004B5CF8">
      <w:pPr>
        <w:pStyle w:val="Heading1"/>
        <w:numPr>
          <w:ilvl w:val="0"/>
          <w:numId w:val="0"/>
        </w:numPr>
        <w:ind w:left="360" w:hanging="360"/>
        <w:jc w:val="center"/>
        <w:rPr>
          <w:i w:val="0"/>
          <w:color w:val="0070C0"/>
          <w:u w:val="single"/>
        </w:rPr>
      </w:pPr>
    </w:p>
    <w:p w14:paraId="1A24C975" w14:textId="77777777" w:rsidR="00EE6AA6" w:rsidRDefault="00EE6AA6" w:rsidP="004B5CF8">
      <w:pPr>
        <w:pStyle w:val="Heading1"/>
        <w:numPr>
          <w:ilvl w:val="0"/>
          <w:numId w:val="0"/>
        </w:numPr>
        <w:ind w:left="360" w:hanging="360"/>
        <w:jc w:val="center"/>
        <w:rPr>
          <w:i w:val="0"/>
          <w:color w:val="0070C0"/>
          <w:u w:val="single"/>
        </w:rPr>
      </w:pPr>
    </w:p>
    <w:p w14:paraId="1C0AE2C2" w14:textId="6400B35A" w:rsidR="00EE6AA6" w:rsidRDefault="00EE6AA6" w:rsidP="004B5CF8">
      <w:pPr>
        <w:pStyle w:val="Heading1"/>
        <w:numPr>
          <w:ilvl w:val="0"/>
          <w:numId w:val="0"/>
        </w:numPr>
        <w:ind w:left="360" w:hanging="360"/>
        <w:jc w:val="center"/>
        <w:rPr>
          <w:i w:val="0"/>
          <w:color w:val="0070C0"/>
          <w:u w:val="single"/>
        </w:rPr>
      </w:pPr>
    </w:p>
    <w:p w14:paraId="09ED773D" w14:textId="76041614" w:rsidR="00C23567" w:rsidRDefault="00C23567" w:rsidP="00C23567">
      <w:pPr>
        <w:pStyle w:val="BodyText"/>
      </w:pPr>
    </w:p>
    <w:p w14:paraId="15D002F1" w14:textId="680D8CD3" w:rsidR="00C23567" w:rsidRDefault="00C23567" w:rsidP="00C23567">
      <w:pPr>
        <w:pStyle w:val="BodyText"/>
      </w:pPr>
    </w:p>
    <w:p w14:paraId="6AE05A1C" w14:textId="37807FE4" w:rsidR="00C23567" w:rsidRDefault="00C23567" w:rsidP="00C23567">
      <w:pPr>
        <w:pStyle w:val="BodyText"/>
      </w:pPr>
    </w:p>
    <w:p w14:paraId="57B71E73" w14:textId="27180CB4" w:rsidR="003F41EC" w:rsidRDefault="003F41EC" w:rsidP="00C23567">
      <w:pPr>
        <w:pStyle w:val="BodyText"/>
      </w:pPr>
    </w:p>
    <w:p w14:paraId="60AC1095" w14:textId="44051100" w:rsidR="003F41EC" w:rsidRDefault="003F41EC" w:rsidP="00C23567">
      <w:pPr>
        <w:pStyle w:val="BodyText"/>
      </w:pPr>
    </w:p>
    <w:p w14:paraId="116A03EC" w14:textId="2B251CD3" w:rsidR="003F41EC" w:rsidRDefault="003F41EC" w:rsidP="00C23567">
      <w:pPr>
        <w:pStyle w:val="BodyText"/>
      </w:pPr>
    </w:p>
    <w:p w14:paraId="49CF84F2" w14:textId="77777777" w:rsidR="003F41EC" w:rsidRDefault="003F41EC" w:rsidP="00C23567">
      <w:pPr>
        <w:pStyle w:val="BodyText"/>
      </w:pPr>
    </w:p>
    <w:p w14:paraId="2CFAEFAE" w14:textId="31C9B124" w:rsidR="00C23567" w:rsidRDefault="00C23567" w:rsidP="00C23567">
      <w:pPr>
        <w:pStyle w:val="BodyText"/>
      </w:pPr>
    </w:p>
    <w:p w14:paraId="219D7E22" w14:textId="77777777" w:rsidR="00C23567" w:rsidRPr="00C23567" w:rsidRDefault="00C23567" w:rsidP="00C23567">
      <w:pPr>
        <w:pStyle w:val="BodyText"/>
      </w:pPr>
    </w:p>
    <w:p w14:paraId="5A0F6DA5" w14:textId="55747B00" w:rsidR="00EE6AA6" w:rsidRDefault="00EE6AA6" w:rsidP="004B5CF8">
      <w:pPr>
        <w:pStyle w:val="Heading1"/>
        <w:numPr>
          <w:ilvl w:val="0"/>
          <w:numId w:val="0"/>
        </w:numPr>
        <w:ind w:left="360" w:hanging="360"/>
        <w:jc w:val="center"/>
        <w:rPr>
          <w:i w:val="0"/>
          <w:color w:val="0070C0"/>
          <w:u w:val="single"/>
        </w:rPr>
      </w:pPr>
    </w:p>
    <w:p w14:paraId="34560E90" w14:textId="77777777" w:rsidR="003051EE" w:rsidRPr="003051EE" w:rsidRDefault="003051EE" w:rsidP="003051EE">
      <w:pPr>
        <w:pStyle w:val="BodyText"/>
      </w:pPr>
    </w:p>
    <w:p w14:paraId="047871C0" w14:textId="3CFE24B0" w:rsidR="00D64318" w:rsidRPr="004478B4" w:rsidRDefault="00D64318" w:rsidP="00D64318">
      <w:pPr>
        <w:tabs>
          <w:tab w:val="left" w:pos="1440"/>
        </w:tabs>
        <w:ind w:left="360" w:hanging="360"/>
        <w:jc w:val="center"/>
        <w:outlineLvl w:val="0"/>
        <w:rPr>
          <w:rFonts w:eastAsiaTheme="majorEastAsia" w:cstheme="majorBidi"/>
          <w:b/>
          <w:bCs/>
          <w:color w:val="0070C0"/>
          <w:sz w:val="28"/>
          <w:szCs w:val="28"/>
          <w:u w:val="single"/>
        </w:rPr>
      </w:pPr>
      <w:bookmarkStart w:id="130" w:name="_Toc65587906"/>
      <w:bookmarkStart w:id="131" w:name="_Toc86837230"/>
      <w:bookmarkStart w:id="132" w:name="_Hlk65689183"/>
      <w:bookmarkEnd w:id="121"/>
      <w:bookmarkEnd w:id="122"/>
      <w:bookmarkEnd w:id="123"/>
      <w:bookmarkEnd w:id="124"/>
      <w:bookmarkEnd w:id="125"/>
      <w:bookmarkEnd w:id="126"/>
      <w:bookmarkEnd w:id="127"/>
      <w:bookmarkEnd w:id="128"/>
      <w:bookmarkEnd w:id="129"/>
      <w:r w:rsidRPr="004478B4">
        <w:rPr>
          <w:rFonts w:eastAsiaTheme="majorEastAsia" w:cstheme="majorBidi"/>
          <w:b/>
          <w:bCs/>
          <w:color w:val="0070C0"/>
          <w:sz w:val="28"/>
          <w:szCs w:val="28"/>
          <w:u w:val="single"/>
        </w:rPr>
        <w:t xml:space="preserve">Appendix </w:t>
      </w:r>
      <w:r w:rsidR="00B44F8C">
        <w:rPr>
          <w:rFonts w:eastAsiaTheme="majorEastAsia" w:cstheme="majorBidi"/>
          <w:b/>
          <w:bCs/>
          <w:color w:val="0070C0"/>
          <w:sz w:val="28"/>
          <w:szCs w:val="28"/>
          <w:u w:val="single"/>
        </w:rPr>
        <w:t>A</w:t>
      </w:r>
      <w:r w:rsidRPr="004478B4">
        <w:rPr>
          <w:rFonts w:eastAsiaTheme="majorEastAsia" w:cstheme="majorBidi"/>
          <w:b/>
          <w:bCs/>
          <w:color w:val="0070C0"/>
          <w:sz w:val="28"/>
          <w:szCs w:val="28"/>
          <w:u w:val="single"/>
        </w:rPr>
        <w:t xml:space="preserve"> – Standard Terms and Conditions</w:t>
      </w:r>
      <w:bookmarkEnd w:id="130"/>
      <w:bookmarkEnd w:id="131"/>
      <w:r w:rsidRPr="004478B4">
        <w:rPr>
          <w:rFonts w:eastAsiaTheme="majorEastAsia" w:cstheme="majorBidi"/>
          <w:b/>
          <w:bCs/>
          <w:color w:val="0070C0"/>
          <w:sz w:val="28"/>
          <w:szCs w:val="28"/>
          <w:u w:val="single"/>
        </w:rPr>
        <w:t xml:space="preserve"> </w:t>
      </w:r>
    </w:p>
    <w:bookmarkEnd w:id="132"/>
    <w:p w14:paraId="7FEB4184" w14:textId="58BF30CD" w:rsidR="00F05753" w:rsidRPr="00182966" w:rsidRDefault="00F05753" w:rsidP="008F51DD">
      <w:pPr>
        <w:spacing w:after="0" w:line="240" w:lineRule="auto"/>
        <w:jc w:val="both"/>
        <w:rPr>
          <w:i/>
          <w:iCs/>
          <w:color w:val="000000"/>
        </w:rPr>
      </w:pPr>
      <w:r w:rsidRPr="00182966">
        <w:rPr>
          <w:i/>
          <w:iCs/>
          <w:color w:val="000000"/>
        </w:rPr>
        <w:t xml:space="preserve">Certain terms and conditions are required for contracting. Therefore, the </w:t>
      </w:r>
      <w:r w:rsidR="005E1AF2">
        <w:rPr>
          <w:i/>
          <w:iCs/>
          <w:color w:val="000000"/>
        </w:rPr>
        <w:t>Applicant</w:t>
      </w:r>
      <w:r w:rsidRPr="00182966">
        <w:rPr>
          <w:i/>
          <w:iCs/>
          <w:color w:val="000000"/>
        </w:rPr>
        <w:t xml:space="preserve">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DA1C6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w:t>
      </w:r>
      <w:proofErr w:type="gramStart"/>
      <w:r w:rsidRPr="005E7374">
        <w:rPr>
          <w:rFonts w:cs="Arial"/>
          <w:color w:val="000000"/>
          <w:spacing w:val="-3"/>
        </w:rPr>
        <w:t>audit</w:t>
      </w:r>
      <w:proofErr w:type="gramEnd"/>
      <w:r w:rsidRPr="005E7374">
        <w:rPr>
          <w:rFonts w:cs="Arial"/>
          <w:color w:val="000000"/>
          <w:spacing w:val="-3"/>
        </w:rPr>
        <w:t xml:space="preserve">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DA1C6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DA1C66">
      <w:pPr>
        <w:numPr>
          <w:ilvl w:val="0"/>
          <w:numId w:val="18"/>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DA1C66">
      <w:pPr>
        <w:numPr>
          <w:ilvl w:val="0"/>
          <w:numId w:val="18"/>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DA1C66">
      <w:pPr>
        <w:numPr>
          <w:ilvl w:val="0"/>
          <w:numId w:val="18"/>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lastRenderedPageBreak/>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3FE7E6CD" w14:textId="0C743EAA" w:rsidR="00F05753" w:rsidRPr="00F83175" w:rsidRDefault="00F05753"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 xml:space="preserve">BACKGROUND CHECKS </w:t>
      </w:r>
    </w:p>
    <w:p w14:paraId="6D3571D6" w14:textId="77777777" w:rsidR="00F05753" w:rsidRPr="005E7374" w:rsidRDefault="00F05753" w:rsidP="008F51DD">
      <w:pPr>
        <w:tabs>
          <w:tab w:val="left" w:pos="-720"/>
        </w:tabs>
        <w:suppressAutoHyphens/>
        <w:spacing w:after="0" w:line="240" w:lineRule="auto"/>
        <w:jc w:val="both"/>
        <w:rPr>
          <w:rFonts w:cs="Arial"/>
          <w:b/>
          <w:color w:val="000000"/>
          <w:spacing w:val="-3"/>
        </w:rPr>
      </w:pPr>
      <w:r w:rsidRPr="005E7374">
        <w:rPr>
          <w:rFonts w:cs="Arial"/>
          <w:color w:val="000000"/>
          <w:spacing w:val="-3"/>
        </w:rPr>
        <w:t xml:space="preserve">Contractor represents that it has never been convicted or pled guilty or entered a plea of nolo contendere to a felony in any court of the state of Mississippi, another state, or in federal court in which public funds were unlawfully taken, </w:t>
      </w:r>
      <w:proofErr w:type="gramStart"/>
      <w:r w:rsidRPr="005E7374">
        <w:rPr>
          <w:rFonts w:cs="Arial"/>
          <w:color w:val="000000"/>
          <w:spacing w:val="-3"/>
        </w:rPr>
        <w:t>obtained</w:t>
      </w:r>
      <w:proofErr w:type="gramEnd"/>
      <w:r w:rsidRPr="005E7374">
        <w:rPr>
          <w:rFonts w:cs="Arial"/>
          <w:color w:val="000000"/>
          <w:spacing w:val="-3"/>
        </w:rPr>
        <w:t xml:space="preserve">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4CBD050E" w14:textId="427005B7" w:rsidR="00F05753" w:rsidRPr="0062417D" w:rsidRDefault="0062417D" w:rsidP="00DA1C66">
      <w:pPr>
        <w:keepNext/>
        <w:numPr>
          <w:ilvl w:val="0"/>
          <w:numId w:val="18"/>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07703C14" w14:textId="79EBF5EF" w:rsidR="00F05753" w:rsidRPr="007E6532" w:rsidRDefault="003C6CA3" w:rsidP="00DA1C6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7E6532">
        <w:rPr>
          <w:rFonts w:eastAsia="Arial Unicode MS" w:cs="Arial"/>
          <w:b/>
          <w:bCs/>
          <w:color w:val="000000"/>
          <w:spacing w:val="-3"/>
        </w:rPr>
        <w:t xml:space="preserve"> </w:t>
      </w:r>
      <w:r w:rsidR="0062417D" w:rsidRPr="007E6532">
        <w:rPr>
          <w:rFonts w:eastAsia="Arial Unicode MS" w:cs="Arial"/>
          <w:b/>
          <w:bCs/>
          <w:color w:val="000000"/>
          <w:spacing w:val="-3"/>
        </w:rPr>
        <w:t xml:space="preserve">  </w:t>
      </w:r>
      <w:r w:rsidR="00F05753" w:rsidRPr="007E6532">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 xml:space="preserve">Notwithstanding any provision to the contrary contained herein, it is recognized that MDE is a public agency of the State of Mississippi and is subject to the Mississippi Public Records Act. Miss. Code Ann. §§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w:t>
      </w:r>
      <w:r w:rsidRPr="005E7374">
        <w:rPr>
          <w:rFonts w:eastAsia="Arial Unicode MS" w:cs="Arial"/>
          <w:bCs/>
          <w:color w:val="000000"/>
        </w:rPr>
        <w:lastRenderedPageBreak/>
        <w:t>§§ 25-61-9 and 79-23-1 before disclosing such information. The MDE 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DA1C66">
      <w:pPr>
        <w:numPr>
          <w:ilvl w:val="0"/>
          <w:numId w:val="18"/>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247BD377" w14:textId="77777777" w:rsidR="00A1311B" w:rsidRPr="00A1311B" w:rsidRDefault="00A1311B" w:rsidP="00E5440A">
      <w:pPr>
        <w:pStyle w:val="ListParagraph"/>
        <w:widowControl w:val="0"/>
        <w:tabs>
          <w:tab w:val="left" w:pos="-720"/>
          <w:tab w:val="left" w:pos="0"/>
        </w:tabs>
        <w:suppressAutoHyphens/>
        <w:spacing w:line="240" w:lineRule="auto"/>
        <w:ind w:left="90"/>
        <w:jc w:val="both"/>
        <w:rPr>
          <w:rFonts w:cs="Arial"/>
          <w:spacing w:val="-2"/>
        </w:rPr>
      </w:pPr>
      <w:r w:rsidRPr="00A1311B">
        <w:rPr>
          <w:rFonts w:cs="Arial"/>
          <w:spacing w:val="-2"/>
        </w:rPr>
        <w:t>Contractor agrees that all new materials or processes developed, all inventions, new instructional concepts, techniques, scripts and/or work products created, devised, or produced under, or in the performance of, this Contract shall be and are the exclusive property of the MDE, in perpetuity.</w:t>
      </w:r>
    </w:p>
    <w:p w14:paraId="7E54778C" w14:textId="77777777" w:rsidR="00A1311B" w:rsidRPr="00A1311B" w:rsidRDefault="00A1311B" w:rsidP="00E5440A">
      <w:pPr>
        <w:pStyle w:val="ListParagraph"/>
        <w:tabs>
          <w:tab w:val="left" w:pos="-720"/>
          <w:tab w:val="left" w:pos="0"/>
        </w:tabs>
        <w:suppressAutoHyphens/>
        <w:spacing w:line="240" w:lineRule="auto"/>
        <w:ind w:left="90"/>
        <w:jc w:val="both"/>
        <w:rPr>
          <w:rFonts w:cs="Arial"/>
          <w:spacing w:val="-2"/>
        </w:rPr>
      </w:pPr>
      <w:r w:rsidRPr="00A1311B">
        <w:rPr>
          <w:rFonts w:cs="Arial"/>
          <w:spacing w:val="-2"/>
        </w:rPr>
        <w:t>Any liability resulting from the wrongful disclosure or use of the exclusive property of the MDE on the part of the Contractor shall rest with the Contractor.</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DA1C66">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DA1C6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7551985" w14:textId="6A663F57" w:rsidR="00322963" w:rsidRPr="00322963" w:rsidRDefault="00322963" w:rsidP="00DA1C6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03C41ADD" w:rsidR="00322963" w:rsidRPr="00322963" w:rsidRDefault="00322963" w:rsidP="00DA1C6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proofErr w:type="gramStart"/>
      <w:r w:rsidRPr="005E7374">
        <w:rPr>
          <w:rFonts w:cs="Arial"/>
          <w:lang w:val="x-none" w:eastAsia="x-none"/>
        </w:rPr>
        <w:t>three year</w:t>
      </w:r>
      <w:proofErr w:type="gramEnd"/>
      <w:r w:rsidRPr="005E7374">
        <w:rPr>
          <w:rFonts w:cs="Arial"/>
          <w:lang w:val="x-none" w:eastAsia="x-none"/>
        </w:rPr>
        <w:t xml:space="preserve">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154746FC" w14:textId="6329DF98" w:rsidR="00322963" w:rsidRDefault="00DC0891" w:rsidP="00DA1C6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is not presently indicted for or otherwise criminally or civilly charged by a governmental entity (federal, </w:t>
      </w:r>
      <w:proofErr w:type="gramStart"/>
      <w:r>
        <w:rPr>
          <w:rFonts w:cs="Arial"/>
          <w:lang w:eastAsia="x-none"/>
        </w:rPr>
        <w:t>state</w:t>
      </w:r>
      <w:proofErr w:type="gramEnd"/>
      <w:r>
        <w:rPr>
          <w:rFonts w:cs="Arial"/>
          <w:lang w:eastAsia="x-none"/>
        </w:rPr>
        <w:t xml:space="preserve"> or local) with commission of any of these offenses enumerated in paragraph two (2) and (3) of this certification; and,</w:t>
      </w:r>
    </w:p>
    <w:p w14:paraId="5873C061" w14:textId="446B331B" w:rsidR="00DC0891" w:rsidRPr="00322963" w:rsidRDefault="00DC0891" w:rsidP="00DA1C6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within a three year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DA1C66">
      <w:pPr>
        <w:numPr>
          <w:ilvl w:val="0"/>
          <w:numId w:val="18"/>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77777777" w:rsidR="00F05753" w:rsidRPr="005E7374" w:rsidRDefault="00F05753" w:rsidP="008F51DD">
      <w:pPr>
        <w:spacing w:after="0" w:line="240" w:lineRule="auto"/>
        <w:jc w:val="both"/>
        <w:rPr>
          <w:rFonts w:cs="Arial"/>
        </w:rPr>
      </w:pPr>
      <w:r w:rsidRPr="005E7374">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DA1C66">
      <w:pPr>
        <w:numPr>
          <w:ilvl w:val="0"/>
          <w:numId w:val="18"/>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77777777"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term “employee” as used herein means any person that is hired to perform work within the State </w:t>
      </w:r>
      <w:r w:rsidRPr="005E7374">
        <w:rPr>
          <w:rFonts w:cs="Arial"/>
          <w:bCs/>
          <w:color w:val="000000"/>
        </w:rPr>
        <w:lastRenderedPageBreak/>
        <w:t xml:space="preserve">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DA1C66">
      <w:pPr>
        <w:pStyle w:val="ListParagraph"/>
        <w:numPr>
          <w:ilvl w:val="0"/>
          <w:numId w:val="25"/>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DA1C66">
      <w:pPr>
        <w:pStyle w:val="ListParagraph"/>
        <w:numPr>
          <w:ilvl w:val="2"/>
          <w:numId w:val="26"/>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public;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DA1C66">
      <w:pPr>
        <w:pStyle w:val="ListParagraph"/>
        <w:numPr>
          <w:ilvl w:val="0"/>
          <w:numId w:val="26"/>
        </w:numPr>
        <w:autoSpaceDE w:val="0"/>
        <w:autoSpaceDN w:val="0"/>
        <w:adjustRightInd w:val="0"/>
        <w:spacing w:after="0" w:line="240" w:lineRule="auto"/>
        <w:jc w:val="both"/>
        <w:rPr>
          <w:rFonts w:cs="Arial"/>
          <w:bCs/>
          <w:color w:val="000000"/>
        </w:rPr>
      </w:pPr>
      <w:r w:rsidRPr="001C52F2">
        <w:rPr>
          <w:rFonts w:cs="Arial"/>
          <w:bCs/>
          <w:color w:val="000000"/>
        </w:rPr>
        <w:t xml:space="preserve">(2) the loss of any license, permit, </w:t>
      </w:r>
      <w:proofErr w:type="gramStart"/>
      <w:r w:rsidRPr="001C52F2">
        <w:rPr>
          <w:rFonts w:cs="Arial"/>
          <w:bCs/>
          <w:color w:val="000000"/>
        </w:rPr>
        <w:t>certification</w:t>
      </w:r>
      <w:proofErr w:type="gramEnd"/>
      <w:r w:rsidRPr="001C52F2">
        <w:rPr>
          <w:rFonts w:cs="Arial"/>
          <w:bCs/>
          <w:color w:val="000000"/>
        </w:rPr>
        <w:t xml:space="preserve">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DA1C66">
      <w:pPr>
        <w:pStyle w:val="ListParagraph"/>
        <w:numPr>
          <w:ilvl w:val="0"/>
          <w:numId w:val="26"/>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65E29429" w14:textId="2A6CB527" w:rsidR="00095290" w:rsidRPr="00391BBD" w:rsidRDefault="00391BBD"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sidRPr="00391BBD">
        <w:rPr>
          <w:rFonts w:eastAsia="Arial Unicode MS" w:cs="Arial"/>
          <w:b/>
          <w:bCs/>
          <w:color w:val="000000"/>
          <w:spacing w:val="-3"/>
        </w:rPr>
        <w:t xml:space="preserve"> </w:t>
      </w:r>
      <w:r w:rsidR="00095290" w:rsidRPr="00391BBD">
        <w:rPr>
          <w:rFonts w:eastAsia="Arial Unicode MS" w:cs="Arial"/>
          <w:b/>
          <w:bCs/>
          <w:color w:val="000000"/>
          <w:spacing w:val="-3"/>
        </w:rPr>
        <w:t>HEALTH INSURANCE MARKETPLACE</w:t>
      </w:r>
      <w:r w:rsidR="00095290" w:rsidRPr="00391BBD">
        <w:rPr>
          <w:rFonts w:eastAsia="Arial Unicode MS" w:cs="Arial"/>
          <w:b/>
          <w:bCs/>
          <w:color w:val="000000"/>
          <w:spacing w:val="-3"/>
        </w:rPr>
        <w:tab/>
      </w:r>
    </w:p>
    <w:p w14:paraId="76380918" w14:textId="77777777" w:rsidR="00095290" w:rsidRPr="00095290" w:rsidRDefault="00095290" w:rsidP="00095290">
      <w:pPr>
        <w:widowControl w:val="0"/>
        <w:spacing w:line="240" w:lineRule="auto"/>
        <w:jc w:val="both"/>
        <w:rPr>
          <w:rFonts w:cs="Arial"/>
        </w:rPr>
      </w:pPr>
      <w:r w:rsidRPr="00095290">
        <w:rPr>
          <w:rFonts w:cs="Arial"/>
        </w:rPr>
        <w:t xml:space="preserve">Contractor is not eligible for health insurance coverage through the state of Mississippi. Contractor may be able to obtain health coverage for self and family through the Health Insurance Marketplace.  The Marketplace offers “one-stop shopping” to find and compare private health insurance options. Contractor may be eligible for a new kind of tax credit that lowers monthly premiums and for assistance with out-of-pocket costs.  Contractor may contact </w:t>
      </w:r>
      <w:hyperlink r:id="rId21" w:history="1">
        <w:r w:rsidRPr="00095290">
          <w:rPr>
            <w:rFonts w:cs="Arial"/>
            <w:color w:val="0000FF"/>
            <w:u w:val="single"/>
          </w:rPr>
          <w:t>https://www.healthcare.gov/</w:t>
        </w:r>
      </w:hyperlink>
      <w:r w:rsidRPr="00095290">
        <w:rPr>
          <w:rFonts w:cs="Arial"/>
        </w:rPr>
        <w:t xml:space="preserve"> for more information, including an online application for health insurance coverage and contact information for a Health Insurance Marketplace in the area.</w:t>
      </w:r>
    </w:p>
    <w:p w14:paraId="3D28EB95" w14:textId="77777777" w:rsidR="00095290" w:rsidRDefault="0062417D" w:rsidP="00095290">
      <w:pPr>
        <w:keepNext/>
        <w:tabs>
          <w:tab w:val="left" w:pos="720"/>
        </w:tabs>
        <w:autoSpaceDE w:val="0"/>
        <w:autoSpaceDN w:val="0"/>
        <w:adjustRightInd w:val="0"/>
        <w:spacing w:after="0" w:line="240" w:lineRule="auto"/>
        <w:ind w:left="548"/>
        <w:jc w:val="both"/>
        <w:outlineLvl w:val="4"/>
        <w:rPr>
          <w:rFonts w:eastAsia="Arial Unicode MS" w:cs="Arial"/>
          <w:b/>
          <w:bCs/>
          <w:color w:val="000000"/>
        </w:rPr>
      </w:pPr>
      <w:r>
        <w:rPr>
          <w:rFonts w:eastAsia="Arial Unicode MS" w:cs="Arial"/>
          <w:b/>
          <w:bCs/>
          <w:color w:val="000000"/>
        </w:rPr>
        <w:t xml:space="preserve"> </w:t>
      </w:r>
    </w:p>
    <w:p w14:paraId="21148440" w14:textId="4305B7CA" w:rsidR="00F05753" w:rsidRPr="005E7374" w:rsidRDefault="00DF1472"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This agreement may be modified, </w:t>
      </w:r>
      <w:proofErr w:type="gramStart"/>
      <w:r w:rsidRPr="005E7374">
        <w:rPr>
          <w:rFonts w:cs="Arial"/>
          <w:color w:val="000000"/>
          <w:spacing w:val="-3"/>
        </w:rPr>
        <w:t>altered</w:t>
      </w:r>
      <w:proofErr w:type="gramEnd"/>
      <w:r w:rsidRPr="005E7374">
        <w:rPr>
          <w:rFonts w:cs="Arial"/>
          <w:color w:val="000000"/>
          <w:spacing w:val="-3"/>
        </w:rPr>
        <w:t xml:space="preserve">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6EA3AFE5" w:rsidR="00F05753" w:rsidRPr="003E0DBA" w:rsidRDefault="00DF1472" w:rsidP="00DA1C6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3E0DBA">
        <w:rPr>
          <w:rFonts w:cs="Arial"/>
          <w:b/>
          <w:color w:val="000000"/>
        </w:rPr>
        <w:t xml:space="preserve">  </w:t>
      </w:r>
      <w:r w:rsidR="00F05753" w:rsidRPr="003E0DBA">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391BBD" w:rsidRDefault="000A58D2" w:rsidP="00391BB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C8329B9" w14:textId="77777777" w:rsidR="00C145FB" w:rsidRPr="00391BBD" w:rsidRDefault="00DF1472"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C145FB" w:rsidRPr="00391BBD">
        <w:rPr>
          <w:rFonts w:eastAsia="Arial Unicode MS" w:cs="Arial"/>
          <w:b/>
          <w:bCs/>
          <w:color w:val="000000"/>
          <w:spacing w:val="-3"/>
        </w:rPr>
        <w:t xml:space="preserve">PERFORMANCE OF CONTRACT BY CONTRACTOR </w:t>
      </w:r>
    </w:p>
    <w:p w14:paraId="354A408C"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r w:rsidRPr="00C145FB">
        <w:rPr>
          <w:rFonts w:cs="Arial"/>
          <w:spacing w:val="-2"/>
        </w:rPr>
        <w:t>Contractor hereby agrees to perform the Specified Services herein described in Paragraph 1 above in a proper, workmanlike, and dignified manner; warrants that he/she is able to and will perform such Specified Services in a manner acceptable to the MDE; and agrees to make all additions, deletions and/or changes that may be required by the MDE, as a condition precedent to the acceptance of such Specified Services by the MDE.</w:t>
      </w:r>
    </w:p>
    <w:p w14:paraId="7C9B1405"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p>
    <w:p w14:paraId="645C09DC" w14:textId="4BB99A99" w:rsidR="00C145FB" w:rsidRPr="004C367D" w:rsidRDefault="004C367D"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391BBD">
        <w:rPr>
          <w:rFonts w:eastAsia="Arial Unicode MS" w:cs="Arial"/>
          <w:b/>
          <w:bCs/>
          <w:color w:val="000000"/>
          <w:spacing w:val="-3"/>
        </w:rPr>
        <w:t xml:space="preserve"> </w:t>
      </w:r>
      <w:r w:rsidR="00C145FB" w:rsidRPr="004C367D">
        <w:rPr>
          <w:rFonts w:eastAsia="Arial Unicode MS" w:cs="Arial"/>
          <w:b/>
          <w:bCs/>
          <w:color w:val="000000"/>
          <w:spacing w:val="-3"/>
        </w:rPr>
        <w:t>PERSONNEL</w:t>
      </w:r>
    </w:p>
    <w:p w14:paraId="433D8924" w14:textId="303F0560" w:rsidR="00C145FB" w:rsidRDefault="00C145FB" w:rsidP="00C145FB">
      <w:pPr>
        <w:pStyle w:val="BodyTextIndent2"/>
        <w:spacing w:line="240" w:lineRule="auto"/>
        <w:ind w:left="0"/>
        <w:jc w:val="both"/>
        <w:rPr>
          <w:rFonts w:cs="Arial"/>
        </w:rPr>
      </w:pPr>
      <w:r w:rsidRPr="00C145FB">
        <w:rPr>
          <w:rFonts w:cs="Arial"/>
        </w:rPr>
        <w:t>Contractor agrees that, at all times, the employees of contractor furnishing or performing any of the services specified under this agreement shall do so in a proper, workmanlike, and dignified manner.</w:t>
      </w:r>
    </w:p>
    <w:p w14:paraId="57B09E2B" w14:textId="29D26551" w:rsidR="00F05753" w:rsidRPr="005E7374" w:rsidRDefault="00DF1472" w:rsidP="00DA1C66">
      <w:pPr>
        <w:numPr>
          <w:ilvl w:val="0"/>
          <w:numId w:val="18"/>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6EA8ECA2" w14:textId="7A460F6D" w:rsidR="00F05753" w:rsidRPr="00EE49B6" w:rsidRDefault="00F05753" w:rsidP="00DA1C66">
      <w:pPr>
        <w:pStyle w:val="ListParagraph"/>
        <w:numPr>
          <w:ilvl w:val="0"/>
          <w:numId w:val="33"/>
        </w:numPr>
        <w:spacing w:after="0" w:line="240" w:lineRule="auto"/>
        <w:ind w:left="360"/>
        <w:jc w:val="both"/>
        <w:rPr>
          <w:rFonts w:cs="Arial"/>
        </w:rPr>
      </w:pPr>
      <w:r w:rsidRPr="00EE49B6">
        <w:rPr>
          <w:rFonts w:cs="Arial"/>
          <w:b/>
          <w:iCs/>
        </w:rPr>
        <w:lastRenderedPageBreak/>
        <w:t>Price Adjustment Methods</w:t>
      </w:r>
      <w:r w:rsidRPr="00EE49B6">
        <w:rPr>
          <w:rFonts w:cs="Arial"/>
          <w:b/>
        </w:rPr>
        <w:t>.</w:t>
      </w:r>
      <w:r w:rsidRPr="00EE49B6">
        <w:rPr>
          <w:rFonts w:cs="Arial"/>
        </w:rPr>
        <w:t xml:space="preserve"> Any adjustments in contract price, pursuant to a clause </w:t>
      </w:r>
    </w:p>
    <w:p w14:paraId="618AE5C1" w14:textId="77777777" w:rsidR="00F05753" w:rsidRPr="005E7374" w:rsidRDefault="00F05753" w:rsidP="008F51DD">
      <w:pPr>
        <w:spacing w:after="0" w:line="240" w:lineRule="auto"/>
        <w:jc w:val="both"/>
        <w:rPr>
          <w:rFonts w:cs="Arial"/>
        </w:rPr>
      </w:pPr>
      <w:r w:rsidRPr="005E7374">
        <w:rPr>
          <w:rFonts w:cs="Arial"/>
        </w:rPr>
        <w:t>     in this contract, shall be made in one or more of the following ways:</w:t>
      </w:r>
    </w:p>
    <w:p w14:paraId="2D218D9E" w14:textId="0CE3D8D3" w:rsidR="00F05753" w:rsidRPr="00373C93" w:rsidRDefault="00F05753" w:rsidP="00DA1C66">
      <w:pPr>
        <w:pStyle w:val="ListParagraph"/>
        <w:numPr>
          <w:ilvl w:val="0"/>
          <w:numId w:val="32"/>
        </w:numPr>
        <w:spacing w:after="0" w:line="240" w:lineRule="auto"/>
        <w:jc w:val="both"/>
        <w:rPr>
          <w:rFonts w:cs="Arial"/>
        </w:rPr>
      </w:pPr>
      <w:r w:rsidRPr="00373C93">
        <w:rPr>
          <w:rFonts w:cs="Arial"/>
        </w:rPr>
        <w:t xml:space="preserve">by agreement on a fixed price adjustment before commencement of the    </w:t>
      </w:r>
    </w:p>
    <w:p w14:paraId="7B42BB97" w14:textId="10EA7F77" w:rsidR="00F05753" w:rsidRPr="0073265E" w:rsidRDefault="0073265E" w:rsidP="0073265E">
      <w:pPr>
        <w:spacing w:after="0" w:line="240" w:lineRule="auto"/>
        <w:jc w:val="both"/>
        <w:rPr>
          <w:rFonts w:cs="Arial"/>
        </w:rPr>
      </w:pPr>
      <w:r>
        <w:rPr>
          <w:rFonts w:cs="Arial"/>
        </w:rPr>
        <w:t xml:space="preserve">              </w:t>
      </w:r>
      <w:r w:rsidR="00F05753" w:rsidRPr="0073265E">
        <w:rPr>
          <w:rFonts w:cs="Arial"/>
        </w:rPr>
        <w:t xml:space="preserve">Additional performance; </w:t>
      </w:r>
    </w:p>
    <w:p w14:paraId="4A237DDA" w14:textId="77777777" w:rsidR="00F05753" w:rsidRPr="005E7374" w:rsidRDefault="00F05753" w:rsidP="008F51DD">
      <w:pPr>
        <w:spacing w:after="0" w:line="240" w:lineRule="auto"/>
        <w:jc w:val="both"/>
        <w:rPr>
          <w:rFonts w:cs="Arial"/>
        </w:rPr>
      </w:pPr>
    </w:p>
    <w:p w14:paraId="4E9FE08C" w14:textId="30D00236" w:rsidR="00F05753" w:rsidRPr="0073265E" w:rsidRDefault="00F05753" w:rsidP="00DA1C66">
      <w:pPr>
        <w:pStyle w:val="ListParagraph"/>
        <w:numPr>
          <w:ilvl w:val="0"/>
          <w:numId w:val="32"/>
        </w:numPr>
        <w:spacing w:after="0" w:line="240" w:lineRule="auto"/>
        <w:jc w:val="both"/>
        <w:rPr>
          <w:rFonts w:cs="Arial"/>
        </w:rPr>
      </w:pPr>
      <w:r w:rsidRPr="0073265E">
        <w:rPr>
          <w:rFonts w:cs="Arial"/>
        </w:rPr>
        <w:t>by unit prices specified in the contract;</w:t>
      </w:r>
    </w:p>
    <w:p w14:paraId="66763838" w14:textId="77777777" w:rsidR="00F05753" w:rsidRPr="005E7374" w:rsidRDefault="00F05753" w:rsidP="008F51DD">
      <w:pPr>
        <w:spacing w:after="0" w:line="240" w:lineRule="auto"/>
        <w:jc w:val="both"/>
        <w:rPr>
          <w:rFonts w:cs="Arial"/>
        </w:rPr>
      </w:pPr>
    </w:p>
    <w:p w14:paraId="6057A29F" w14:textId="6DADB74E" w:rsidR="00F05753" w:rsidRPr="0073265E" w:rsidRDefault="00F05753" w:rsidP="00DA1C66">
      <w:pPr>
        <w:pStyle w:val="ListParagraph"/>
        <w:numPr>
          <w:ilvl w:val="0"/>
          <w:numId w:val="32"/>
        </w:numPr>
        <w:spacing w:after="0" w:line="240" w:lineRule="auto"/>
        <w:jc w:val="both"/>
        <w:rPr>
          <w:rFonts w:cs="Arial"/>
        </w:rPr>
      </w:pPr>
      <w:r w:rsidRPr="0073265E">
        <w:rPr>
          <w:rFonts w:cs="Arial"/>
        </w:rPr>
        <w:t xml:space="preserve">by the costs attributable to the event or situation covered by the clause, plus    </w:t>
      </w:r>
    </w:p>
    <w:p w14:paraId="1D068548" w14:textId="09386D5D" w:rsidR="00F05753" w:rsidRPr="0073265E" w:rsidRDefault="00F05753" w:rsidP="00023AF1">
      <w:pPr>
        <w:pStyle w:val="ListParagraph"/>
        <w:spacing w:after="0" w:line="240" w:lineRule="auto"/>
        <w:jc w:val="both"/>
        <w:rPr>
          <w:rFonts w:cs="Arial"/>
        </w:rPr>
      </w:pPr>
      <w:r w:rsidRPr="0073265E">
        <w:rPr>
          <w:rFonts w:cs="Arial"/>
        </w:rPr>
        <w:t>appropriate profit or fee, all as specified in the contract; or,</w:t>
      </w:r>
    </w:p>
    <w:p w14:paraId="1E33D4A1" w14:textId="77777777" w:rsidR="00F05753" w:rsidRPr="005E7374" w:rsidRDefault="00F05753" w:rsidP="008F51DD">
      <w:pPr>
        <w:spacing w:after="0" w:line="240" w:lineRule="auto"/>
        <w:jc w:val="both"/>
        <w:rPr>
          <w:rFonts w:cs="Arial"/>
        </w:rPr>
      </w:pPr>
    </w:p>
    <w:p w14:paraId="4570E42D" w14:textId="0E74B720" w:rsidR="00F05753" w:rsidRPr="0073265E" w:rsidRDefault="00F05753" w:rsidP="00DA1C66">
      <w:pPr>
        <w:pStyle w:val="ListParagraph"/>
        <w:numPr>
          <w:ilvl w:val="0"/>
          <w:numId w:val="32"/>
        </w:numPr>
        <w:spacing w:after="0" w:line="240" w:lineRule="auto"/>
        <w:jc w:val="both"/>
        <w:rPr>
          <w:rFonts w:cs="Arial"/>
        </w:rPr>
      </w:pPr>
      <w:r w:rsidRPr="0073265E">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77885210"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Mississippi Public Procurement Review Boar</w:t>
      </w:r>
      <w:r w:rsidRPr="00A46489">
        <w:rPr>
          <w:rFonts w:cs="Arial"/>
          <w:i/>
          <w:iCs/>
        </w:rPr>
        <w:t>d</w:t>
      </w:r>
      <w:r w:rsidR="00A46489">
        <w:rPr>
          <w:rFonts w:cs="Arial"/>
          <w:i/>
          <w:iCs/>
        </w:rPr>
        <w:t xml:space="preserve"> </w:t>
      </w:r>
      <w:r w:rsidRPr="005E7374">
        <w:rPr>
          <w:rFonts w:cs="Arial"/>
          <w:i/>
          <w:iCs/>
        </w:rPr>
        <w:t xml:space="preserve"> Office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22"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15DDABF8" w:rsidR="00F05753" w:rsidRPr="005E7374" w:rsidRDefault="00F05753" w:rsidP="008F51DD">
      <w:pPr>
        <w:autoSpaceDE w:val="0"/>
        <w:autoSpaceDN w:val="0"/>
        <w:adjustRightInd w:val="0"/>
        <w:spacing w:after="0" w:line="240" w:lineRule="auto"/>
        <w:jc w:val="both"/>
        <w:rPr>
          <w:rFonts w:cs="Arial"/>
        </w:rPr>
      </w:pPr>
      <w:bookmarkStart w:id="133" w:name="_Hlk511127789"/>
      <w:r w:rsidRPr="005E7374">
        <w:rPr>
          <w:rFonts w:cs="Arial"/>
        </w:rPr>
        <w:t xml:space="preserve">The bidder, </w:t>
      </w:r>
      <w:r w:rsidR="005E1AF2">
        <w:rPr>
          <w:rFonts w:cs="Arial"/>
        </w:rPr>
        <w:t>Applicant</w:t>
      </w:r>
      <w:r w:rsidRPr="005E7374">
        <w:rPr>
          <w:rFonts w:cs="Arial"/>
        </w:rPr>
        <w:t xml:space="preserve">,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DA1C66">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6BAAD8CD" w14:textId="45FFDA31" w:rsidR="00113CA6" w:rsidRPr="00113CA6" w:rsidRDefault="00113CA6" w:rsidP="00DA1C66">
      <w:pPr>
        <w:pStyle w:val="ListParagraph"/>
        <w:widowControl w:val="0"/>
        <w:numPr>
          <w:ilvl w:val="0"/>
          <w:numId w:val="18"/>
        </w:numPr>
        <w:tabs>
          <w:tab w:val="left" w:pos="-720"/>
          <w:tab w:val="left" w:pos="0"/>
        </w:tabs>
        <w:suppressAutoHyphens/>
        <w:spacing w:after="0" w:line="240" w:lineRule="auto"/>
        <w:jc w:val="both"/>
        <w:rPr>
          <w:rFonts w:cs="Arial"/>
          <w:b/>
        </w:rPr>
      </w:pPr>
      <w:r>
        <w:rPr>
          <w:rFonts w:cs="Arial"/>
          <w:b/>
          <w:spacing w:val="-2"/>
        </w:rPr>
        <w:t xml:space="preserve">  </w:t>
      </w:r>
      <w:r w:rsidRPr="00113CA6">
        <w:rPr>
          <w:rFonts w:cs="Arial"/>
          <w:b/>
          <w:spacing w:val="-2"/>
        </w:rPr>
        <w:t>RIGHTS TO MATERIALS</w:t>
      </w:r>
    </w:p>
    <w:p w14:paraId="48678071" w14:textId="3D835AA3" w:rsidR="00113CA6" w:rsidRDefault="00113CA6" w:rsidP="00113CA6">
      <w:pPr>
        <w:widowControl w:val="0"/>
        <w:tabs>
          <w:tab w:val="left" w:pos="-720"/>
          <w:tab w:val="left" w:pos="0"/>
        </w:tabs>
        <w:suppressAutoHyphens/>
        <w:spacing w:line="240" w:lineRule="auto"/>
        <w:jc w:val="both"/>
        <w:rPr>
          <w:rFonts w:cs="Arial"/>
          <w:spacing w:val="-2"/>
        </w:rPr>
      </w:pPr>
      <w:r w:rsidRPr="00113CA6">
        <w:rPr>
          <w:rFonts w:cs="Arial"/>
          <w:spacing w:val="-2"/>
        </w:rPr>
        <w:t>Contractor retains the right to materials used in the performance of the Contract, which was developed by Contractor with non-MDE funds.  The MDE is granted non-exclusive license to copy the materials for use within the State of Mississippi.</w:t>
      </w:r>
    </w:p>
    <w:p w14:paraId="7338F096" w14:textId="77777777" w:rsidR="00113CA6" w:rsidRPr="00113CA6" w:rsidRDefault="00113CA6" w:rsidP="00113CA6">
      <w:pPr>
        <w:widowControl w:val="0"/>
        <w:tabs>
          <w:tab w:val="left" w:pos="-720"/>
          <w:tab w:val="left" w:pos="0"/>
        </w:tabs>
        <w:suppressAutoHyphens/>
        <w:spacing w:line="240" w:lineRule="auto"/>
        <w:jc w:val="both"/>
        <w:rPr>
          <w:rFonts w:cs="Arial"/>
        </w:rPr>
      </w:pPr>
    </w:p>
    <w:p w14:paraId="7647A456" w14:textId="71D46DE4" w:rsidR="00F05753" w:rsidRPr="00A02FD7" w:rsidRDefault="00113CA6" w:rsidP="00DA1C66">
      <w:pPr>
        <w:keepNext/>
        <w:numPr>
          <w:ilvl w:val="0"/>
          <w:numId w:val="18"/>
        </w:numPr>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A02FD7">
        <w:rPr>
          <w:rFonts w:cs="Arial"/>
          <w:b/>
          <w:bCs/>
          <w:color w:val="000000"/>
          <w:spacing w:val="-3"/>
        </w:rPr>
        <w:t>SEVERABILITY</w:t>
      </w:r>
    </w:p>
    <w:p w14:paraId="6A9C35F3" w14:textId="230A7BCF"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 xml:space="preserve">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 the parties </w:t>
      </w:r>
      <w:r w:rsidR="00516987">
        <w:rPr>
          <w:rFonts w:cs="Arial"/>
          <w:bCs/>
          <w:color w:val="000000"/>
          <w:spacing w:val="-3"/>
        </w:rPr>
        <w:lastRenderedPageBreak/>
        <w:t>sh</w:t>
      </w:r>
      <w:r w:rsidRPr="005E7374">
        <w:rPr>
          <w:rFonts w:cs="Arial"/>
          <w:bCs/>
          <w:color w:val="000000"/>
          <w:spacing w:val="-3"/>
        </w:rPr>
        <w:t>all amend the agreement as necessary to reflect the original intent of the parties and to bring any invalid or unenforceable provision in compliance with applicable law.</w:t>
      </w:r>
      <w:bookmarkEnd w:id="133"/>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1E10C1CE" w14:textId="77777777" w:rsidR="007B1561" w:rsidRPr="007B1561" w:rsidRDefault="00DF1472"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7B1561" w:rsidRPr="007B1561">
        <w:rPr>
          <w:rFonts w:eastAsia="Arial Unicode MS" w:cs="Arial"/>
          <w:b/>
          <w:bCs/>
          <w:color w:val="000000"/>
          <w:spacing w:val="-3"/>
        </w:rPr>
        <w:t xml:space="preserve">STATE PROPERTY </w:t>
      </w:r>
    </w:p>
    <w:p w14:paraId="6E1D151D" w14:textId="77777777" w:rsidR="007B1561" w:rsidRPr="007B1561" w:rsidRDefault="007B1561" w:rsidP="002D20A3">
      <w:pPr>
        <w:keepNext/>
        <w:tabs>
          <w:tab w:val="left" w:pos="540"/>
          <w:tab w:val="left" w:pos="720"/>
        </w:tabs>
        <w:autoSpaceDE w:val="0"/>
        <w:autoSpaceDN w:val="0"/>
        <w:adjustRightInd w:val="0"/>
        <w:spacing w:after="0" w:line="240" w:lineRule="auto"/>
        <w:jc w:val="both"/>
        <w:outlineLvl w:val="4"/>
        <w:rPr>
          <w:rFonts w:eastAsia="Arial Unicode MS" w:cs="Arial"/>
          <w:color w:val="000000"/>
          <w:spacing w:val="-3"/>
        </w:rPr>
      </w:pPr>
      <w:r w:rsidRPr="007B1561">
        <w:rPr>
          <w:rFonts w:eastAsia="Arial Unicode MS" w:cs="Arial"/>
          <w:color w:val="000000"/>
          <w:spacing w:val="-3"/>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6CBFF6F6" w14:textId="77777777" w:rsidR="007B1561" w:rsidRPr="007B1561" w:rsidRDefault="007B1561" w:rsidP="002D20A3">
      <w:pPr>
        <w:keepNext/>
        <w:tabs>
          <w:tab w:val="left" w:pos="720"/>
        </w:tabs>
        <w:autoSpaceDE w:val="0"/>
        <w:autoSpaceDN w:val="0"/>
        <w:adjustRightInd w:val="0"/>
        <w:spacing w:after="0" w:line="240" w:lineRule="auto"/>
        <w:jc w:val="both"/>
        <w:outlineLvl w:val="4"/>
        <w:rPr>
          <w:rFonts w:eastAsia="Arial Unicode MS" w:cs="Arial"/>
          <w:b/>
          <w:bCs/>
          <w:color w:val="000000"/>
          <w:spacing w:val="-3"/>
        </w:rPr>
      </w:pPr>
    </w:p>
    <w:p w14:paraId="5FAD37DF" w14:textId="2CC2E435" w:rsidR="00F05753" w:rsidRPr="005E7374" w:rsidRDefault="00391BBD"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624AC464" w14:textId="77777777" w:rsidR="00F05753" w:rsidRPr="005E7374" w:rsidRDefault="00F05753" w:rsidP="00DA1C66">
      <w:pPr>
        <w:numPr>
          <w:ilvl w:val="0"/>
          <w:numId w:val="17"/>
        </w:numPr>
        <w:autoSpaceDE w:val="0"/>
        <w:autoSpaceDN w:val="0"/>
        <w:adjustRightInd w:val="0"/>
        <w:spacing w:after="0" w:line="240" w:lineRule="auto"/>
        <w:ind w:hanging="630"/>
        <w:jc w:val="both"/>
        <w:rPr>
          <w:rFonts w:cs="Arial"/>
        </w:rPr>
      </w:pPr>
      <w:bookmarkStart w:id="134" w:name="_Hlk511127813"/>
      <w:bookmarkStart w:id="135" w:name="_Hlk511128658"/>
      <w:r w:rsidRPr="005E7374">
        <w:rPr>
          <w:rFonts w:cs="Arial"/>
          <w:b/>
          <w:bCs/>
        </w:rPr>
        <w:t>Order to Stop Work</w:t>
      </w:r>
      <w:r w:rsidRPr="005E7374">
        <w:rPr>
          <w:rFonts w:cs="Arial"/>
        </w:rPr>
        <w:t xml:space="preserve">: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5E7374">
        <w:rPr>
          <w:rFonts w:cs="Arial"/>
        </w:rPr>
        <w:t>Contractor, unless</w:t>
      </w:r>
      <w:proofErr w:type="gramEnd"/>
      <w:r w:rsidRPr="005E7374">
        <w:rPr>
          <w:rFonts w:cs="Arial"/>
        </w:rPr>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DA1C66">
      <w:pPr>
        <w:numPr>
          <w:ilvl w:val="1"/>
          <w:numId w:val="17"/>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DA1C66">
      <w:pPr>
        <w:numPr>
          <w:ilvl w:val="1"/>
          <w:numId w:val="17"/>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DA1C66">
      <w:pPr>
        <w:numPr>
          <w:ilvl w:val="0"/>
          <w:numId w:val="17"/>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77777777" w:rsidR="00F05753" w:rsidRPr="005E7374" w:rsidRDefault="00F05753" w:rsidP="00DA1C66">
      <w:pPr>
        <w:numPr>
          <w:ilvl w:val="1"/>
          <w:numId w:val="17"/>
        </w:numPr>
        <w:autoSpaceDE w:val="0"/>
        <w:autoSpaceDN w:val="0"/>
        <w:adjustRightInd w:val="0"/>
        <w:spacing w:after="0" w:line="240" w:lineRule="auto"/>
        <w:jc w:val="both"/>
        <w:rPr>
          <w:rFonts w:cs="Arial"/>
        </w:rPr>
      </w:pPr>
      <w:r w:rsidRPr="005E7374">
        <w:rPr>
          <w:rFonts w:cs="Arial"/>
        </w:rPr>
        <w:t>The stop work order results in an increase in the time required for, or in      Contractor’s properly allocable to, the performance of any part of this contract; and,</w:t>
      </w:r>
    </w:p>
    <w:p w14:paraId="612E0BFA" w14:textId="77777777" w:rsidR="00F05753" w:rsidRPr="005E7374" w:rsidRDefault="00F05753" w:rsidP="00DA1C66">
      <w:pPr>
        <w:numPr>
          <w:ilvl w:val="1"/>
          <w:numId w:val="17"/>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DA1C66">
      <w:pPr>
        <w:numPr>
          <w:ilvl w:val="0"/>
          <w:numId w:val="17"/>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DA1C6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2BB08A2D" w14:textId="77777777" w:rsidR="00F05753" w:rsidRPr="005E7374" w:rsidRDefault="00F05753" w:rsidP="00DA1C66">
      <w:pPr>
        <w:numPr>
          <w:ilvl w:val="0"/>
          <w:numId w:val="16"/>
        </w:numPr>
        <w:autoSpaceDE w:val="0"/>
        <w:autoSpaceDN w:val="0"/>
        <w:adjustRightInd w:val="0"/>
        <w:spacing w:after="0" w:line="240" w:lineRule="auto"/>
        <w:jc w:val="both"/>
        <w:rPr>
          <w:rFonts w:cs="Arial"/>
          <w:color w:val="000000"/>
        </w:rPr>
      </w:pPr>
      <w:r w:rsidRPr="005E7374">
        <w:rPr>
          <w:rFonts w:cs="Arial"/>
          <w:b/>
          <w:color w:val="000000"/>
        </w:rPr>
        <w:t>Termination</w:t>
      </w:r>
      <w:r w:rsidRPr="005E7374">
        <w:rPr>
          <w:rFonts w:cs="Arial"/>
          <w:color w:val="000000"/>
        </w:rPr>
        <w:t>. The Chief Procurement Officer may, when the interests of the State so require, terminate this contract in whole or in part, for the convenience of the State.  Chief Procurement Officer 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4D46B540" w:rsidR="00F05753" w:rsidRPr="005E7374" w:rsidRDefault="00F05753" w:rsidP="001C52F2">
      <w:pPr>
        <w:pStyle w:val="ListParagraph"/>
        <w:spacing w:line="240" w:lineRule="auto"/>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w:t>
      </w:r>
      <w:r w:rsidRPr="005E7374">
        <w:rPr>
          <w:rFonts w:cs="Arial"/>
          <w:color w:val="000000"/>
        </w:rPr>
        <w:lastRenderedPageBreak/>
        <w:t>and claims arising out of the termination of subcontractors and orders connected with the terminated work. The Chief Procurement Officer 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DA1C66">
      <w:pPr>
        <w:pStyle w:val="ListParagraph"/>
        <w:keepNext/>
        <w:numPr>
          <w:ilvl w:val="0"/>
          <w:numId w:val="18"/>
        </w:numPr>
        <w:tabs>
          <w:tab w:val="left" w:pos="810"/>
        </w:tabs>
        <w:autoSpaceDE w:val="0"/>
        <w:autoSpaceDN w:val="0"/>
        <w:adjustRightInd w:val="0"/>
        <w:spacing w:after="0" w:line="240" w:lineRule="auto"/>
        <w:outlineLvl w:val="4"/>
        <w:rPr>
          <w:rFonts w:eastAsia="Arial Unicode MS" w:cs="Arial"/>
          <w:b/>
          <w:bCs/>
          <w:color w:val="000000"/>
          <w:spacing w:val="-3"/>
        </w:rPr>
      </w:pPr>
      <w:bookmarkStart w:id="136" w:name="_Hlk778560"/>
      <w:bookmarkEnd w:id="134"/>
      <w:bookmarkEnd w:id="135"/>
      <w:r w:rsidRPr="008D7C2F">
        <w:rPr>
          <w:rFonts w:eastAsia="Arial Unicode MS" w:cs="Arial"/>
          <w:b/>
          <w:bCs/>
          <w:color w:val="000000"/>
          <w:spacing w:val="-3"/>
        </w:rPr>
        <w:t>TERMINATION FOR DEFAULT</w:t>
      </w:r>
    </w:p>
    <w:p w14:paraId="3AA80BDD" w14:textId="7C053BF4" w:rsidR="00F05753" w:rsidRDefault="00F05753" w:rsidP="00DA1C66">
      <w:pPr>
        <w:numPr>
          <w:ilvl w:val="0"/>
          <w:numId w:val="15"/>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Chief Procurement Officer may notify Contractor in writing of the delay or nonperformance and if not cured in ten days or any longer time specified in writing by the Chief Procurement Officer or designee, such officer may terminate Contractor’s right to proceed with the contract or such part of the contract as to which there has been delay or a failure to properly perform.  In the event of termination in whole or in part, the Chief Procurement Officer may procure similar supplies or services in a manner and upon terms deemed appropriate by the Chief Procurement Officer.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67D594C9"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Chief Procurement Officer,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MDE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5981F366" w:rsidR="00F05753" w:rsidRPr="005E7374" w:rsidRDefault="00F05753" w:rsidP="005051B4">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Chief Procurement Officer deems to be necessary to protect the State against loss because of outstanding liens or claims of former lien holders and to reimburse the MDE for the excess costs incurred in procuring similar goods and services.</w:t>
      </w:r>
    </w:p>
    <w:p w14:paraId="14144DA0" w14:textId="77777777" w:rsidR="00F05753" w:rsidRPr="005E7374" w:rsidRDefault="00F05753" w:rsidP="005051B4">
      <w:pPr>
        <w:spacing w:after="0" w:line="240" w:lineRule="auto"/>
        <w:jc w:val="both"/>
        <w:rPr>
          <w:rFonts w:cs="Arial"/>
          <w:b/>
          <w:color w:val="000000"/>
        </w:rPr>
      </w:pPr>
    </w:p>
    <w:p w14:paraId="69F2AB18" w14:textId="60AF0246" w:rsidR="00F05753" w:rsidRPr="005E7374" w:rsidRDefault="00F05753" w:rsidP="009A323A">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Chief Procurement Officer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Chief Procurement Officer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w:t>
      </w:r>
      <w:r w:rsidRPr="005E7374">
        <w:rPr>
          <w:rFonts w:cs="Arial"/>
          <w:color w:val="000000"/>
        </w:rPr>
        <w:lastRenderedPageBreak/>
        <w:t>reimbursement contracts, “Termination”). “Termination for Convenience.” (As used in this Paragraph of this clause, the term “subcontractor” means subcontractor at any tier).</w:t>
      </w:r>
    </w:p>
    <w:p w14:paraId="51BFDF3A" w14:textId="17C35D5D" w:rsidR="00F05753" w:rsidRPr="005E7374" w:rsidRDefault="00F05753" w:rsidP="009A323A">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5E68C290" w14:textId="132BE509" w:rsidR="00F05753" w:rsidRPr="005E7374" w:rsidRDefault="00F05753" w:rsidP="009A323A">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36"/>
    <w:p w14:paraId="73FCF7F5" w14:textId="77777777" w:rsidR="00F05753" w:rsidRPr="005E7374" w:rsidRDefault="00F05753" w:rsidP="009A323A">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DA1C66">
      <w:pPr>
        <w:numPr>
          <w:ilvl w:val="0"/>
          <w:numId w:val="18"/>
        </w:numPr>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DA1C66">
      <w:pPr>
        <w:numPr>
          <w:ilvl w:val="0"/>
          <w:numId w:val="18"/>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DA1C66">
      <w:pPr>
        <w:numPr>
          <w:ilvl w:val="0"/>
          <w:numId w:val="18"/>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71C8BACA"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 §§ 25-61-1 </w:t>
      </w:r>
      <w:r w:rsidRPr="005E7374">
        <w:rPr>
          <w:rFonts w:cs="Arial"/>
          <w:i/>
          <w:iCs/>
        </w:rPr>
        <w:t>et seq.</w:t>
      </w:r>
      <w:r w:rsidRPr="005E7374">
        <w:rPr>
          <w:rFonts w:cs="Arial"/>
        </w:rPr>
        <w:t xml:space="preserve"> and Mississippi Code Annotated § 79-23-1. In addition, this contract is subject to the provisions of the Mississippi Accountability and Transparency Act of 2008. Mississippi Code Annotated §§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hyperlink r:id="rId23" w:history="1">
        <w:r w:rsidR="0041517E" w:rsidRPr="00593E5B">
          <w:rPr>
            <w:rStyle w:val="Hyperlink"/>
            <w:rFonts w:cs="Arial"/>
          </w:rPr>
          <w:t>at http://</w:t>
        </w:r>
      </w:hyperlink>
      <w:r w:rsidRPr="005E7374">
        <w:rPr>
          <w:rFonts w:cs="Arial"/>
          <w:u w:val="single"/>
        </w:rPr>
        <w:t>www.transparency.mississippi.gov</w:t>
      </w:r>
      <w:r w:rsidRPr="005E7374">
        <w:rPr>
          <w:rFonts w:cs="Arial"/>
        </w:rPr>
        <w:t xml:space="preserve">. Information identified by Contractor as trade secrets, or other proprietary information, including confidential </w:t>
      </w:r>
      <w:r w:rsidR="00F56189">
        <w:rPr>
          <w:rFonts w:cs="Arial"/>
        </w:rPr>
        <w:t>Applicant</w:t>
      </w:r>
      <w:r w:rsidRPr="005E7374">
        <w:rPr>
          <w:rFonts w:cs="Arial"/>
        </w:rPr>
        <w:t xml:space="preserve">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371655DF" w14:textId="60E93FDA" w:rsidR="000803E5" w:rsidRDefault="00F03D6F" w:rsidP="004E4B50">
      <w:pPr>
        <w:pStyle w:val="ListParagraph"/>
        <w:ind w:left="90"/>
        <w:jc w:val="center"/>
        <w:rPr>
          <w:rFonts w:cs="Times New Roman"/>
        </w:rPr>
        <w:sectPr w:rsidR="000803E5" w:rsidSect="004440DD">
          <w:headerReference w:type="even" r:id="rId24"/>
          <w:headerReference w:type="default" r:id="rId25"/>
          <w:footerReference w:type="even" r:id="rId26"/>
          <w:footerReference w:type="default" r:id="rId27"/>
          <w:headerReference w:type="first" r:id="rId28"/>
          <w:footerReference w:type="first" r:id="rId29"/>
          <w:pgSz w:w="12240" w:h="15840"/>
          <w:pgMar w:top="0" w:right="1440" w:bottom="1530" w:left="1350" w:header="288" w:footer="0" w:gutter="0"/>
          <w:cols w:space="720"/>
          <w:titlePg/>
          <w:docGrid w:linePitch="360"/>
        </w:sectPr>
      </w:pPr>
      <w:r>
        <w:rPr>
          <w:rFonts w:cs="Times New Roman"/>
        </w:rPr>
        <w:t>End of this page</w:t>
      </w:r>
    </w:p>
    <w:p w14:paraId="244E1763" w14:textId="77777777" w:rsidR="0041517E" w:rsidRPr="004478B4" w:rsidRDefault="0041517E" w:rsidP="0041517E">
      <w:pPr>
        <w:pStyle w:val="BodyText"/>
      </w:pPr>
    </w:p>
    <w:p w14:paraId="619F4519" w14:textId="3160C12B" w:rsidR="00241099" w:rsidRPr="008D148B" w:rsidRDefault="0041517E" w:rsidP="00241099">
      <w:pPr>
        <w:pStyle w:val="Heading1"/>
        <w:numPr>
          <w:ilvl w:val="0"/>
          <w:numId w:val="0"/>
        </w:numPr>
        <w:ind w:left="360" w:hanging="360"/>
        <w:jc w:val="center"/>
        <w:rPr>
          <w:i w:val="0"/>
          <w:color w:val="0070C0"/>
          <w:sz w:val="28"/>
          <w:szCs w:val="28"/>
          <w:u w:val="single"/>
        </w:rPr>
      </w:pPr>
      <w:bookmarkStart w:id="141" w:name="_Toc86837231"/>
      <w:r w:rsidRPr="004478B4">
        <w:rPr>
          <w:i w:val="0"/>
          <w:color w:val="0070C0"/>
          <w:sz w:val="28"/>
          <w:szCs w:val="28"/>
          <w:u w:val="single"/>
        </w:rPr>
        <w:t xml:space="preserve">Appendix </w:t>
      </w:r>
      <w:r w:rsidR="00B44F8C">
        <w:rPr>
          <w:i w:val="0"/>
          <w:color w:val="0070C0"/>
          <w:sz w:val="28"/>
          <w:szCs w:val="28"/>
          <w:u w:val="single"/>
        </w:rPr>
        <w:t>B</w:t>
      </w:r>
      <w:r w:rsidRPr="004478B4">
        <w:rPr>
          <w:i w:val="0"/>
          <w:color w:val="0070C0"/>
          <w:sz w:val="28"/>
          <w:szCs w:val="28"/>
          <w:u w:val="single"/>
        </w:rPr>
        <w:t xml:space="preserve"> - </w:t>
      </w:r>
      <w:r w:rsidR="00241099" w:rsidRPr="008D148B">
        <w:rPr>
          <w:i w:val="0"/>
          <w:color w:val="0070C0"/>
          <w:sz w:val="28"/>
          <w:szCs w:val="28"/>
          <w:u w:val="single"/>
        </w:rPr>
        <w:t>REFERENCE SCORE SHEET</w:t>
      </w:r>
      <w:bookmarkEnd w:id="141"/>
    </w:p>
    <w:p w14:paraId="2878B8A5" w14:textId="77777777" w:rsidR="0071578E" w:rsidRDefault="0071578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A4A0E41" w14:textId="77777777" w:rsidR="0071578E" w:rsidRPr="0071578E" w:rsidRDefault="0071578E" w:rsidP="00472272">
      <w:pPr>
        <w:spacing w:line="240" w:lineRule="auto"/>
        <w:rPr>
          <w:rFonts w:cs="Arial"/>
        </w:rPr>
      </w:pPr>
      <w:r w:rsidRPr="0071578E">
        <w:rPr>
          <w:rFonts w:cs="Arial"/>
          <w:b/>
        </w:rPr>
        <w:t>Applicant Name:</w:t>
      </w:r>
      <w:r w:rsidRPr="0071578E">
        <w:rPr>
          <w:rFonts w:cs="Arial"/>
        </w:rPr>
        <w:t xml:space="preserve">  </w:t>
      </w:r>
    </w:p>
    <w:p w14:paraId="261190D5" w14:textId="77777777" w:rsidR="0071578E" w:rsidRPr="0071578E" w:rsidRDefault="0071578E" w:rsidP="00472272">
      <w:pPr>
        <w:spacing w:line="240" w:lineRule="auto"/>
        <w:rPr>
          <w:rFonts w:cs="Arial"/>
        </w:rPr>
      </w:pPr>
    </w:p>
    <w:p w14:paraId="0AEDFE38" w14:textId="77777777" w:rsidR="0071578E" w:rsidRPr="0071578E" w:rsidRDefault="0071578E" w:rsidP="00472272">
      <w:pPr>
        <w:spacing w:line="240" w:lineRule="auto"/>
        <w:rPr>
          <w:rFonts w:cs="Arial"/>
        </w:rPr>
      </w:pPr>
      <w:r w:rsidRPr="0071578E">
        <w:rPr>
          <w:rFonts w:cs="Arial"/>
          <w:b/>
        </w:rPr>
        <w:t>Reference Name:</w:t>
      </w:r>
      <w:r w:rsidRPr="0071578E">
        <w:rPr>
          <w:rFonts w:cs="Arial"/>
        </w:rPr>
        <w:t xml:space="preserve"> </w:t>
      </w:r>
    </w:p>
    <w:p w14:paraId="673E5EB7" w14:textId="77777777" w:rsidR="0071578E" w:rsidRPr="0071578E" w:rsidRDefault="0071578E" w:rsidP="00472272">
      <w:pPr>
        <w:spacing w:line="240" w:lineRule="auto"/>
        <w:rPr>
          <w:rFonts w:cs="Arial"/>
        </w:rPr>
      </w:pPr>
    </w:p>
    <w:p w14:paraId="5EC49168" w14:textId="77777777" w:rsidR="0071578E" w:rsidRPr="0071578E" w:rsidRDefault="0071578E" w:rsidP="00472272">
      <w:pPr>
        <w:spacing w:line="240" w:lineRule="auto"/>
        <w:rPr>
          <w:rFonts w:cs="Arial"/>
        </w:rPr>
      </w:pPr>
      <w:r w:rsidRPr="0071578E">
        <w:rPr>
          <w:rFonts w:cs="Arial"/>
          <w:b/>
        </w:rPr>
        <w:t>Person Contacted, Title/Position:</w:t>
      </w:r>
      <w:r w:rsidRPr="0071578E">
        <w:rPr>
          <w:rFonts w:cs="Arial"/>
        </w:rPr>
        <w:t xml:space="preserve"> </w:t>
      </w:r>
    </w:p>
    <w:p w14:paraId="360B3772" w14:textId="77777777" w:rsidR="0071578E" w:rsidRPr="0071578E" w:rsidRDefault="0071578E" w:rsidP="00472272">
      <w:pPr>
        <w:spacing w:line="240" w:lineRule="auto"/>
        <w:rPr>
          <w:rFonts w:cs="Arial"/>
        </w:rPr>
      </w:pPr>
    </w:p>
    <w:p w14:paraId="675AE322" w14:textId="77777777" w:rsidR="0071578E" w:rsidRPr="0071578E" w:rsidRDefault="0071578E" w:rsidP="00472272">
      <w:pPr>
        <w:spacing w:line="240" w:lineRule="auto"/>
        <w:rPr>
          <w:rFonts w:cs="Arial"/>
        </w:rPr>
      </w:pPr>
      <w:r w:rsidRPr="0071578E">
        <w:rPr>
          <w:rFonts w:cs="Arial"/>
          <w:b/>
        </w:rPr>
        <w:t>Date/Time Contacted:</w:t>
      </w:r>
      <w:r w:rsidRPr="0071578E">
        <w:rPr>
          <w:rFonts w:cs="Arial"/>
        </w:rPr>
        <w:t xml:space="preserve">  </w:t>
      </w:r>
    </w:p>
    <w:p w14:paraId="24C87D93" w14:textId="77777777" w:rsidR="0071578E" w:rsidRPr="0071578E" w:rsidRDefault="0071578E" w:rsidP="00472272">
      <w:pPr>
        <w:spacing w:line="240" w:lineRule="auto"/>
        <w:rPr>
          <w:rFonts w:cs="Arial"/>
        </w:rPr>
      </w:pPr>
    </w:p>
    <w:p w14:paraId="3A862B4C" w14:textId="77777777" w:rsidR="0071578E" w:rsidRPr="0071578E" w:rsidRDefault="0071578E" w:rsidP="00472272">
      <w:pPr>
        <w:spacing w:line="240" w:lineRule="auto"/>
        <w:rPr>
          <w:rFonts w:cs="Arial"/>
        </w:rPr>
      </w:pPr>
      <w:r w:rsidRPr="0071578E">
        <w:rPr>
          <w:rFonts w:cs="Arial"/>
          <w:b/>
        </w:rPr>
        <w:t>Service From/To Dates:</w:t>
      </w:r>
      <w:r w:rsidRPr="0071578E">
        <w:rPr>
          <w:rFonts w:cs="Arial"/>
        </w:rPr>
        <w:t xml:space="preserve"> </w:t>
      </w:r>
    </w:p>
    <w:p w14:paraId="4837D39B" w14:textId="77777777" w:rsidR="0071578E" w:rsidRPr="0071578E" w:rsidRDefault="0071578E" w:rsidP="0071578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71578E" w:rsidRPr="0071578E" w14:paraId="115E480C" w14:textId="77777777" w:rsidTr="00DB42CF">
        <w:tc>
          <w:tcPr>
            <w:tcW w:w="7560" w:type="dxa"/>
            <w:tcBorders>
              <w:top w:val="single" w:sz="4" w:space="0" w:color="auto"/>
              <w:left w:val="single" w:sz="4" w:space="0" w:color="auto"/>
              <w:bottom w:val="single" w:sz="4" w:space="0" w:color="auto"/>
              <w:right w:val="single" w:sz="4" w:space="0" w:color="auto"/>
            </w:tcBorders>
            <w:hideMark/>
          </w:tcPr>
          <w:p w14:paraId="20BDC8B6" w14:textId="77777777" w:rsidR="0071578E" w:rsidRPr="0071578E" w:rsidRDefault="0071578E" w:rsidP="00DB42CF">
            <w:pPr>
              <w:rPr>
                <w:rFonts w:cs="Arial"/>
              </w:rPr>
            </w:pPr>
            <w:r w:rsidRPr="0071578E">
              <w:rPr>
                <w:rFonts w:cs="Arial"/>
              </w:rPr>
              <w:t>Able to provide services when you called?</w:t>
            </w:r>
          </w:p>
        </w:tc>
        <w:tc>
          <w:tcPr>
            <w:tcW w:w="1080" w:type="dxa"/>
            <w:tcBorders>
              <w:top w:val="single" w:sz="4" w:space="0" w:color="auto"/>
              <w:left w:val="single" w:sz="4" w:space="0" w:color="auto"/>
              <w:bottom w:val="single" w:sz="4" w:space="0" w:color="auto"/>
              <w:right w:val="single" w:sz="4" w:space="0" w:color="auto"/>
            </w:tcBorders>
            <w:hideMark/>
          </w:tcPr>
          <w:p w14:paraId="2BC9BB12" w14:textId="77777777" w:rsidR="0071578E" w:rsidRPr="0071578E" w:rsidRDefault="0071578E" w:rsidP="00DB42CF">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51A69EB" w14:textId="77777777" w:rsidR="0071578E" w:rsidRPr="0071578E" w:rsidRDefault="0071578E" w:rsidP="00DB42CF">
            <w:pPr>
              <w:jc w:val="center"/>
              <w:rPr>
                <w:rFonts w:cs="Arial"/>
              </w:rPr>
            </w:pPr>
            <w:r w:rsidRPr="0071578E">
              <w:rPr>
                <w:rFonts w:cs="Arial"/>
              </w:rPr>
              <w:t>No</w:t>
            </w:r>
          </w:p>
        </w:tc>
      </w:tr>
      <w:tr w:rsidR="0071578E" w:rsidRPr="0071578E" w14:paraId="54A2D4CE" w14:textId="77777777" w:rsidTr="00DB42CF">
        <w:tc>
          <w:tcPr>
            <w:tcW w:w="7560" w:type="dxa"/>
            <w:tcBorders>
              <w:top w:val="single" w:sz="4" w:space="0" w:color="auto"/>
              <w:left w:val="single" w:sz="4" w:space="0" w:color="auto"/>
              <w:bottom w:val="single" w:sz="4" w:space="0" w:color="auto"/>
              <w:right w:val="single" w:sz="4" w:space="0" w:color="auto"/>
            </w:tcBorders>
            <w:hideMark/>
          </w:tcPr>
          <w:p w14:paraId="68FEA895" w14:textId="77777777" w:rsidR="0071578E" w:rsidRPr="0071578E" w:rsidRDefault="0071578E" w:rsidP="00DB42CF">
            <w:pPr>
              <w:rPr>
                <w:rFonts w:cs="Arial"/>
                <w:color w:val="FF0000"/>
              </w:rPr>
            </w:pPr>
            <w:r w:rsidRPr="0071578E">
              <w:rPr>
                <w:rFonts w:cs="Arial"/>
              </w:rPr>
              <w:t>Satisfied with the services provided? If no, please explain.</w:t>
            </w:r>
          </w:p>
        </w:tc>
        <w:tc>
          <w:tcPr>
            <w:tcW w:w="1080" w:type="dxa"/>
            <w:tcBorders>
              <w:top w:val="single" w:sz="4" w:space="0" w:color="auto"/>
              <w:left w:val="single" w:sz="4" w:space="0" w:color="auto"/>
              <w:bottom w:val="single" w:sz="4" w:space="0" w:color="auto"/>
              <w:right w:val="single" w:sz="4" w:space="0" w:color="auto"/>
            </w:tcBorders>
            <w:hideMark/>
          </w:tcPr>
          <w:p w14:paraId="0C964D20" w14:textId="77777777" w:rsidR="0071578E" w:rsidRPr="0071578E" w:rsidRDefault="0071578E" w:rsidP="00DB42CF">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D1974CD" w14:textId="77777777" w:rsidR="0071578E" w:rsidRPr="0071578E" w:rsidRDefault="0071578E" w:rsidP="00DB42CF">
            <w:pPr>
              <w:jc w:val="center"/>
              <w:rPr>
                <w:rFonts w:cs="Arial"/>
              </w:rPr>
            </w:pPr>
            <w:r w:rsidRPr="0071578E">
              <w:rPr>
                <w:rFonts w:cs="Arial"/>
              </w:rPr>
              <w:t>No</w:t>
            </w:r>
          </w:p>
        </w:tc>
      </w:tr>
      <w:tr w:rsidR="0071578E" w:rsidRPr="0071578E" w14:paraId="32D45D99" w14:textId="77777777" w:rsidTr="00DB42CF">
        <w:tc>
          <w:tcPr>
            <w:tcW w:w="7560" w:type="dxa"/>
            <w:tcBorders>
              <w:top w:val="single" w:sz="4" w:space="0" w:color="auto"/>
              <w:left w:val="single" w:sz="4" w:space="0" w:color="auto"/>
              <w:bottom w:val="single" w:sz="4" w:space="0" w:color="auto"/>
              <w:right w:val="single" w:sz="4" w:space="0" w:color="auto"/>
            </w:tcBorders>
            <w:hideMark/>
          </w:tcPr>
          <w:p w14:paraId="05CAD841" w14:textId="77777777" w:rsidR="0071578E" w:rsidRPr="0071578E" w:rsidRDefault="0071578E" w:rsidP="00DB42CF">
            <w:pPr>
              <w:rPr>
                <w:rFonts w:cs="Arial"/>
              </w:rPr>
            </w:pPr>
            <w:r w:rsidRPr="0071578E">
              <w:rPr>
                <w:rFonts w:cs="Arial"/>
              </w:rPr>
              <w:t>Applicant easy to work with in scheduling services?</w:t>
            </w:r>
          </w:p>
        </w:tc>
        <w:tc>
          <w:tcPr>
            <w:tcW w:w="1080" w:type="dxa"/>
            <w:tcBorders>
              <w:top w:val="single" w:sz="4" w:space="0" w:color="auto"/>
              <w:left w:val="single" w:sz="4" w:space="0" w:color="auto"/>
              <w:bottom w:val="single" w:sz="4" w:space="0" w:color="auto"/>
              <w:right w:val="single" w:sz="4" w:space="0" w:color="auto"/>
            </w:tcBorders>
            <w:hideMark/>
          </w:tcPr>
          <w:p w14:paraId="51D6DAED" w14:textId="77777777" w:rsidR="0071578E" w:rsidRPr="0071578E" w:rsidRDefault="0071578E" w:rsidP="00DB42CF">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A99A178" w14:textId="77777777" w:rsidR="0071578E" w:rsidRPr="0071578E" w:rsidRDefault="0071578E" w:rsidP="00DB42CF">
            <w:pPr>
              <w:jc w:val="center"/>
              <w:rPr>
                <w:rFonts w:cs="Arial"/>
              </w:rPr>
            </w:pPr>
            <w:r w:rsidRPr="0071578E">
              <w:rPr>
                <w:rFonts w:cs="Arial"/>
              </w:rPr>
              <w:t>No</w:t>
            </w:r>
          </w:p>
        </w:tc>
      </w:tr>
      <w:tr w:rsidR="0071578E" w:rsidRPr="0071578E" w14:paraId="55D39E4C" w14:textId="77777777" w:rsidTr="00DB42CF">
        <w:tc>
          <w:tcPr>
            <w:tcW w:w="7560" w:type="dxa"/>
            <w:tcBorders>
              <w:top w:val="single" w:sz="4" w:space="0" w:color="auto"/>
              <w:left w:val="single" w:sz="4" w:space="0" w:color="auto"/>
              <w:bottom w:val="single" w:sz="4" w:space="0" w:color="auto"/>
              <w:right w:val="single" w:sz="4" w:space="0" w:color="auto"/>
            </w:tcBorders>
            <w:hideMark/>
          </w:tcPr>
          <w:p w14:paraId="18178ABB" w14:textId="77777777" w:rsidR="0071578E" w:rsidRPr="0071578E" w:rsidRDefault="0071578E" w:rsidP="00DB42CF">
            <w:pPr>
              <w:rPr>
                <w:rFonts w:cs="Arial"/>
              </w:rPr>
            </w:pPr>
            <w:r w:rsidRPr="0071578E">
              <w:rPr>
                <w:rFonts w:cs="Arial"/>
              </w:rPr>
              <w:t>Was the service completed on time and within budget?</w:t>
            </w:r>
          </w:p>
        </w:tc>
        <w:tc>
          <w:tcPr>
            <w:tcW w:w="1080" w:type="dxa"/>
            <w:tcBorders>
              <w:top w:val="single" w:sz="4" w:space="0" w:color="auto"/>
              <w:left w:val="single" w:sz="4" w:space="0" w:color="auto"/>
              <w:bottom w:val="single" w:sz="4" w:space="0" w:color="auto"/>
              <w:right w:val="single" w:sz="4" w:space="0" w:color="auto"/>
            </w:tcBorders>
            <w:hideMark/>
          </w:tcPr>
          <w:p w14:paraId="5A31DABC" w14:textId="77777777" w:rsidR="0071578E" w:rsidRPr="0071578E" w:rsidRDefault="0071578E" w:rsidP="00DB42CF">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45A13DFB" w14:textId="77777777" w:rsidR="0071578E" w:rsidRPr="0071578E" w:rsidRDefault="0071578E" w:rsidP="00DB42CF">
            <w:pPr>
              <w:jc w:val="center"/>
              <w:rPr>
                <w:rFonts w:cs="Arial"/>
              </w:rPr>
            </w:pPr>
            <w:r w:rsidRPr="0071578E">
              <w:rPr>
                <w:rFonts w:cs="Arial"/>
              </w:rPr>
              <w:t>No</w:t>
            </w:r>
          </w:p>
        </w:tc>
      </w:tr>
      <w:tr w:rsidR="0071578E" w:rsidRPr="0071578E" w14:paraId="04AF7FB7" w14:textId="77777777" w:rsidTr="00DB42CF">
        <w:tc>
          <w:tcPr>
            <w:tcW w:w="7560" w:type="dxa"/>
            <w:tcBorders>
              <w:top w:val="single" w:sz="4" w:space="0" w:color="auto"/>
              <w:left w:val="single" w:sz="4" w:space="0" w:color="auto"/>
              <w:bottom w:val="single" w:sz="4" w:space="0" w:color="auto"/>
              <w:right w:val="single" w:sz="4" w:space="0" w:color="auto"/>
            </w:tcBorders>
            <w:hideMark/>
          </w:tcPr>
          <w:p w14:paraId="326CBAD4" w14:textId="77777777" w:rsidR="0071578E" w:rsidRPr="0071578E" w:rsidRDefault="0071578E" w:rsidP="00DB42CF">
            <w:pPr>
              <w:rPr>
                <w:rFonts w:cs="Arial"/>
              </w:rPr>
            </w:pPr>
            <w:r w:rsidRPr="0071578E">
              <w:rPr>
                <w:rFonts w:cs="Arial"/>
              </w:rPr>
              <w:t>Applicant listened when issues were presented to resolve conflict?</w:t>
            </w:r>
          </w:p>
          <w:p w14:paraId="10481C1A" w14:textId="77777777" w:rsidR="0071578E" w:rsidRPr="0071578E" w:rsidRDefault="0071578E" w:rsidP="00DB42CF">
            <w:pPr>
              <w:rPr>
                <w:rFonts w:cs="Arial"/>
              </w:rPr>
            </w:pPr>
            <w:r w:rsidRPr="0071578E">
              <w:rPr>
                <w:rFonts w:cs="Arial"/>
              </w:rPr>
              <w:t>(If never had an issue, please check here ___.)</w:t>
            </w:r>
          </w:p>
        </w:tc>
        <w:tc>
          <w:tcPr>
            <w:tcW w:w="1080" w:type="dxa"/>
            <w:tcBorders>
              <w:top w:val="single" w:sz="4" w:space="0" w:color="auto"/>
              <w:left w:val="single" w:sz="4" w:space="0" w:color="auto"/>
              <w:bottom w:val="single" w:sz="4" w:space="0" w:color="auto"/>
              <w:right w:val="single" w:sz="4" w:space="0" w:color="auto"/>
            </w:tcBorders>
            <w:hideMark/>
          </w:tcPr>
          <w:p w14:paraId="396AD70E" w14:textId="77777777" w:rsidR="0071578E" w:rsidRPr="0071578E" w:rsidRDefault="0071578E" w:rsidP="00DB42CF">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52C9041C" w14:textId="77777777" w:rsidR="0071578E" w:rsidRPr="0071578E" w:rsidRDefault="0071578E" w:rsidP="00DB42CF">
            <w:pPr>
              <w:jc w:val="center"/>
              <w:rPr>
                <w:rFonts w:cs="Arial"/>
              </w:rPr>
            </w:pPr>
            <w:r w:rsidRPr="0071578E">
              <w:rPr>
                <w:rFonts w:cs="Arial"/>
              </w:rPr>
              <w:t>No</w:t>
            </w:r>
          </w:p>
        </w:tc>
      </w:tr>
      <w:tr w:rsidR="0071578E" w:rsidRPr="0071578E" w14:paraId="3F79A8AC" w14:textId="77777777" w:rsidTr="00DB42CF">
        <w:tc>
          <w:tcPr>
            <w:tcW w:w="7560" w:type="dxa"/>
            <w:tcBorders>
              <w:top w:val="single" w:sz="4" w:space="0" w:color="auto"/>
              <w:left w:val="single" w:sz="4" w:space="0" w:color="auto"/>
              <w:bottom w:val="single" w:sz="4" w:space="0" w:color="auto"/>
              <w:right w:val="single" w:sz="4" w:space="0" w:color="auto"/>
            </w:tcBorders>
            <w:hideMark/>
          </w:tcPr>
          <w:p w14:paraId="5BC34547" w14:textId="77777777" w:rsidR="0071578E" w:rsidRPr="0071578E" w:rsidRDefault="0071578E" w:rsidP="00DB42CF">
            <w:pPr>
              <w:rPr>
                <w:rFonts w:cs="Arial"/>
              </w:rPr>
            </w:pPr>
            <w:r w:rsidRPr="0071578E">
              <w:rPr>
                <w:rFonts w:cs="Arial"/>
              </w:rPr>
              <w:t>Would you hire them again?</w:t>
            </w:r>
          </w:p>
        </w:tc>
        <w:tc>
          <w:tcPr>
            <w:tcW w:w="1080" w:type="dxa"/>
            <w:tcBorders>
              <w:top w:val="single" w:sz="4" w:space="0" w:color="auto"/>
              <w:left w:val="single" w:sz="4" w:space="0" w:color="auto"/>
              <w:bottom w:val="single" w:sz="4" w:space="0" w:color="auto"/>
              <w:right w:val="single" w:sz="4" w:space="0" w:color="auto"/>
            </w:tcBorders>
            <w:hideMark/>
          </w:tcPr>
          <w:p w14:paraId="6D459EAA" w14:textId="77777777" w:rsidR="0071578E" w:rsidRPr="0071578E" w:rsidRDefault="0071578E" w:rsidP="00DB42CF">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22E4D2DA" w14:textId="77777777" w:rsidR="0071578E" w:rsidRPr="0071578E" w:rsidRDefault="0071578E" w:rsidP="00DB42CF">
            <w:pPr>
              <w:jc w:val="center"/>
              <w:rPr>
                <w:rFonts w:cs="Arial"/>
              </w:rPr>
            </w:pPr>
            <w:r w:rsidRPr="0071578E">
              <w:rPr>
                <w:rFonts w:cs="Arial"/>
              </w:rPr>
              <w:t>No</w:t>
            </w:r>
          </w:p>
        </w:tc>
      </w:tr>
      <w:tr w:rsidR="0071578E" w:rsidRPr="0071578E" w14:paraId="7104371E" w14:textId="77777777" w:rsidTr="00DB42CF">
        <w:tc>
          <w:tcPr>
            <w:tcW w:w="7560" w:type="dxa"/>
            <w:tcBorders>
              <w:top w:val="single" w:sz="4" w:space="0" w:color="auto"/>
              <w:left w:val="single" w:sz="4" w:space="0" w:color="auto"/>
              <w:bottom w:val="single" w:sz="4" w:space="0" w:color="auto"/>
              <w:right w:val="single" w:sz="4" w:space="0" w:color="auto"/>
            </w:tcBorders>
            <w:hideMark/>
          </w:tcPr>
          <w:p w14:paraId="3948A028" w14:textId="77777777" w:rsidR="0071578E" w:rsidRPr="0071578E" w:rsidRDefault="0071578E" w:rsidP="00DB42CF">
            <w:pPr>
              <w:rPr>
                <w:rFonts w:cs="Arial"/>
              </w:rPr>
            </w:pPr>
            <w:r w:rsidRPr="0071578E">
              <w:rPr>
                <w:rFonts w:cs="Arial"/>
              </w:rPr>
              <w:t>Would you recommend them?</w:t>
            </w:r>
          </w:p>
        </w:tc>
        <w:tc>
          <w:tcPr>
            <w:tcW w:w="1080" w:type="dxa"/>
            <w:tcBorders>
              <w:top w:val="single" w:sz="4" w:space="0" w:color="auto"/>
              <w:left w:val="single" w:sz="4" w:space="0" w:color="auto"/>
              <w:bottom w:val="single" w:sz="4" w:space="0" w:color="auto"/>
              <w:right w:val="single" w:sz="4" w:space="0" w:color="auto"/>
            </w:tcBorders>
            <w:hideMark/>
          </w:tcPr>
          <w:p w14:paraId="3234F7EC" w14:textId="77777777" w:rsidR="0071578E" w:rsidRPr="0071578E" w:rsidRDefault="0071578E" w:rsidP="00DB42CF">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517E6F6" w14:textId="77777777" w:rsidR="0071578E" w:rsidRPr="0071578E" w:rsidRDefault="0071578E" w:rsidP="00DB42CF">
            <w:pPr>
              <w:jc w:val="center"/>
              <w:rPr>
                <w:rFonts w:cs="Arial"/>
              </w:rPr>
            </w:pPr>
            <w:r w:rsidRPr="0071578E">
              <w:rPr>
                <w:rFonts w:cs="Arial"/>
              </w:rPr>
              <w:t>No</w:t>
            </w:r>
          </w:p>
        </w:tc>
      </w:tr>
    </w:tbl>
    <w:p w14:paraId="49C36C3D" w14:textId="77777777" w:rsidR="0071578E" w:rsidRPr="0071578E" w:rsidRDefault="0071578E" w:rsidP="0071578E">
      <w:pPr>
        <w:rPr>
          <w:rFonts w:cs="Arial"/>
        </w:rPr>
      </w:pPr>
    </w:p>
    <w:p w14:paraId="691C4131" w14:textId="77777777" w:rsidR="0071578E" w:rsidRPr="0071578E" w:rsidRDefault="0071578E" w:rsidP="00472272">
      <w:pPr>
        <w:spacing w:line="240" w:lineRule="auto"/>
        <w:jc w:val="both"/>
        <w:rPr>
          <w:rFonts w:cs="Arial"/>
        </w:rPr>
      </w:pPr>
      <w:r w:rsidRPr="0071578E">
        <w:rPr>
          <w:rFonts w:cs="Arial"/>
        </w:rPr>
        <w:t>Potential applicant must have a minimum of 6 “yes” answers on the questions above from two references (total of 12 “yes” answers) to be considered responsible and to be considered.</w:t>
      </w:r>
    </w:p>
    <w:p w14:paraId="7BFDD741" w14:textId="77777777" w:rsidR="0071578E" w:rsidRPr="0071578E" w:rsidRDefault="0071578E" w:rsidP="00472272">
      <w:pPr>
        <w:spacing w:line="240" w:lineRule="auto"/>
        <w:jc w:val="both"/>
        <w:rPr>
          <w:rFonts w:cs="Arial"/>
        </w:rPr>
      </w:pPr>
    </w:p>
    <w:p w14:paraId="5437CC60" w14:textId="77777777" w:rsidR="0071578E" w:rsidRPr="0071578E" w:rsidRDefault="0071578E" w:rsidP="00472272">
      <w:pPr>
        <w:spacing w:line="240" w:lineRule="auto"/>
        <w:jc w:val="both"/>
        <w:rPr>
          <w:rFonts w:cs="Arial"/>
        </w:rPr>
      </w:pPr>
      <w:r w:rsidRPr="0071578E">
        <w:rPr>
          <w:rFonts w:cs="Arial"/>
          <w:b/>
        </w:rPr>
        <w:t>Score:</w:t>
      </w:r>
      <w:r w:rsidRPr="0071578E">
        <w:rPr>
          <w:rFonts w:cs="Arial"/>
        </w:rPr>
        <w:t xml:space="preserve">  Pass/Fail</w:t>
      </w:r>
    </w:p>
    <w:p w14:paraId="7BA87123" w14:textId="77777777" w:rsidR="0071578E" w:rsidRPr="0071578E" w:rsidRDefault="0071578E" w:rsidP="0071578E">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71578E" w:rsidRPr="0071578E" w14:paraId="5BA89F64" w14:textId="77777777" w:rsidTr="00DB42CF">
        <w:tc>
          <w:tcPr>
            <w:tcW w:w="6840" w:type="dxa"/>
            <w:tcBorders>
              <w:top w:val="single" w:sz="4" w:space="0" w:color="auto"/>
              <w:left w:val="single" w:sz="4" w:space="0" w:color="auto"/>
              <w:bottom w:val="single" w:sz="4" w:space="0" w:color="auto"/>
              <w:right w:val="single" w:sz="4" w:space="0" w:color="auto"/>
            </w:tcBorders>
            <w:hideMark/>
          </w:tcPr>
          <w:p w14:paraId="08094BFF" w14:textId="77777777" w:rsidR="0071578E" w:rsidRPr="0071578E" w:rsidRDefault="0071578E" w:rsidP="00DB42CF">
            <w:pPr>
              <w:rPr>
                <w:rFonts w:cs="Arial"/>
              </w:rPr>
            </w:pPr>
            <w:r w:rsidRPr="0071578E">
              <w:rPr>
                <w:rFonts w:cs="Arial"/>
              </w:rPr>
              <w:t xml:space="preserve">Do you have any business, professional or personal interest with the applicant?  If yes, please explain. </w:t>
            </w:r>
          </w:p>
        </w:tc>
        <w:tc>
          <w:tcPr>
            <w:tcW w:w="1440" w:type="dxa"/>
            <w:tcBorders>
              <w:top w:val="single" w:sz="4" w:space="0" w:color="auto"/>
              <w:left w:val="single" w:sz="4" w:space="0" w:color="auto"/>
              <w:bottom w:val="single" w:sz="4" w:space="0" w:color="auto"/>
              <w:right w:val="single" w:sz="4" w:space="0" w:color="auto"/>
            </w:tcBorders>
            <w:hideMark/>
          </w:tcPr>
          <w:p w14:paraId="67B527E9" w14:textId="77777777" w:rsidR="0071578E" w:rsidRPr="0071578E" w:rsidRDefault="0071578E" w:rsidP="00DB42CF">
            <w:pPr>
              <w:jc w:val="center"/>
              <w:rPr>
                <w:rFonts w:cs="Arial"/>
              </w:rPr>
            </w:pPr>
            <w:r w:rsidRPr="0071578E">
              <w:rPr>
                <w:rFonts w:cs="Arial"/>
              </w:rPr>
              <w:t>Yes</w:t>
            </w:r>
          </w:p>
        </w:tc>
        <w:tc>
          <w:tcPr>
            <w:tcW w:w="1440" w:type="dxa"/>
            <w:tcBorders>
              <w:top w:val="single" w:sz="4" w:space="0" w:color="auto"/>
              <w:left w:val="single" w:sz="4" w:space="0" w:color="auto"/>
              <w:bottom w:val="single" w:sz="4" w:space="0" w:color="auto"/>
              <w:right w:val="single" w:sz="4" w:space="0" w:color="auto"/>
            </w:tcBorders>
            <w:hideMark/>
          </w:tcPr>
          <w:p w14:paraId="2BC91147" w14:textId="77777777" w:rsidR="0071578E" w:rsidRPr="0071578E" w:rsidRDefault="0071578E" w:rsidP="00DB42CF">
            <w:pPr>
              <w:jc w:val="center"/>
              <w:rPr>
                <w:rFonts w:cs="Arial"/>
              </w:rPr>
            </w:pPr>
            <w:r w:rsidRPr="0071578E">
              <w:rPr>
                <w:rFonts w:cs="Arial"/>
              </w:rPr>
              <w:t>No</w:t>
            </w:r>
          </w:p>
        </w:tc>
      </w:tr>
    </w:tbl>
    <w:p w14:paraId="6EF7ADEB" w14:textId="77777777" w:rsidR="0071578E" w:rsidRPr="0071578E" w:rsidRDefault="0071578E" w:rsidP="0071578E">
      <w:pPr>
        <w:jc w:val="both"/>
        <w:rPr>
          <w:rFonts w:cs="Arial"/>
        </w:rPr>
      </w:pPr>
    </w:p>
    <w:p w14:paraId="2ED81479" w14:textId="77777777" w:rsidR="0071578E" w:rsidRPr="0071578E" w:rsidRDefault="0071578E" w:rsidP="00472272">
      <w:pPr>
        <w:spacing w:line="240" w:lineRule="auto"/>
        <w:jc w:val="both"/>
        <w:rPr>
          <w:rFonts w:cs="Arial"/>
        </w:rPr>
      </w:pPr>
      <w:r w:rsidRPr="0071578E">
        <w:rPr>
          <w:rFonts w:cs="Arial"/>
        </w:rPr>
        <w:t>A “yes” to the above question may result in an automatic disqualification of the provided reference; therefore, resulting in a score of zero as responses to previous questions become null and void.</w:t>
      </w:r>
    </w:p>
    <w:p w14:paraId="3296226D" w14:textId="77777777" w:rsidR="0071578E" w:rsidRPr="0071578E" w:rsidRDefault="0071578E" w:rsidP="00472272">
      <w:pPr>
        <w:spacing w:line="240" w:lineRule="auto"/>
        <w:jc w:val="both"/>
        <w:rPr>
          <w:rFonts w:cs="Arial"/>
        </w:rPr>
      </w:pPr>
    </w:p>
    <w:p w14:paraId="44B3797A" w14:textId="4CA3EF8A" w:rsidR="0071578E" w:rsidRPr="0071578E" w:rsidRDefault="0071578E" w:rsidP="0071578E">
      <w:pPr>
        <w:rPr>
          <w:rFonts w:cs="Arial"/>
        </w:rPr>
      </w:pPr>
      <w:r w:rsidRPr="00472272">
        <w:rPr>
          <w:rFonts w:cs="Arial"/>
          <w:b/>
          <w:bCs/>
        </w:rPr>
        <w:t>Notes:</w:t>
      </w:r>
      <w:r w:rsidRPr="0071578E">
        <w:rPr>
          <w:rFonts w:cs="Arial"/>
        </w:rPr>
        <w:t xml:space="preserve"> ___________________________________________________________________________</w:t>
      </w:r>
    </w:p>
    <w:p w14:paraId="34481AE8" w14:textId="0CA7C9D6" w:rsidR="0071578E" w:rsidRPr="0071578E" w:rsidRDefault="0071578E" w:rsidP="0071578E">
      <w:pPr>
        <w:rPr>
          <w:rFonts w:cs="Arial"/>
        </w:rPr>
      </w:pPr>
      <w:r w:rsidRPr="0071578E">
        <w:rPr>
          <w:rFonts w:cs="Arial"/>
        </w:rPr>
        <w:t>______________________________________________________________________________________________________________________________________________________</w:t>
      </w:r>
    </w:p>
    <w:p w14:paraId="7DE08711" w14:textId="77777777" w:rsidR="00472272" w:rsidRDefault="00472272" w:rsidP="0071578E">
      <w:pPr>
        <w:rPr>
          <w:rFonts w:cs="Arial"/>
        </w:rPr>
      </w:pPr>
    </w:p>
    <w:p w14:paraId="6D8AC69E" w14:textId="5A1FFDDC" w:rsidR="0071578E" w:rsidRPr="0071578E" w:rsidRDefault="0071578E" w:rsidP="00472272">
      <w:pPr>
        <w:spacing w:line="240" w:lineRule="auto"/>
        <w:rPr>
          <w:rFonts w:cs="Arial"/>
        </w:rPr>
      </w:pPr>
      <w:r w:rsidRPr="0071578E">
        <w:rPr>
          <w:rFonts w:cs="Arial"/>
        </w:rPr>
        <w:t>Pr</w:t>
      </w:r>
      <w:r w:rsidR="00472272">
        <w:rPr>
          <w:rFonts w:cs="Arial"/>
        </w:rPr>
        <w:t>ogram</w:t>
      </w:r>
      <w:r w:rsidRPr="0071578E">
        <w:rPr>
          <w:rFonts w:cs="Arial"/>
        </w:rPr>
        <w:t xml:space="preserve"> Director:</w:t>
      </w:r>
      <w:r w:rsidRPr="0071578E">
        <w:rPr>
          <w:rFonts w:cs="Arial"/>
        </w:rPr>
        <w:tab/>
        <w:t>_________________    __________________     ___________</w:t>
      </w:r>
    </w:p>
    <w:p w14:paraId="7FF29348" w14:textId="7A3FE390" w:rsidR="0071578E" w:rsidRPr="0071578E" w:rsidRDefault="0071578E" w:rsidP="00472272">
      <w:pPr>
        <w:spacing w:line="240" w:lineRule="auto"/>
        <w:ind w:left="720" w:firstLine="720"/>
        <w:jc w:val="both"/>
        <w:rPr>
          <w:rFonts w:cs="Arial"/>
        </w:rPr>
      </w:pPr>
      <w:r w:rsidRPr="0071578E">
        <w:rPr>
          <w:rFonts w:cs="Arial"/>
        </w:rPr>
        <w:t xml:space="preserve">         </w:t>
      </w:r>
      <w:r w:rsidR="00472272">
        <w:rPr>
          <w:rFonts w:cs="Arial"/>
        </w:rPr>
        <w:tab/>
      </w:r>
      <w:r w:rsidRPr="0071578E">
        <w:rPr>
          <w:rFonts w:cs="Arial"/>
        </w:rPr>
        <w:t xml:space="preserve"> Signature</w:t>
      </w:r>
      <w:r w:rsidRPr="0071578E">
        <w:rPr>
          <w:rFonts w:cs="Arial"/>
        </w:rPr>
        <w:tab/>
      </w:r>
      <w:r w:rsidRPr="0071578E">
        <w:rPr>
          <w:rFonts w:cs="Arial"/>
        </w:rPr>
        <w:tab/>
        <w:t xml:space="preserve">    </w:t>
      </w:r>
      <w:r w:rsidR="00472272">
        <w:rPr>
          <w:rFonts w:cs="Arial"/>
        </w:rPr>
        <w:t xml:space="preserve">       </w:t>
      </w:r>
      <w:r w:rsidRPr="0071578E">
        <w:rPr>
          <w:rFonts w:cs="Arial"/>
        </w:rPr>
        <w:t>Title</w:t>
      </w:r>
      <w:r w:rsidRPr="0071578E">
        <w:rPr>
          <w:rFonts w:cs="Arial"/>
        </w:rPr>
        <w:tab/>
      </w:r>
      <w:r w:rsidRPr="0071578E">
        <w:rPr>
          <w:rFonts w:cs="Arial"/>
        </w:rPr>
        <w:tab/>
        <w:t xml:space="preserve">           </w:t>
      </w:r>
      <w:r w:rsidR="00472272">
        <w:rPr>
          <w:rFonts w:cs="Arial"/>
        </w:rPr>
        <w:tab/>
        <w:t xml:space="preserve">         </w:t>
      </w:r>
      <w:r w:rsidRPr="0071578E">
        <w:rPr>
          <w:rFonts w:cs="Arial"/>
        </w:rPr>
        <w:t>Date</w:t>
      </w:r>
    </w:p>
    <w:p w14:paraId="180922FA" w14:textId="77777777" w:rsidR="0071578E" w:rsidRPr="0071578E" w:rsidRDefault="0071578E" w:rsidP="0071578E">
      <w:pPr>
        <w:ind w:left="720" w:firstLine="720"/>
        <w:jc w:val="both"/>
        <w:rPr>
          <w:rFonts w:cs="Arial"/>
        </w:rPr>
      </w:pPr>
    </w:p>
    <w:p w14:paraId="318F8100" w14:textId="77777777" w:rsidR="0071578E" w:rsidRPr="0071578E" w:rsidRDefault="0071578E" w:rsidP="0071578E">
      <w:pPr>
        <w:ind w:left="720" w:firstLine="720"/>
        <w:jc w:val="both"/>
        <w:rPr>
          <w:rFonts w:cs="Arial"/>
        </w:rPr>
      </w:pPr>
    </w:p>
    <w:p w14:paraId="6954AEF8" w14:textId="77777777" w:rsidR="0071578E" w:rsidRPr="0071578E" w:rsidRDefault="0071578E" w:rsidP="0071578E">
      <w:pPr>
        <w:ind w:left="720" w:firstLine="720"/>
        <w:jc w:val="both"/>
        <w:rPr>
          <w:rFonts w:cs="Arial"/>
        </w:rPr>
      </w:pPr>
    </w:p>
    <w:p w14:paraId="279E097E" w14:textId="23865C78" w:rsidR="0071578E" w:rsidRDefault="0071578E" w:rsidP="0041517E">
      <w:pPr>
        <w:tabs>
          <w:tab w:val="left" w:pos="1440"/>
        </w:tabs>
        <w:spacing w:line="240" w:lineRule="auto"/>
        <w:ind w:left="360" w:hanging="360"/>
        <w:jc w:val="center"/>
        <w:outlineLvl w:val="0"/>
        <w:rPr>
          <w:rFonts w:eastAsiaTheme="majorEastAsia" w:cstheme="majorBidi"/>
          <w:b/>
          <w:bCs/>
          <w:color w:val="0070C0"/>
          <w:u w:val="single"/>
        </w:rPr>
      </w:pPr>
    </w:p>
    <w:p w14:paraId="74963405" w14:textId="77777777" w:rsidR="00175F84" w:rsidRPr="0071578E" w:rsidRDefault="00175F84" w:rsidP="0041517E">
      <w:pPr>
        <w:tabs>
          <w:tab w:val="left" w:pos="1440"/>
        </w:tabs>
        <w:spacing w:line="240" w:lineRule="auto"/>
        <w:ind w:left="360" w:hanging="360"/>
        <w:jc w:val="center"/>
        <w:outlineLvl w:val="0"/>
        <w:rPr>
          <w:rFonts w:eastAsiaTheme="majorEastAsia" w:cstheme="majorBidi"/>
          <w:b/>
          <w:bCs/>
          <w:color w:val="0070C0"/>
          <w:u w:val="single"/>
        </w:rPr>
      </w:pPr>
    </w:p>
    <w:p w14:paraId="2A3897EF" w14:textId="77777777" w:rsidR="0071578E" w:rsidRPr="0071578E" w:rsidRDefault="0071578E" w:rsidP="0041517E">
      <w:pPr>
        <w:tabs>
          <w:tab w:val="left" w:pos="1440"/>
        </w:tabs>
        <w:spacing w:line="240" w:lineRule="auto"/>
        <w:ind w:left="360" w:hanging="360"/>
        <w:jc w:val="center"/>
        <w:outlineLvl w:val="0"/>
        <w:rPr>
          <w:rFonts w:eastAsiaTheme="majorEastAsia" w:cstheme="majorBidi"/>
          <w:b/>
          <w:bCs/>
          <w:color w:val="0070C0"/>
          <w:u w:val="single"/>
        </w:rPr>
      </w:pPr>
    </w:p>
    <w:p w14:paraId="4833C7E2" w14:textId="77777777" w:rsidR="0071578E" w:rsidRDefault="0071578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4679B7E3" w14:textId="7E250627"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2" w:name="_Toc86837232"/>
      <w:r w:rsidRPr="004478B4">
        <w:rPr>
          <w:rFonts w:eastAsiaTheme="majorEastAsia" w:cstheme="majorBidi"/>
          <w:b/>
          <w:bCs/>
          <w:color w:val="0070C0"/>
          <w:sz w:val="28"/>
          <w:szCs w:val="28"/>
          <w:u w:val="single"/>
        </w:rPr>
        <w:t xml:space="preserve">Appendix </w:t>
      </w:r>
      <w:r w:rsidR="00B44F8C">
        <w:rPr>
          <w:rFonts w:eastAsiaTheme="majorEastAsia" w:cstheme="majorBidi"/>
          <w:b/>
          <w:bCs/>
          <w:color w:val="0070C0"/>
          <w:sz w:val="28"/>
          <w:szCs w:val="28"/>
          <w:u w:val="single"/>
        </w:rPr>
        <w:t>C</w:t>
      </w:r>
      <w:r w:rsidRPr="004478B4">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ACKNOWLEDGEMENT OF AMENDMENTS</w:t>
      </w:r>
      <w:bookmarkEnd w:id="142"/>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BA4CCAA" w14:textId="77777777" w:rsidR="0041517E" w:rsidRDefault="0041517E" w:rsidP="0041517E">
      <w:pPr>
        <w:pStyle w:val="Heading1"/>
        <w:numPr>
          <w:ilvl w:val="0"/>
          <w:numId w:val="0"/>
        </w:numPr>
        <w:spacing w:line="240" w:lineRule="auto"/>
        <w:ind w:left="360" w:hanging="360"/>
        <w:jc w:val="both"/>
        <w:rPr>
          <w:i w:val="0"/>
          <w:color w:val="0070C0"/>
          <w:u w:val="single"/>
        </w:rPr>
      </w:pPr>
    </w:p>
    <w:p w14:paraId="28D860CF" w14:textId="55433F22" w:rsidR="00D27369" w:rsidRPr="00476077" w:rsidRDefault="00D27369" w:rsidP="00D27369">
      <w:pPr>
        <w:pStyle w:val="NoSpacing"/>
        <w:spacing w:line="240" w:lineRule="auto"/>
        <w:ind w:left="0"/>
      </w:pPr>
      <w:bookmarkStart w:id="143" w:name="_Hlk80625399"/>
      <w:r w:rsidRPr="00476077">
        <w:t>The Question-and-Answer amendment shall be signed</w:t>
      </w:r>
      <w:r>
        <w:t xml:space="preserve">, if issued. The </w:t>
      </w:r>
      <w:r w:rsidRPr="00476077">
        <w:t>Question-and-Answer amendment</w:t>
      </w:r>
      <w:r>
        <w:t xml:space="preserve"> </w:t>
      </w:r>
      <w:r w:rsidRPr="00476077">
        <w:t xml:space="preserve">will be posted on the MDE </w:t>
      </w:r>
      <w:hyperlink r:id="rId30"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rsidR="00E029F6">
        <w:t>vendor</w:t>
      </w:r>
      <w:r>
        <w:t>s</w:t>
      </w:r>
      <w:r w:rsidRPr="00476077">
        <w:t xml:space="preserve"> to monitor the </w:t>
      </w:r>
      <w:r>
        <w:t xml:space="preserve">MDE </w:t>
      </w:r>
      <w:r w:rsidRPr="00476077">
        <w:t xml:space="preserve">website for updates regarding any amendments to the solicitations. </w:t>
      </w:r>
    </w:p>
    <w:bookmarkEnd w:id="143"/>
    <w:p w14:paraId="74C398CD" w14:textId="54504802" w:rsidR="0041517E" w:rsidRDefault="0041517E" w:rsidP="0041517E">
      <w:pPr>
        <w:spacing w:line="240" w:lineRule="auto"/>
        <w:ind w:left="360"/>
        <w:rPr>
          <w:rFonts w:eastAsia="Calibri" w:cs="Times New Roman"/>
          <w:sz w:val="20"/>
          <w:szCs w:val="20"/>
        </w:rPr>
      </w:pPr>
    </w:p>
    <w:p w14:paraId="26E74666" w14:textId="26DEF60E"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205AA64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BEB774"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108780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94542C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7E464A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A5308AE"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EB6AE3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A953F11"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7C303D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AC04F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7937B2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02F034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4FA742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3059AC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699CF2B"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A74D69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A80AC2"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08447E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EE09E8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CA6F0B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BD7D95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3ECFB06"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2A58CC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567AD59"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848CFF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69BBCC"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84F845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3D21DB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D8D51B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76DF99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1837FD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C74CF0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A992CBB"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90ED7C6"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FEB2335" w14:textId="39EC7390" w:rsidR="008D148B" w:rsidRDefault="008D148B"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F1A3A79" w14:textId="6C4201A8" w:rsidR="00175F84" w:rsidRDefault="00175F84"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B4671BC" w14:textId="77777777" w:rsidR="00175F84" w:rsidRDefault="00175F84"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6272D644" w14:textId="32068CDA" w:rsidR="00E9512D" w:rsidRPr="004478B4" w:rsidRDefault="00591156"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4" w:name="_Toc86837233"/>
      <w:r w:rsidRPr="004478B4">
        <w:rPr>
          <w:rFonts w:eastAsiaTheme="majorEastAsia" w:cstheme="majorBidi"/>
          <w:b/>
          <w:bCs/>
          <w:color w:val="0070C0"/>
          <w:sz w:val="28"/>
          <w:szCs w:val="28"/>
          <w:u w:val="single"/>
        </w:rPr>
        <w:t xml:space="preserve">Appendix D – </w:t>
      </w:r>
      <w:r w:rsidR="00C730CE">
        <w:rPr>
          <w:rFonts w:eastAsiaTheme="majorEastAsia" w:cstheme="majorBidi"/>
          <w:b/>
          <w:bCs/>
          <w:color w:val="0070C0"/>
          <w:sz w:val="28"/>
          <w:szCs w:val="28"/>
          <w:u w:val="single"/>
        </w:rPr>
        <w:t>CONTINGENT FEE</w:t>
      </w:r>
      <w:bookmarkEnd w:id="144"/>
    </w:p>
    <w:p w14:paraId="2B083C41" w14:textId="184B2437" w:rsidR="0041517E" w:rsidRDefault="0041517E" w:rsidP="0041517E">
      <w:pPr>
        <w:spacing w:line="240" w:lineRule="auto"/>
        <w:ind w:left="360"/>
        <w:rPr>
          <w:rFonts w:eastAsia="Calibri" w:cs="Times New Roman"/>
          <w:sz w:val="20"/>
          <w:szCs w:val="20"/>
        </w:rPr>
      </w:pPr>
    </w:p>
    <w:p w14:paraId="444E308D" w14:textId="77777777" w:rsidR="009D670E" w:rsidRPr="009D670E" w:rsidRDefault="009D670E" w:rsidP="009D670E">
      <w:pPr>
        <w:pStyle w:val="BodyText"/>
        <w:spacing w:line="240" w:lineRule="auto"/>
        <w:jc w:val="both"/>
        <w:rPr>
          <w:rFonts w:cs="Arial"/>
        </w:rPr>
      </w:pPr>
      <w:r w:rsidRPr="009D670E">
        <w:rPr>
          <w:rFonts w:cs="Arial"/>
        </w:rPr>
        <w:t xml:space="preserve">The prospective contractor represents as a part of such application that such contractor </w:t>
      </w:r>
      <w:r w:rsidRPr="00023AF1">
        <w:rPr>
          <w:rFonts w:cs="Arial"/>
          <w:b/>
          <w:bCs/>
        </w:rPr>
        <w:t>has ( ) or has not ( )</w:t>
      </w:r>
      <w:r w:rsidRPr="009D670E">
        <w:rPr>
          <w:rFonts w:cs="Arial"/>
        </w:rPr>
        <w:t xml:space="preserve"> retained any person or agency on a percentage, commission, or other contingent arrangement to secure this contract.</w:t>
      </w:r>
    </w:p>
    <w:p w14:paraId="06A96FC9" w14:textId="77777777" w:rsidR="009D670E" w:rsidRPr="009D670E" w:rsidRDefault="009D670E" w:rsidP="009D670E">
      <w:pPr>
        <w:pStyle w:val="BodyText"/>
        <w:spacing w:line="240" w:lineRule="auto"/>
        <w:jc w:val="both"/>
        <w:rPr>
          <w:rFonts w:cs="Arial"/>
        </w:rPr>
      </w:pPr>
    </w:p>
    <w:p w14:paraId="2D322E57" w14:textId="77777777" w:rsidR="009D670E" w:rsidRPr="009D670E" w:rsidRDefault="009D670E" w:rsidP="009D670E">
      <w:pPr>
        <w:pStyle w:val="BodyText"/>
        <w:spacing w:line="240" w:lineRule="auto"/>
        <w:jc w:val="both"/>
        <w:rPr>
          <w:rFonts w:cs="Arial"/>
        </w:rPr>
      </w:pPr>
    </w:p>
    <w:p w14:paraId="79287B8C" w14:textId="77777777" w:rsidR="009D670E" w:rsidRPr="009D670E" w:rsidRDefault="009D670E" w:rsidP="009D670E">
      <w:pPr>
        <w:pStyle w:val="BodyText"/>
        <w:spacing w:line="240" w:lineRule="auto"/>
        <w:jc w:val="both"/>
        <w:rPr>
          <w:rFonts w:cs="Arial"/>
        </w:rPr>
      </w:pPr>
      <w:r w:rsidRPr="009D670E">
        <w:rPr>
          <w:rFonts w:cs="Arial"/>
        </w:rPr>
        <w:t>_________________________________________   ________________________</w:t>
      </w:r>
    </w:p>
    <w:p w14:paraId="21188FB0" w14:textId="4CCE88D0" w:rsidR="009D670E" w:rsidRPr="009D670E" w:rsidRDefault="009D670E" w:rsidP="009D670E">
      <w:pPr>
        <w:spacing w:line="240" w:lineRule="auto"/>
        <w:ind w:left="-360"/>
        <w:jc w:val="both"/>
        <w:rPr>
          <w:rFonts w:cs="Arial"/>
        </w:rPr>
      </w:pPr>
      <w:r w:rsidRPr="009D670E">
        <w:rPr>
          <w:rFonts w:cs="Arial"/>
        </w:rPr>
        <w:t xml:space="preserve">      Signature </w:t>
      </w:r>
      <w:r w:rsidRPr="009D670E">
        <w:rPr>
          <w:rFonts w:cs="Arial"/>
        </w:rPr>
        <w:tab/>
      </w:r>
      <w:r w:rsidRPr="009D670E">
        <w:rPr>
          <w:rFonts w:cs="Arial"/>
        </w:rPr>
        <w:tab/>
      </w:r>
      <w:r w:rsidRPr="009D670E">
        <w:rPr>
          <w:rFonts w:cs="Arial"/>
        </w:rPr>
        <w:tab/>
      </w:r>
      <w:r w:rsidRPr="009D670E">
        <w:rPr>
          <w:rFonts w:cs="Arial"/>
        </w:rPr>
        <w:tab/>
      </w:r>
      <w:r w:rsidRPr="009D670E">
        <w:rPr>
          <w:rFonts w:cs="Arial"/>
        </w:rPr>
        <w:tab/>
      </w:r>
      <w:r w:rsidRPr="009D670E">
        <w:rPr>
          <w:rFonts w:cs="Arial"/>
        </w:rPr>
        <w:tab/>
        <w:t xml:space="preserve">   </w:t>
      </w:r>
      <w:r w:rsidR="000A7445">
        <w:rPr>
          <w:rFonts w:cs="Arial"/>
        </w:rPr>
        <w:t xml:space="preserve">              </w:t>
      </w:r>
      <w:r w:rsidRPr="009D670E">
        <w:rPr>
          <w:rFonts w:cs="Arial"/>
        </w:rPr>
        <w:t>Date</w:t>
      </w:r>
      <w:r w:rsidRPr="009D670E">
        <w:rPr>
          <w:rFonts w:cs="Arial"/>
        </w:rPr>
        <w:tab/>
      </w:r>
    </w:p>
    <w:p w14:paraId="464D2715" w14:textId="77777777" w:rsidR="009D670E" w:rsidRPr="009D670E" w:rsidRDefault="009D670E" w:rsidP="009D670E">
      <w:pPr>
        <w:spacing w:line="240" w:lineRule="auto"/>
        <w:ind w:left="-360"/>
        <w:jc w:val="both"/>
        <w:rPr>
          <w:rFonts w:cs="Arial"/>
        </w:rPr>
      </w:pPr>
    </w:p>
    <w:p w14:paraId="18E129CC" w14:textId="77777777" w:rsidR="009D670E" w:rsidRPr="00802969" w:rsidRDefault="009D670E" w:rsidP="009D670E">
      <w:pPr>
        <w:spacing w:line="240" w:lineRule="auto"/>
        <w:jc w:val="both"/>
        <w:rPr>
          <w:rFonts w:cs="Arial"/>
        </w:rPr>
      </w:pPr>
    </w:p>
    <w:p w14:paraId="110D306F" w14:textId="40FB31DF" w:rsidR="009D670E" w:rsidRPr="00802969" w:rsidRDefault="009D670E" w:rsidP="009D670E">
      <w:pPr>
        <w:pStyle w:val="Heading1"/>
        <w:numPr>
          <w:ilvl w:val="0"/>
          <w:numId w:val="0"/>
        </w:numPr>
        <w:spacing w:line="240" w:lineRule="auto"/>
        <w:rPr>
          <w:rFonts w:cs="Arial"/>
          <w:color w:val="auto"/>
          <w:sz w:val="18"/>
          <w:szCs w:val="18"/>
        </w:rPr>
      </w:pPr>
      <w:bookmarkStart w:id="145" w:name="_Toc86837234"/>
      <w:r w:rsidRPr="00802969">
        <w:rPr>
          <w:rFonts w:cs="Arial"/>
          <w:color w:val="auto"/>
          <w:spacing w:val="-1"/>
          <w:sz w:val="18"/>
          <w:szCs w:val="18"/>
        </w:rPr>
        <w:t>Note:</w:t>
      </w:r>
      <w:r w:rsidR="00D92B00" w:rsidRPr="00802969">
        <w:rPr>
          <w:rFonts w:cs="Arial"/>
          <w:color w:val="auto"/>
          <w:spacing w:val="-1"/>
          <w:sz w:val="18"/>
          <w:szCs w:val="18"/>
        </w:rPr>
        <w:t xml:space="preserve"> Provide s</w:t>
      </w:r>
      <w:r w:rsidRPr="00802969">
        <w:rPr>
          <w:rFonts w:cs="Arial"/>
          <w:color w:val="auto"/>
          <w:sz w:val="18"/>
          <w:szCs w:val="18"/>
        </w:rPr>
        <w:t>ign</w:t>
      </w:r>
      <w:r w:rsidR="003B0295" w:rsidRPr="00802969">
        <w:rPr>
          <w:rFonts w:cs="Arial"/>
          <w:color w:val="auto"/>
          <w:sz w:val="18"/>
          <w:szCs w:val="18"/>
        </w:rPr>
        <w:t>ature</w:t>
      </w:r>
      <w:r w:rsidRPr="00802969">
        <w:rPr>
          <w:rFonts w:cs="Arial"/>
          <w:color w:val="auto"/>
          <w:sz w:val="18"/>
          <w:szCs w:val="18"/>
        </w:rPr>
        <w:t xml:space="preserve"> and check the applicable word or words</w:t>
      </w:r>
      <w:r w:rsidR="003B0295" w:rsidRPr="00802969">
        <w:rPr>
          <w:rFonts w:cs="Arial"/>
          <w:color w:val="auto"/>
          <w:sz w:val="18"/>
          <w:szCs w:val="18"/>
        </w:rPr>
        <w:t xml:space="preserve"> required</w:t>
      </w:r>
      <w:r w:rsidRPr="00802969">
        <w:rPr>
          <w:rFonts w:cs="Arial"/>
          <w:color w:val="auto"/>
          <w:sz w:val="18"/>
          <w:szCs w:val="18"/>
        </w:rPr>
        <w:t>.</w:t>
      </w:r>
      <w:bookmarkEnd w:id="145"/>
      <w:r w:rsidRPr="00802969">
        <w:rPr>
          <w:rFonts w:cs="Arial"/>
          <w:color w:val="auto"/>
          <w:sz w:val="18"/>
          <w:szCs w:val="18"/>
        </w:rPr>
        <w:t xml:space="preserve"> </w:t>
      </w: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2891F83C" w:rsidR="0041517E" w:rsidRDefault="0041517E" w:rsidP="0041517E">
      <w:pPr>
        <w:spacing w:line="240" w:lineRule="auto"/>
        <w:ind w:left="360"/>
        <w:rPr>
          <w:rFonts w:eastAsia="Calibri" w:cs="Times New Roman"/>
          <w:sz w:val="20"/>
          <w:szCs w:val="20"/>
        </w:rPr>
      </w:pPr>
    </w:p>
    <w:p w14:paraId="02ECEB72" w14:textId="5F8E7AF0" w:rsidR="0041517E" w:rsidRDefault="0041517E" w:rsidP="0041517E">
      <w:pPr>
        <w:spacing w:line="240" w:lineRule="auto"/>
        <w:ind w:left="360"/>
        <w:rPr>
          <w:rFonts w:eastAsia="Calibri" w:cs="Times New Roman"/>
          <w:sz w:val="20"/>
          <w:szCs w:val="20"/>
        </w:rPr>
      </w:pPr>
    </w:p>
    <w:p w14:paraId="780F3617" w14:textId="2CEFE409" w:rsidR="0041517E" w:rsidRDefault="0041517E" w:rsidP="0041517E">
      <w:pPr>
        <w:spacing w:line="240" w:lineRule="auto"/>
        <w:ind w:left="360"/>
        <w:rPr>
          <w:rFonts w:eastAsia="Calibri" w:cs="Times New Roman"/>
          <w:sz w:val="20"/>
          <w:szCs w:val="20"/>
        </w:rPr>
      </w:pPr>
    </w:p>
    <w:p w14:paraId="0A0C022B" w14:textId="77777777" w:rsidR="0041517E" w:rsidRDefault="0041517E" w:rsidP="0041517E">
      <w:pPr>
        <w:spacing w:line="240" w:lineRule="auto"/>
        <w:ind w:left="360"/>
        <w:rPr>
          <w:rFonts w:eastAsia="Calibri" w:cs="Times New Roman"/>
          <w:sz w:val="20"/>
          <w:szCs w:val="20"/>
        </w:rPr>
      </w:pPr>
    </w:p>
    <w:p w14:paraId="3CFFDF2B" w14:textId="3038F45C" w:rsidR="0041517E" w:rsidRDefault="0041517E" w:rsidP="0041517E">
      <w:pPr>
        <w:spacing w:line="240" w:lineRule="auto"/>
        <w:ind w:left="360"/>
        <w:rPr>
          <w:rFonts w:eastAsia="Calibri" w:cs="Times New Roman"/>
          <w:sz w:val="20"/>
          <w:szCs w:val="20"/>
        </w:rPr>
      </w:pPr>
    </w:p>
    <w:p w14:paraId="14033E46" w14:textId="501F3FC4" w:rsidR="0041517E" w:rsidRDefault="0041517E" w:rsidP="0041517E">
      <w:pPr>
        <w:spacing w:line="240" w:lineRule="auto"/>
        <w:ind w:left="360"/>
        <w:rPr>
          <w:rFonts w:eastAsia="Calibri" w:cs="Times New Roman"/>
          <w:sz w:val="20"/>
          <w:szCs w:val="20"/>
        </w:rPr>
      </w:pPr>
    </w:p>
    <w:p w14:paraId="59DE3119" w14:textId="77777777" w:rsidR="0041517E" w:rsidRPr="0041517E" w:rsidRDefault="0041517E" w:rsidP="0041517E">
      <w:pPr>
        <w:spacing w:line="240" w:lineRule="auto"/>
        <w:ind w:left="360"/>
        <w:rPr>
          <w:rFonts w:eastAsia="Calibri" w:cs="Times New Roman"/>
          <w:sz w:val="20"/>
          <w:szCs w:val="20"/>
        </w:rPr>
      </w:pPr>
    </w:p>
    <w:p w14:paraId="50464998" w14:textId="77777777" w:rsidR="003D4EED" w:rsidRDefault="003D4EE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232BBCED" w14:textId="6F521B37" w:rsidR="003D4EED" w:rsidRDefault="003D4EE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BEB0DDC" w14:textId="77777777" w:rsidR="003B0295" w:rsidRDefault="003B0295"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459456E" w14:textId="346D150B" w:rsidR="001674B1" w:rsidRDefault="00917D55" w:rsidP="0041517E">
      <w:pPr>
        <w:tabs>
          <w:tab w:val="left" w:pos="1440"/>
        </w:tabs>
        <w:spacing w:after="100" w:afterAutospacing="1"/>
        <w:ind w:left="720"/>
        <w:jc w:val="center"/>
        <w:outlineLvl w:val="0"/>
        <w:rPr>
          <w:rFonts w:eastAsia="Times New Roman" w:cs="Times New Roman"/>
          <w:b/>
          <w:bCs/>
          <w:color w:val="0070C0"/>
          <w:sz w:val="28"/>
          <w:szCs w:val="28"/>
          <w:u w:val="single"/>
        </w:rPr>
      </w:pPr>
      <w:bookmarkStart w:id="146" w:name="_Toc86837235"/>
      <w:r>
        <w:rPr>
          <w:rFonts w:eastAsia="Times New Roman" w:cs="Times New Roman"/>
          <w:b/>
          <w:bCs/>
          <w:color w:val="0070C0"/>
          <w:sz w:val="28"/>
          <w:szCs w:val="28"/>
          <w:u w:val="single"/>
        </w:rPr>
        <w:t xml:space="preserve">Mississippi Accountability And Governmental  Information Collaboration (MAGIC) </w:t>
      </w:r>
      <w:r w:rsidR="00104573">
        <w:rPr>
          <w:rFonts w:eastAsia="Times New Roman" w:cs="Times New Roman"/>
          <w:b/>
          <w:bCs/>
          <w:color w:val="0070C0"/>
          <w:sz w:val="28"/>
          <w:szCs w:val="28"/>
          <w:u w:val="single"/>
        </w:rPr>
        <w:t xml:space="preserve">Submission of RFA </w:t>
      </w:r>
      <w:r>
        <w:rPr>
          <w:rFonts w:eastAsia="Times New Roman" w:cs="Times New Roman"/>
          <w:b/>
          <w:bCs/>
          <w:color w:val="0070C0"/>
          <w:sz w:val="28"/>
          <w:szCs w:val="28"/>
          <w:u w:val="single"/>
        </w:rPr>
        <w:t>Instructions</w:t>
      </w:r>
      <w:bookmarkEnd w:id="146"/>
      <w:r w:rsidR="00104573">
        <w:rPr>
          <w:rFonts w:eastAsia="Times New Roman" w:cs="Times New Roman"/>
          <w:b/>
          <w:bCs/>
          <w:color w:val="0070C0"/>
          <w:sz w:val="28"/>
          <w:szCs w:val="28"/>
          <w:u w:val="single"/>
        </w:rPr>
        <w:t xml:space="preserve"> </w:t>
      </w:r>
    </w:p>
    <w:p w14:paraId="050BABB7" w14:textId="5B80CD5E" w:rsidR="006A69AB" w:rsidRDefault="00433927" w:rsidP="00A46489">
      <w:pPr>
        <w:pStyle w:val="ListParagraph"/>
        <w:spacing w:line="240" w:lineRule="auto"/>
        <w:jc w:val="center"/>
        <w:rPr>
          <w:rStyle w:val="Hyperlink"/>
        </w:rPr>
      </w:pPr>
      <w:hyperlink r:id="rId31" w:history="1">
        <w:r w:rsidR="00C0155E">
          <w:rPr>
            <w:rStyle w:val="Hyperlink"/>
          </w:rPr>
          <w:t>DFA :: Mississippi Suppliers (Vendors) (ms.gov)</w:t>
        </w:r>
      </w:hyperlink>
    </w:p>
    <w:p w14:paraId="775385C2" w14:textId="270103E0" w:rsidR="00C42C88" w:rsidRDefault="00C42C88" w:rsidP="00A46489">
      <w:pPr>
        <w:pStyle w:val="ListParagraph"/>
        <w:spacing w:line="240" w:lineRule="auto"/>
        <w:jc w:val="center"/>
        <w:rPr>
          <w:rStyle w:val="Hyperlink"/>
        </w:rPr>
      </w:pPr>
    </w:p>
    <w:p w14:paraId="6DDFC204" w14:textId="77777777" w:rsidR="00D712C7" w:rsidRPr="00EA2EBE" w:rsidRDefault="00D712C7" w:rsidP="00D712C7">
      <w:pPr>
        <w:spacing w:line="240" w:lineRule="auto"/>
        <w:jc w:val="both"/>
      </w:pPr>
      <w:r w:rsidRPr="00EA2EBE">
        <w:t xml:space="preserve">Proposals shall be submitted in the Mississippi Accountability Governmental Information Collaboration System (MAGIC). Please visit and register at DFA: Mississippi Suppliers (Vendors) (ms.gov). If assistance is required, contact MASH help desk at 601-359-1343 at least </w:t>
      </w:r>
      <w:r w:rsidRPr="004E1320">
        <w:t>72</w:t>
      </w:r>
      <w:r w:rsidRPr="00EA2EBE">
        <w:t xml:space="preserve"> hours in advance of the due date for submission. Proposals received after the time designated in the solicitation shall be considered late and shall not be considered for award.</w:t>
      </w:r>
    </w:p>
    <w:p w14:paraId="03163EFA" w14:textId="77777777" w:rsidR="00C42C88" w:rsidRDefault="00C42C88" w:rsidP="00C42C88">
      <w:pPr>
        <w:pStyle w:val="ListParagraph"/>
        <w:spacing w:line="240" w:lineRule="auto"/>
        <w:jc w:val="both"/>
        <w:rPr>
          <w:rFonts w:ascii="Arial" w:hAnsi="Arial" w:cs="Arial"/>
          <w:i/>
          <w:color w:val="000000"/>
          <w:sz w:val="23"/>
          <w:szCs w:val="23"/>
          <w:shd w:val="clear" w:color="auto" w:fill="FFFFFF"/>
        </w:rPr>
      </w:pPr>
    </w:p>
    <w:sectPr w:rsidR="00C42C88"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A9C7" w14:textId="77777777" w:rsidR="00917389" w:rsidRDefault="00917389" w:rsidP="00772488">
      <w:r>
        <w:separator/>
      </w:r>
    </w:p>
  </w:endnote>
  <w:endnote w:type="continuationSeparator" w:id="0">
    <w:p w14:paraId="09CB9877" w14:textId="77777777" w:rsidR="00917389" w:rsidRDefault="00917389" w:rsidP="00772488">
      <w:r>
        <w:continuationSeparator/>
      </w:r>
    </w:p>
  </w:endnote>
  <w:endnote w:type="continuationNotice" w:id="1">
    <w:p w14:paraId="677B9AAA" w14:textId="77777777" w:rsidR="00917389" w:rsidRDefault="00917389"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imes New Roman TUR">
    <w:altName w:val="Times New Roman"/>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51E" w14:textId="77777777" w:rsidR="00802969" w:rsidRDefault="00802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31290841" w:rsidR="008C17BA" w:rsidRDefault="008C17BA" w:rsidP="008C17BA">
        <w:pPr>
          <w:pStyle w:val="Footer"/>
        </w:pPr>
        <w:r>
          <w:t>RF</w:t>
        </w:r>
        <w:r w:rsidR="00ED670E">
          <w:t>A</w:t>
        </w:r>
        <w:r>
          <w:t xml:space="preserve"> # for (</w:t>
        </w:r>
        <w:r w:rsidR="0019551E" w:rsidRPr="0019411F">
          <w:t>OSI Leadership Coaches</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EndPr/>
    <w:sdtContent>
      <w:p w14:paraId="32F6CC30" w14:textId="47E095F3" w:rsidR="00FD7C79" w:rsidRPr="005E7374" w:rsidRDefault="00FD7C79" w:rsidP="00974F9E">
        <w:pPr>
          <w:pStyle w:val="Footer"/>
        </w:pPr>
        <w:r w:rsidRPr="005E7374">
          <w:rPr>
            <w:noProof/>
          </w:rPr>
          <mc:AlternateContent>
            <mc:Choice Requires="wps">
              <w:drawing>
                <wp:anchor distT="0" distB="0" distL="114300" distR="114300" simplePos="0" relativeHeight="251658240" behindDoc="0" locked="0" layoutInCell="1" allowOverlap="1" wp14:anchorId="1FF04CC4" wp14:editId="0A70D84B">
                  <wp:simplePos x="0" y="0"/>
                  <wp:positionH relativeFrom="margin">
                    <wp:align>center</wp:align>
                  </wp:positionH>
                  <wp:positionV relativeFrom="paragraph">
                    <wp:posOffset>-26964</wp:posOffset>
                  </wp:positionV>
                  <wp:extent cx="60102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1C05A" id="Straight Connector 1"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2AA0" w14:textId="77777777" w:rsidR="00802969" w:rsidRDefault="0080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51B3" w14:textId="77777777" w:rsidR="00917389" w:rsidRDefault="00917389" w:rsidP="00772488">
      <w:r>
        <w:separator/>
      </w:r>
    </w:p>
  </w:footnote>
  <w:footnote w:type="continuationSeparator" w:id="0">
    <w:p w14:paraId="086E2E6E" w14:textId="77777777" w:rsidR="00917389" w:rsidRDefault="00917389" w:rsidP="00772488">
      <w:r>
        <w:continuationSeparator/>
      </w:r>
    </w:p>
  </w:footnote>
  <w:footnote w:type="continuationNotice" w:id="1">
    <w:p w14:paraId="0FABA813" w14:textId="77777777" w:rsidR="00917389" w:rsidRDefault="00917389"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FD46" w14:textId="77777777" w:rsidR="00802969" w:rsidRDefault="00802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FD7C79" w:rsidRPr="005E7374" w:rsidRDefault="00FD7C79" w:rsidP="005D718A">
    <w:pPr>
      <w:tabs>
        <w:tab w:val="center" w:pos="4680"/>
        <w:tab w:val="right" w:pos="9360"/>
      </w:tabs>
      <w:jc w:val="center"/>
      <w:rPr>
        <w:rFonts w:eastAsia="Calibri" w:cs="Times New Roman"/>
        <w:b/>
        <w:color w:val="FF0000"/>
        <w:sz w:val="28"/>
        <w:szCs w:val="28"/>
      </w:rPr>
    </w:pPr>
    <w:bookmarkStart w:id="137" w:name="_Hlk7071555"/>
    <w:bookmarkStart w:id="138" w:name="_Hlk7071556"/>
    <w:bookmarkStart w:id="139" w:name="_Hlk7071628"/>
    <w:bookmarkStart w:id="140" w:name="_Hlk7071629"/>
  </w:p>
  <w:bookmarkEnd w:id="137"/>
  <w:bookmarkEnd w:id="138"/>
  <w:bookmarkEnd w:id="139"/>
  <w:bookmarkEnd w:id="140"/>
  <w:p w14:paraId="5E28B757" w14:textId="77777777" w:rsidR="00FD7C79" w:rsidRDefault="00FD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77777777" w:rsidR="004E4B50" w:rsidRDefault="004E4B50" w:rsidP="00EF53CA">
    <w:pPr>
      <w:pStyle w:val="Header"/>
      <w:jc w:val="right"/>
      <w:rPr>
        <w:sz w:val="16"/>
        <w:szCs w:val="16"/>
      </w:rPr>
    </w:pPr>
  </w:p>
  <w:p w14:paraId="6D597F8C" w14:textId="26D1BB2F" w:rsidR="00FD7C79" w:rsidRPr="00EF53CA"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B8A4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C1025"/>
    <w:multiLevelType w:val="hybridMultilevel"/>
    <w:tmpl w:val="3930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7" w15:restartNumberingAfterBreak="0">
    <w:nsid w:val="090A7E77"/>
    <w:multiLevelType w:val="hybridMultilevel"/>
    <w:tmpl w:val="CE9A5E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0AF62FE9"/>
    <w:multiLevelType w:val="hybridMultilevel"/>
    <w:tmpl w:val="BECC3FBA"/>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90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13CB7772"/>
    <w:multiLevelType w:val="hybridMultilevel"/>
    <w:tmpl w:val="EE281538"/>
    <w:lvl w:ilvl="0" w:tplc="04090005">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3"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F2329"/>
    <w:multiLevelType w:val="hybridMultilevel"/>
    <w:tmpl w:val="38265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40AD8"/>
    <w:multiLevelType w:val="hybridMultilevel"/>
    <w:tmpl w:val="6FB2A2B8"/>
    <w:lvl w:ilvl="0" w:tplc="E598853A">
      <w:start w:val="1"/>
      <w:numFmt w:val="decimal"/>
      <w:lvlText w:val="%1."/>
      <w:lvlJc w:val="left"/>
      <w:pPr>
        <w:ind w:left="720" w:hanging="360"/>
      </w:pPr>
    </w:lvl>
    <w:lvl w:ilvl="1" w:tplc="63A666A4">
      <w:start w:val="1"/>
      <w:numFmt w:val="lowerLetter"/>
      <w:lvlText w:val="%2."/>
      <w:lvlJc w:val="left"/>
      <w:pPr>
        <w:ind w:left="1440" w:hanging="360"/>
      </w:pPr>
    </w:lvl>
    <w:lvl w:ilvl="2" w:tplc="F98CFEC0">
      <w:start w:val="1"/>
      <w:numFmt w:val="lowerRoman"/>
      <w:lvlText w:val="%3."/>
      <w:lvlJc w:val="right"/>
      <w:pPr>
        <w:ind w:left="2160" w:hanging="180"/>
      </w:pPr>
    </w:lvl>
    <w:lvl w:ilvl="3" w:tplc="9C0CFCDC">
      <w:start w:val="1"/>
      <w:numFmt w:val="decimal"/>
      <w:lvlText w:val="%4."/>
      <w:lvlJc w:val="left"/>
      <w:pPr>
        <w:ind w:left="2880" w:hanging="360"/>
      </w:pPr>
    </w:lvl>
    <w:lvl w:ilvl="4" w:tplc="3F04C65A">
      <w:start w:val="1"/>
      <w:numFmt w:val="lowerLetter"/>
      <w:lvlText w:val="%5."/>
      <w:lvlJc w:val="left"/>
      <w:pPr>
        <w:ind w:left="3600" w:hanging="360"/>
      </w:pPr>
    </w:lvl>
    <w:lvl w:ilvl="5" w:tplc="FAEA858A">
      <w:start w:val="1"/>
      <w:numFmt w:val="lowerRoman"/>
      <w:lvlText w:val="%6."/>
      <w:lvlJc w:val="right"/>
      <w:pPr>
        <w:ind w:left="4320" w:hanging="180"/>
      </w:pPr>
    </w:lvl>
    <w:lvl w:ilvl="6" w:tplc="7D8CF1FA">
      <w:start w:val="1"/>
      <w:numFmt w:val="decimal"/>
      <w:lvlText w:val="%7."/>
      <w:lvlJc w:val="left"/>
      <w:pPr>
        <w:ind w:left="5040" w:hanging="360"/>
      </w:pPr>
    </w:lvl>
    <w:lvl w:ilvl="7" w:tplc="B260A02C">
      <w:start w:val="1"/>
      <w:numFmt w:val="lowerLetter"/>
      <w:lvlText w:val="%8."/>
      <w:lvlJc w:val="left"/>
      <w:pPr>
        <w:ind w:left="5760" w:hanging="360"/>
      </w:pPr>
    </w:lvl>
    <w:lvl w:ilvl="8" w:tplc="6A6E5418">
      <w:start w:val="1"/>
      <w:numFmt w:val="lowerRoman"/>
      <w:lvlText w:val="%9."/>
      <w:lvlJc w:val="right"/>
      <w:pPr>
        <w:ind w:left="6480" w:hanging="180"/>
      </w:pPr>
    </w:lvl>
  </w:abstractNum>
  <w:abstractNum w:abstractNumId="18" w15:restartNumberingAfterBreak="0">
    <w:nsid w:val="24D93FC7"/>
    <w:multiLevelType w:val="hybridMultilevel"/>
    <w:tmpl w:val="A11AD73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9" w15:restartNumberingAfterBreak="0">
    <w:nsid w:val="26D31CAE"/>
    <w:multiLevelType w:val="hybridMultilevel"/>
    <w:tmpl w:val="0B3E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B72DD"/>
    <w:multiLevelType w:val="hybridMultilevel"/>
    <w:tmpl w:val="F14C9D0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9125719"/>
    <w:multiLevelType w:val="hybridMultilevel"/>
    <w:tmpl w:val="C00C4198"/>
    <w:lvl w:ilvl="0" w:tplc="04090001">
      <w:start w:val="1"/>
      <w:numFmt w:val="bullet"/>
      <w:lvlText w:val=""/>
      <w:lvlJc w:val="left"/>
      <w:pPr>
        <w:ind w:left="2340" w:hanging="360"/>
      </w:pPr>
      <w:rPr>
        <w:rFonts w:ascii="Symbol" w:hAnsi="Symbol" w:hint="default"/>
      </w:rPr>
    </w:lvl>
    <w:lvl w:ilvl="1" w:tplc="C9AE9552">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2B4B2088"/>
    <w:multiLevelType w:val="hybridMultilevel"/>
    <w:tmpl w:val="E7507E9E"/>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1260" w:hanging="360"/>
      </w:pPr>
      <w:rPr>
        <w:rFonts w:ascii="Symbol" w:hAnsi="Symbol"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2DD33BC1"/>
    <w:multiLevelType w:val="hybridMultilevel"/>
    <w:tmpl w:val="33768148"/>
    <w:lvl w:ilvl="0" w:tplc="04090005">
      <w:start w:val="1"/>
      <w:numFmt w:val="bullet"/>
      <w:lvlText w:val=""/>
      <w:lvlJc w:val="left"/>
      <w:pPr>
        <w:ind w:left="936" w:hanging="360"/>
      </w:pPr>
      <w:rPr>
        <w:rFonts w:ascii="Wingdings" w:hAnsi="Wingdings" w:hint="default"/>
      </w:rPr>
    </w:lvl>
    <w:lvl w:ilvl="1" w:tplc="04090001">
      <w:start w:val="1"/>
      <w:numFmt w:val="bullet"/>
      <w:lvlText w:val=""/>
      <w:lvlJc w:val="left"/>
      <w:pPr>
        <w:ind w:left="1656" w:hanging="360"/>
      </w:pPr>
      <w:rPr>
        <w:rFonts w:ascii="Symbol" w:hAnsi="Symbo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32D37CF3"/>
    <w:multiLevelType w:val="hybridMultilevel"/>
    <w:tmpl w:val="B8C4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6" w15:restartNumberingAfterBreak="0">
    <w:nsid w:val="3CE55439"/>
    <w:multiLevelType w:val="hybridMultilevel"/>
    <w:tmpl w:val="D4E28F98"/>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355CCE"/>
    <w:multiLevelType w:val="hybridMultilevel"/>
    <w:tmpl w:val="5B3EB332"/>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48941000"/>
    <w:multiLevelType w:val="hybridMultilevel"/>
    <w:tmpl w:val="EAC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17C37"/>
    <w:multiLevelType w:val="hybridMultilevel"/>
    <w:tmpl w:val="F1A03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32" w15:restartNumberingAfterBreak="0">
    <w:nsid w:val="58D705E7"/>
    <w:multiLevelType w:val="hybridMultilevel"/>
    <w:tmpl w:val="301E5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6044E"/>
    <w:multiLevelType w:val="multilevel"/>
    <w:tmpl w:val="C78AAF48"/>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7A91947"/>
    <w:multiLevelType w:val="hybridMultilevel"/>
    <w:tmpl w:val="0A42C2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15:restartNumberingAfterBreak="0">
    <w:nsid w:val="75BB4F64"/>
    <w:multiLevelType w:val="hybridMultilevel"/>
    <w:tmpl w:val="D7069954"/>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930143"/>
    <w:multiLevelType w:val="hybridMultilevel"/>
    <w:tmpl w:val="3154E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9"/>
  </w:num>
  <w:num w:numId="4">
    <w:abstractNumId w:val="41"/>
  </w:num>
  <w:num w:numId="5">
    <w:abstractNumId w:val="34"/>
  </w:num>
  <w:num w:numId="6">
    <w:abstractNumId w:val="38"/>
  </w:num>
  <w:num w:numId="7">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8"/>
  </w:num>
  <w:num w:numId="9">
    <w:abstractNumId w:val="0"/>
  </w:num>
  <w:num w:numId="10">
    <w:abstractNumId w:val="1"/>
  </w:num>
  <w:num w:numId="11">
    <w:abstractNumId w:val="14"/>
  </w:num>
  <w:num w:numId="12">
    <w:abstractNumId w:val="11"/>
  </w:num>
  <w:num w:numId="13">
    <w:abstractNumId w:val="12"/>
  </w:num>
  <w:num w:numId="14">
    <w:abstractNumId w:val="43"/>
  </w:num>
  <w:num w:numId="15">
    <w:abstractNumId w:val="3"/>
  </w:num>
  <w:num w:numId="16">
    <w:abstractNumId w:val="6"/>
    <w:lvlOverride w:ilvl="0">
      <w:startOverride w:val="1"/>
    </w:lvlOverride>
  </w:num>
  <w:num w:numId="17">
    <w:abstractNumId w:val="35"/>
  </w:num>
  <w:num w:numId="18">
    <w:abstractNumId w:val="26"/>
  </w:num>
  <w:num w:numId="19">
    <w:abstractNumId w:val="30"/>
  </w:num>
  <w:num w:numId="20">
    <w:abstractNumId w:val="37"/>
  </w:num>
  <w:num w:numId="21">
    <w:abstractNumId w:val="33"/>
  </w:num>
  <w:num w:numId="22">
    <w:abstractNumId w:val="18"/>
  </w:num>
  <w:num w:numId="23">
    <w:abstractNumId w:val="31"/>
  </w:num>
  <w:num w:numId="24">
    <w:abstractNumId w:val="25"/>
  </w:num>
  <w:num w:numId="25">
    <w:abstractNumId w:val="4"/>
  </w:num>
  <w:num w:numId="26">
    <w:abstractNumId w:val="40"/>
  </w:num>
  <w:num w:numId="27">
    <w:abstractNumId w:val="16"/>
  </w:num>
  <w:num w:numId="28">
    <w:abstractNumId w:val="22"/>
  </w:num>
  <w:num w:numId="29">
    <w:abstractNumId w:val="8"/>
  </w:num>
  <w:num w:numId="30">
    <w:abstractNumId w:val="27"/>
  </w:num>
  <w:num w:numId="31">
    <w:abstractNumId w:val="7"/>
  </w:num>
  <w:num w:numId="32">
    <w:abstractNumId w:val="15"/>
  </w:num>
  <w:num w:numId="33">
    <w:abstractNumId w:val="39"/>
  </w:num>
  <w:num w:numId="34">
    <w:abstractNumId w:val="20"/>
  </w:num>
  <w:num w:numId="35">
    <w:abstractNumId w:val="10"/>
  </w:num>
  <w:num w:numId="36">
    <w:abstractNumId w:val="23"/>
  </w:num>
  <w:num w:numId="37">
    <w:abstractNumId w:val="21"/>
  </w:num>
  <w:num w:numId="38">
    <w:abstractNumId w:val="29"/>
  </w:num>
  <w:num w:numId="39">
    <w:abstractNumId w:val="19"/>
  </w:num>
  <w:num w:numId="40">
    <w:abstractNumId w:val="24"/>
  </w:num>
  <w:num w:numId="41">
    <w:abstractNumId w:val="5"/>
  </w:num>
  <w:num w:numId="42">
    <w:abstractNumId w:val="36"/>
  </w:num>
  <w:num w:numId="43">
    <w:abstractNumId w:val="42"/>
  </w:num>
  <w:num w:numId="44">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223"/>
    <w:rsid w:val="0000183E"/>
    <w:rsid w:val="00001A27"/>
    <w:rsid w:val="00001E88"/>
    <w:rsid w:val="00002CCA"/>
    <w:rsid w:val="00002E3A"/>
    <w:rsid w:val="0000309F"/>
    <w:rsid w:val="000035BC"/>
    <w:rsid w:val="00003860"/>
    <w:rsid w:val="0000397B"/>
    <w:rsid w:val="00003D4D"/>
    <w:rsid w:val="00004D15"/>
    <w:rsid w:val="00004ECF"/>
    <w:rsid w:val="000053D8"/>
    <w:rsid w:val="000055C0"/>
    <w:rsid w:val="0000580F"/>
    <w:rsid w:val="00005A3B"/>
    <w:rsid w:val="0000627C"/>
    <w:rsid w:val="00006DB4"/>
    <w:rsid w:val="00006EEC"/>
    <w:rsid w:val="000070D6"/>
    <w:rsid w:val="00007ABF"/>
    <w:rsid w:val="00007E43"/>
    <w:rsid w:val="00010335"/>
    <w:rsid w:val="00011622"/>
    <w:rsid w:val="000116D2"/>
    <w:rsid w:val="000116F6"/>
    <w:rsid w:val="000117BE"/>
    <w:rsid w:val="0001241B"/>
    <w:rsid w:val="00012510"/>
    <w:rsid w:val="000125B7"/>
    <w:rsid w:val="000127B6"/>
    <w:rsid w:val="00012890"/>
    <w:rsid w:val="00012E4F"/>
    <w:rsid w:val="00012EC8"/>
    <w:rsid w:val="00013FAE"/>
    <w:rsid w:val="00013FEC"/>
    <w:rsid w:val="00014021"/>
    <w:rsid w:val="00015099"/>
    <w:rsid w:val="000156A0"/>
    <w:rsid w:val="00015FB8"/>
    <w:rsid w:val="00016A67"/>
    <w:rsid w:val="000171F2"/>
    <w:rsid w:val="00017373"/>
    <w:rsid w:val="00017B17"/>
    <w:rsid w:val="00017D4A"/>
    <w:rsid w:val="00020790"/>
    <w:rsid w:val="000207B9"/>
    <w:rsid w:val="0002103F"/>
    <w:rsid w:val="00021178"/>
    <w:rsid w:val="0002173F"/>
    <w:rsid w:val="00022163"/>
    <w:rsid w:val="00022E9E"/>
    <w:rsid w:val="00022EB2"/>
    <w:rsid w:val="000237C3"/>
    <w:rsid w:val="00023AF1"/>
    <w:rsid w:val="00023B21"/>
    <w:rsid w:val="00023C52"/>
    <w:rsid w:val="00023E2E"/>
    <w:rsid w:val="00023E60"/>
    <w:rsid w:val="000241A3"/>
    <w:rsid w:val="0002495C"/>
    <w:rsid w:val="000252E5"/>
    <w:rsid w:val="00025F0D"/>
    <w:rsid w:val="000260E0"/>
    <w:rsid w:val="00026253"/>
    <w:rsid w:val="00026313"/>
    <w:rsid w:val="00026CF4"/>
    <w:rsid w:val="00026E84"/>
    <w:rsid w:val="00027161"/>
    <w:rsid w:val="00030F5F"/>
    <w:rsid w:val="0003122A"/>
    <w:rsid w:val="00031E24"/>
    <w:rsid w:val="000324DC"/>
    <w:rsid w:val="000328A9"/>
    <w:rsid w:val="00032EE6"/>
    <w:rsid w:val="00032F66"/>
    <w:rsid w:val="000331F4"/>
    <w:rsid w:val="00033707"/>
    <w:rsid w:val="00033954"/>
    <w:rsid w:val="00034129"/>
    <w:rsid w:val="00034C7D"/>
    <w:rsid w:val="00034E26"/>
    <w:rsid w:val="00035262"/>
    <w:rsid w:val="000360E2"/>
    <w:rsid w:val="00037189"/>
    <w:rsid w:val="0003733F"/>
    <w:rsid w:val="00037C0D"/>
    <w:rsid w:val="00040247"/>
    <w:rsid w:val="000402F7"/>
    <w:rsid w:val="00040849"/>
    <w:rsid w:val="000412F5"/>
    <w:rsid w:val="00041EB3"/>
    <w:rsid w:val="000428FE"/>
    <w:rsid w:val="00043A92"/>
    <w:rsid w:val="0004480D"/>
    <w:rsid w:val="00044A45"/>
    <w:rsid w:val="00044AEC"/>
    <w:rsid w:val="00045938"/>
    <w:rsid w:val="00045F00"/>
    <w:rsid w:val="0004671D"/>
    <w:rsid w:val="0004674D"/>
    <w:rsid w:val="00046DD7"/>
    <w:rsid w:val="00047800"/>
    <w:rsid w:val="000479CB"/>
    <w:rsid w:val="00047D65"/>
    <w:rsid w:val="00047EE9"/>
    <w:rsid w:val="0005180E"/>
    <w:rsid w:val="00051BB4"/>
    <w:rsid w:val="000534D9"/>
    <w:rsid w:val="00053ED8"/>
    <w:rsid w:val="00054B09"/>
    <w:rsid w:val="00054DB1"/>
    <w:rsid w:val="0005528C"/>
    <w:rsid w:val="00055500"/>
    <w:rsid w:val="00056045"/>
    <w:rsid w:val="000571C6"/>
    <w:rsid w:val="00057D89"/>
    <w:rsid w:val="00057DE8"/>
    <w:rsid w:val="00060C6F"/>
    <w:rsid w:val="00060C9D"/>
    <w:rsid w:val="00061442"/>
    <w:rsid w:val="00061944"/>
    <w:rsid w:val="000621FB"/>
    <w:rsid w:val="00062463"/>
    <w:rsid w:val="00063DEE"/>
    <w:rsid w:val="00064CC9"/>
    <w:rsid w:val="000656AD"/>
    <w:rsid w:val="0006635E"/>
    <w:rsid w:val="000667E9"/>
    <w:rsid w:val="000679CC"/>
    <w:rsid w:val="00067C7C"/>
    <w:rsid w:val="00067D68"/>
    <w:rsid w:val="00070933"/>
    <w:rsid w:val="00070CC6"/>
    <w:rsid w:val="00070DB9"/>
    <w:rsid w:val="00070E4B"/>
    <w:rsid w:val="00071975"/>
    <w:rsid w:val="00071A31"/>
    <w:rsid w:val="00071DB6"/>
    <w:rsid w:val="00072ACC"/>
    <w:rsid w:val="00073A74"/>
    <w:rsid w:val="00073CC6"/>
    <w:rsid w:val="000750A1"/>
    <w:rsid w:val="000752D4"/>
    <w:rsid w:val="0007637B"/>
    <w:rsid w:val="00076E76"/>
    <w:rsid w:val="0007739A"/>
    <w:rsid w:val="0007797F"/>
    <w:rsid w:val="0008024C"/>
    <w:rsid w:val="000803E5"/>
    <w:rsid w:val="0008057F"/>
    <w:rsid w:val="000818A0"/>
    <w:rsid w:val="00081EB6"/>
    <w:rsid w:val="00081F60"/>
    <w:rsid w:val="00082333"/>
    <w:rsid w:val="00082D96"/>
    <w:rsid w:val="00083112"/>
    <w:rsid w:val="000836AF"/>
    <w:rsid w:val="000838F7"/>
    <w:rsid w:val="0008455F"/>
    <w:rsid w:val="000854E7"/>
    <w:rsid w:val="00085744"/>
    <w:rsid w:val="0008596A"/>
    <w:rsid w:val="00085C57"/>
    <w:rsid w:val="00085C65"/>
    <w:rsid w:val="00085D89"/>
    <w:rsid w:val="0008636A"/>
    <w:rsid w:val="0008702F"/>
    <w:rsid w:val="00087503"/>
    <w:rsid w:val="00087A5C"/>
    <w:rsid w:val="00087DCA"/>
    <w:rsid w:val="00087EE1"/>
    <w:rsid w:val="0009067E"/>
    <w:rsid w:val="00090BFE"/>
    <w:rsid w:val="00090E47"/>
    <w:rsid w:val="00090F2E"/>
    <w:rsid w:val="0009105C"/>
    <w:rsid w:val="00091144"/>
    <w:rsid w:val="0009125C"/>
    <w:rsid w:val="0009284E"/>
    <w:rsid w:val="0009360A"/>
    <w:rsid w:val="00093E41"/>
    <w:rsid w:val="00094DE5"/>
    <w:rsid w:val="00094E02"/>
    <w:rsid w:val="00095290"/>
    <w:rsid w:val="000958FB"/>
    <w:rsid w:val="00096589"/>
    <w:rsid w:val="00097101"/>
    <w:rsid w:val="00097294"/>
    <w:rsid w:val="000979F8"/>
    <w:rsid w:val="000A1E4E"/>
    <w:rsid w:val="000A2584"/>
    <w:rsid w:val="000A2613"/>
    <w:rsid w:val="000A265C"/>
    <w:rsid w:val="000A2859"/>
    <w:rsid w:val="000A2E2C"/>
    <w:rsid w:val="000A3558"/>
    <w:rsid w:val="000A3B1E"/>
    <w:rsid w:val="000A5148"/>
    <w:rsid w:val="000A5161"/>
    <w:rsid w:val="000A5673"/>
    <w:rsid w:val="000A58D2"/>
    <w:rsid w:val="000A59BF"/>
    <w:rsid w:val="000A5A2F"/>
    <w:rsid w:val="000A5C9F"/>
    <w:rsid w:val="000A63A7"/>
    <w:rsid w:val="000A667C"/>
    <w:rsid w:val="000A7445"/>
    <w:rsid w:val="000A7F61"/>
    <w:rsid w:val="000B0886"/>
    <w:rsid w:val="000B0BED"/>
    <w:rsid w:val="000B0EDA"/>
    <w:rsid w:val="000B3548"/>
    <w:rsid w:val="000B3B4D"/>
    <w:rsid w:val="000B42F3"/>
    <w:rsid w:val="000B549F"/>
    <w:rsid w:val="000B5F24"/>
    <w:rsid w:val="000B61BD"/>
    <w:rsid w:val="000B64B9"/>
    <w:rsid w:val="000B6847"/>
    <w:rsid w:val="000B7275"/>
    <w:rsid w:val="000B77E0"/>
    <w:rsid w:val="000C0801"/>
    <w:rsid w:val="000C08CB"/>
    <w:rsid w:val="000C1E8A"/>
    <w:rsid w:val="000C27EE"/>
    <w:rsid w:val="000C2AD0"/>
    <w:rsid w:val="000C2BCF"/>
    <w:rsid w:val="000C3461"/>
    <w:rsid w:val="000C3512"/>
    <w:rsid w:val="000C385D"/>
    <w:rsid w:val="000C4C91"/>
    <w:rsid w:val="000C5367"/>
    <w:rsid w:val="000C54A9"/>
    <w:rsid w:val="000C54CC"/>
    <w:rsid w:val="000C56DE"/>
    <w:rsid w:val="000C5FA1"/>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37AD"/>
    <w:rsid w:val="000D387C"/>
    <w:rsid w:val="000D392D"/>
    <w:rsid w:val="000D3F0E"/>
    <w:rsid w:val="000D402C"/>
    <w:rsid w:val="000D45D2"/>
    <w:rsid w:val="000D47C1"/>
    <w:rsid w:val="000D49B0"/>
    <w:rsid w:val="000D59C9"/>
    <w:rsid w:val="000D6084"/>
    <w:rsid w:val="000D65C2"/>
    <w:rsid w:val="000D6603"/>
    <w:rsid w:val="000D6672"/>
    <w:rsid w:val="000D7125"/>
    <w:rsid w:val="000D7893"/>
    <w:rsid w:val="000D7AB3"/>
    <w:rsid w:val="000E0285"/>
    <w:rsid w:val="000E0CF1"/>
    <w:rsid w:val="000E17C4"/>
    <w:rsid w:val="000E1860"/>
    <w:rsid w:val="000E1B1B"/>
    <w:rsid w:val="000E2B07"/>
    <w:rsid w:val="000E3DFD"/>
    <w:rsid w:val="000E432C"/>
    <w:rsid w:val="000E5651"/>
    <w:rsid w:val="000E57C5"/>
    <w:rsid w:val="000E5930"/>
    <w:rsid w:val="000E5A81"/>
    <w:rsid w:val="000E5EF0"/>
    <w:rsid w:val="000E6F58"/>
    <w:rsid w:val="000E7202"/>
    <w:rsid w:val="000E7434"/>
    <w:rsid w:val="000E7617"/>
    <w:rsid w:val="000E7F55"/>
    <w:rsid w:val="000F093C"/>
    <w:rsid w:val="000F09C0"/>
    <w:rsid w:val="000F0F7F"/>
    <w:rsid w:val="000F1052"/>
    <w:rsid w:val="000F11C2"/>
    <w:rsid w:val="000F16EB"/>
    <w:rsid w:val="000F170F"/>
    <w:rsid w:val="000F2F28"/>
    <w:rsid w:val="000F36E8"/>
    <w:rsid w:val="000F3889"/>
    <w:rsid w:val="000F3AD5"/>
    <w:rsid w:val="000F4315"/>
    <w:rsid w:val="000F4FF4"/>
    <w:rsid w:val="000F5244"/>
    <w:rsid w:val="000F5673"/>
    <w:rsid w:val="000F6664"/>
    <w:rsid w:val="000F681C"/>
    <w:rsid w:val="000F7C3E"/>
    <w:rsid w:val="000F7E2A"/>
    <w:rsid w:val="000F7EBC"/>
    <w:rsid w:val="000F7FC5"/>
    <w:rsid w:val="00100CDC"/>
    <w:rsid w:val="00101514"/>
    <w:rsid w:val="0010190E"/>
    <w:rsid w:val="001020C6"/>
    <w:rsid w:val="001029C6"/>
    <w:rsid w:val="00103071"/>
    <w:rsid w:val="001034D7"/>
    <w:rsid w:val="00103FDE"/>
    <w:rsid w:val="0010421F"/>
    <w:rsid w:val="0010446A"/>
    <w:rsid w:val="0010455D"/>
    <w:rsid w:val="00104573"/>
    <w:rsid w:val="001048C8"/>
    <w:rsid w:val="001054FB"/>
    <w:rsid w:val="001057FA"/>
    <w:rsid w:val="00105D44"/>
    <w:rsid w:val="00105F61"/>
    <w:rsid w:val="0010681B"/>
    <w:rsid w:val="00106AA2"/>
    <w:rsid w:val="00106C2B"/>
    <w:rsid w:val="00107C25"/>
    <w:rsid w:val="0011008C"/>
    <w:rsid w:val="00110B1D"/>
    <w:rsid w:val="0011159C"/>
    <w:rsid w:val="00111AF4"/>
    <w:rsid w:val="00112414"/>
    <w:rsid w:val="0011245A"/>
    <w:rsid w:val="001129A8"/>
    <w:rsid w:val="001139D7"/>
    <w:rsid w:val="00113B5D"/>
    <w:rsid w:val="00113CA6"/>
    <w:rsid w:val="00114329"/>
    <w:rsid w:val="001160BE"/>
    <w:rsid w:val="001178BF"/>
    <w:rsid w:val="00117CC9"/>
    <w:rsid w:val="00120153"/>
    <w:rsid w:val="0012197B"/>
    <w:rsid w:val="00121BA7"/>
    <w:rsid w:val="00122BFB"/>
    <w:rsid w:val="00123450"/>
    <w:rsid w:val="00123B34"/>
    <w:rsid w:val="00123D30"/>
    <w:rsid w:val="00124658"/>
    <w:rsid w:val="00124A59"/>
    <w:rsid w:val="001251D0"/>
    <w:rsid w:val="0012520F"/>
    <w:rsid w:val="0012540A"/>
    <w:rsid w:val="001254E3"/>
    <w:rsid w:val="001265F4"/>
    <w:rsid w:val="00126982"/>
    <w:rsid w:val="00127624"/>
    <w:rsid w:val="0012769D"/>
    <w:rsid w:val="00130174"/>
    <w:rsid w:val="00130C50"/>
    <w:rsid w:val="00130E24"/>
    <w:rsid w:val="001312B7"/>
    <w:rsid w:val="001314C9"/>
    <w:rsid w:val="00131529"/>
    <w:rsid w:val="001322D5"/>
    <w:rsid w:val="0013231B"/>
    <w:rsid w:val="00132E37"/>
    <w:rsid w:val="00132F09"/>
    <w:rsid w:val="00132F8D"/>
    <w:rsid w:val="00133AC1"/>
    <w:rsid w:val="00133BE4"/>
    <w:rsid w:val="00133FAC"/>
    <w:rsid w:val="001340C5"/>
    <w:rsid w:val="001343D0"/>
    <w:rsid w:val="001346A8"/>
    <w:rsid w:val="001348DF"/>
    <w:rsid w:val="00134989"/>
    <w:rsid w:val="00134DAB"/>
    <w:rsid w:val="001355A5"/>
    <w:rsid w:val="00135783"/>
    <w:rsid w:val="001359D4"/>
    <w:rsid w:val="00136562"/>
    <w:rsid w:val="00136666"/>
    <w:rsid w:val="00136A60"/>
    <w:rsid w:val="001402A7"/>
    <w:rsid w:val="0014073E"/>
    <w:rsid w:val="00140B2C"/>
    <w:rsid w:val="00141020"/>
    <w:rsid w:val="00141CC2"/>
    <w:rsid w:val="00142253"/>
    <w:rsid w:val="001428D0"/>
    <w:rsid w:val="00142A92"/>
    <w:rsid w:val="00142E9C"/>
    <w:rsid w:val="00143321"/>
    <w:rsid w:val="001439A5"/>
    <w:rsid w:val="00143B6F"/>
    <w:rsid w:val="00145236"/>
    <w:rsid w:val="001460A2"/>
    <w:rsid w:val="00146ACB"/>
    <w:rsid w:val="00147105"/>
    <w:rsid w:val="00150215"/>
    <w:rsid w:val="00150E80"/>
    <w:rsid w:val="00151510"/>
    <w:rsid w:val="00151526"/>
    <w:rsid w:val="00151556"/>
    <w:rsid w:val="001517A4"/>
    <w:rsid w:val="001523DA"/>
    <w:rsid w:val="00153B2B"/>
    <w:rsid w:val="00154DCF"/>
    <w:rsid w:val="00155477"/>
    <w:rsid w:val="00155D3C"/>
    <w:rsid w:val="001564A9"/>
    <w:rsid w:val="00156DB4"/>
    <w:rsid w:val="00157751"/>
    <w:rsid w:val="0016035F"/>
    <w:rsid w:val="00161A9D"/>
    <w:rsid w:val="00162826"/>
    <w:rsid w:val="0016305D"/>
    <w:rsid w:val="00163071"/>
    <w:rsid w:val="00163D3E"/>
    <w:rsid w:val="00163F49"/>
    <w:rsid w:val="0016504C"/>
    <w:rsid w:val="00165AA3"/>
    <w:rsid w:val="0016614A"/>
    <w:rsid w:val="001661B9"/>
    <w:rsid w:val="00166275"/>
    <w:rsid w:val="00166AC6"/>
    <w:rsid w:val="00166DB2"/>
    <w:rsid w:val="001674B1"/>
    <w:rsid w:val="00167BCF"/>
    <w:rsid w:val="001704CF"/>
    <w:rsid w:val="001705AD"/>
    <w:rsid w:val="0017145E"/>
    <w:rsid w:val="00171A20"/>
    <w:rsid w:val="00171F91"/>
    <w:rsid w:val="001720C5"/>
    <w:rsid w:val="00172373"/>
    <w:rsid w:val="0017334D"/>
    <w:rsid w:val="00173592"/>
    <w:rsid w:val="001737AD"/>
    <w:rsid w:val="0017385C"/>
    <w:rsid w:val="00175273"/>
    <w:rsid w:val="001752DF"/>
    <w:rsid w:val="00175993"/>
    <w:rsid w:val="00175F84"/>
    <w:rsid w:val="00176AD6"/>
    <w:rsid w:val="00176C83"/>
    <w:rsid w:val="00176DA0"/>
    <w:rsid w:val="001779EF"/>
    <w:rsid w:val="00177B9C"/>
    <w:rsid w:val="00180395"/>
    <w:rsid w:val="00180AA9"/>
    <w:rsid w:val="001812E7"/>
    <w:rsid w:val="00182966"/>
    <w:rsid w:val="00183B0B"/>
    <w:rsid w:val="00183BF6"/>
    <w:rsid w:val="001846AE"/>
    <w:rsid w:val="001846E6"/>
    <w:rsid w:val="00184798"/>
    <w:rsid w:val="0018487D"/>
    <w:rsid w:val="00184FBD"/>
    <w:rsid w:val="001850F3"/>
    <w:rsid w:val="0018573C"/>
    <w:rsid w:val="00185948"/>
    <w:rsid w:val="0018650A"/>
    <w:rsid w:val="00186C07"/>
    <w:rsid w:val="001907A7"/>
    <w:rsid w:val="001910AF"/>
    <w:rsid w:val="0019244B"/>
    <w:rsid w:val="00192B2D"/>
    <w:rsid w:val="001934B4"/>
    <w:rsid w:val="00193A59"/>
    <w:rsid w:val="00193BD4"/>
    <w:rsid w:val="00193E19"/>
    <w:rsid w:val="0019411F"/>
    <w:rsid w:val="001941EE"/>
    <w:rsid w:val="00194748"/>
    <w:rsid w:val="00194BD8"/>
    <w:rsid w:val="0019551E"/>
    <w:rsid w:val="00196665"/>
    <w:rsid w:val="00196D9D"/>
    <w:rsid w:val="00197189"/>
    <w:rsid w:val="001A097A"/>
    <w:rsid w:val="001A0E94"/>
    <w:rsid w:val="001A0EB1"/>
    <w:rsid w:val="001A2662"/>
    <w:rsid w:val="001A2A36"/>
    <w:rsid w:val="001A2C72"/>
    <w:rsid w:val="001A3129"/>
    <w:rsid w:val="001A315D"/>
    <w:rsid w:val="001A31EE"/>
    <w:rsid w:val="001A322A"/>
    <w:rsid w:val="001A380A"/>
    <w:rsid w:val="001A4912"/>
    <w:rsid w:val="001A54D3"/>
    <w:rsid w:val="001A59C5"/>
    <w:rsid w:val="001A7135"/>
    <w:rsid w:val="001A7A35"/>
    <w:rsid w:val="001A7C52"/>
    <w:rsid w:val="001B078B"/>
    <w:rsid w:val="001B183B"/>
    <w:rsid w:val="001B1C51"/>
    <w:rsid w:val="001B2066"/>
    <w:rsid w:val="001B23DD"/>
    <w:rsid w:val="001B3031"/>
    <w:rsid w:val="001B3D6C"/>
    <w:rsid w:val="001B419C"/>
    <w:rsid w:val="001B42F7"/>
    <w:rsid w:val="001B46EF"/>
    <w:rsid w:val="001B47FB"/>
    <w:rsid w:val="001B5B54"/>
    <w:rsid w:val="001B5D25"/>
    <w:rsid w:val="001B5FD0"/>
    <w:rsid w:val="001B65C7"/>
    <w:rsid w:val="001B6FCB"/>
    <w:rsid w:val="001B7CE7"/>
    <w:rsid w:val="001B7CF4"/>
    <w:rsid w:val="001B7D93"/>
    <w:rsid w:val="001C04B1"/>
    <w:rsid w:val="001C0CD9"/>
    <w:rsid w:val="001C1D5A"/>
    <w:rsid w:val="001C28BE"/>
    <w:rsid w:val="001C3B46"/>
    <w:rsid w:val="001C3D67"/>
    <w:rsid w:val="001C3F7C"/>
    <w:rsid w:val="001C47AD"/>
    <w:rsid w:val="001C48DA"/>
    <w:rsid w:val="001C4A84"/>
    <w:rsid w:val="001C4EA9"/>
    <w:rsid w:val="001C52F2"/>
    <w:rsid w:val="001C5418"/>
    <w:rsid w:val="001C59CE"/>
    <w:rsid w:val="001C5BD7"/>
    <w:rsid w:val="001C66F0"/>
    <w:rsid w:val="001C6798"/>
    <w:rsid w:val="001C7261"/>
    <w:rsid w:val="001C7496"/>
    <w:rsid w:val="001D01A5"/>
    <w:rsid w:val="001D03EE"/>
    <w:rsid w:val="001D0717"/>
    <w:rsid w:val="001D12A9"/>
    <w:rsid w:val="001D1681"/>
    <w:rsid w:val="001D2589"/>
    <w:rsid w:val="001D2F06"/>
    <w:rsid w:val="001D301D"/>
    <w:rsid w:val="001D32BE"/>
    <w:rsid w:val="001D331B"/>
    <w:rsid w:val="001D38B0"/>
    <w:rsid w:val="001D3B3D"/>
    <w:rsid w:val="001D4395"/>
    <w:rsid w:val="001D506B"/>
    <w:rsid w:val="001D60BC"/>
    <w:rsid w:val="001D6504"/>
    <w:rsid w:val="001D6F69"/>
    <w:rsid w:val="001D70DF"/>
    <w:rsid w:val="001D78DE"/>
    <w:rsid w:val="001D7ECD"/>
    <w:rsid w:val="001E2D52"/>
    <w:rsid w:val="001E3342"/>
    <w:rsid w:val="001E3B41"/>
    <w:rsid w:val="001E4A65"/>
    <w:rsid w:val="001E4E40"/>
    <w:rsid w:val="001E5133"/>
    <w:rsid w:val="001E566E"/>
    <w:rsid w:val="001E5C5E"/>
    <w:rsid w:val="001E6210"/>
    <w:rsid w:val="001E78EC"/>
    <w:rsid w:val="001E794E"/>
    <w:rsid w:val="001E7ADB"/>
    <w:rsid w:val="001F0212"/>
    <w:rsid w:val="001F022D"/>
    <w:rsid w:val="001F0C48"/>
    <w:rsid w:val="001F12AC"/>
    <w:rsid w:val="001F14DA"/>
    <w:rsid w:val="001F2211"/>
    <w:rsid w:val="001F2FBA"/>
    <w:rsid w:val="001F2FE3"/>
    <w:rsid w:val="001F4395"/>
    <w:rsid w:val="001F4A4A"/>
    <w:rsid w:val="001F4D8E"/>
    <w:rsid w:val="001F53BC"/>
    <w:rsid w:val="001F550D"/>
    <w:rsid w:val="001F5C77"/>
    <w:rsid w:val="001F5EC5"/>
    <w:rsid w:val="001F61FD"/>
    <w:rsid w:val="001F661C"/>
    <w:rsid w:val="001F7AE2"/>
    <w:rsid w:val="001F7EA3"/>
    <w:rsid w:val="00200665"/>
    <w:rsid w:val="00200873"/>
    <w:rsid w:val="00200987"/>
    <w:rsid w:val="00200D21"/>
    <w:rsid w:val="0020110C"/>
    <w:rsid w:val="00201F79"/>
    <w:rsid w:val="002023CC"/>
    <w:rsid w:val="0020260A"/>
    <w:rsid w:val="00202967"/>
    <w:rsid w:val="00203651"/>
    <w:rsid w:val="0020465D"/>
    <w:rsid w:val="002048F1"/>
    <w:rsid w:val="00204C43"/>
    <w:rsid w:val="00204CA3"/>
    <w:rsid w:val="002054A6"/>
    <w:rsid w:val="00205527"/>
    <w:rsid w:val="0020614B"/>
    <w:rsid w:val="00206353"/>
    <w:rsid w:val="0020656D"/>
    <w:rsid w:val="0020663C"/>
    <w:rsid w:val="00206841"/>
    <w:rsid w:val="00206A98"/>
    <w:rsid w:val="00206ADD"/>
    <w:rsid w:val="00206C72"/>
    <w:rsid w:val="00206D85"/>
    <w:rsid w:val="00206E96"/>
    <w:rsid w:val="00207008"/>
    <w:rsid w:val="002078A5"/>
    <w:rsid w:val="00207BAB"/>
    <w:rsid w:val="00207C40"/>
    <w:rsid w:val="00207D8D"/>
    <w:rsid w:val="00207DE5"/>
    <w:rsid w:val="002102BB"/>
    <w:rsid w:val="00210349"/>
    <w:rsid w:val="00210627"/>
    <w:rsid w:val="00210D1E"/>
    <w:rsid w:val="00210D33"/>
    <w:rsid w:val="00210E6B"/>
    <w:rsid w:val="00210F2C"/>
    <w:rsid w:val="00211B8D"/>
    <w:rsid w:val="00212156"/>
    <w:rsid w:val="002124AB"/>
    <w:rsid w:val="002126B3"/>
    <w:rsid w:val="00212799"/>
    <w:rsid w:val="00212D29"/>
    <w:rsid w:val="00212D82"/>
    <w:rsid w:val="00213A39"/>
    <w:rsid w:val="00213CBD"/>
    <w:rsid w:val="00213E8D"/>
    <w:rsid w:val="00213FB2"/>
    <w:rsid w:val="0021467D"/>
    <w:rsid w:val="00214863"/>
    <w:rsid w:val="0021494A"/>
    <w:rsid w:val="00215908"/>
    <w:rsid w:val="00215B5F"/>
    <w:rsid w:val="00215D19"/>
    <w:rsid w:val="0021644F"/>
    <w:rsid w:val="00216EBB"/>
    <w:rsid w:val="00217A6C"/>
    <w:rsid w:val="00220427"/>
    <w:rsid w:val="00220B46"/>
    <w:rsid w:val="00221C72"/>
    <w:rsid w:val="00222367"/>
    <w:rsid w:val="00222BC6"/>
    <w:rsid w:val="002233B4"/>
    <w:rsid w:val="00223BA5"/>
    <w:rsid w:val="00224290"/>
    <w:rsid w:val="00224941"/>
    <w:rsid w:val="00224BEF"/>
    <w:rsid w:val="00225138"/>
    <w:rsid w:val="00225738"/>
    <w:rsid w:val="00225CE3"/>
    <w:rsid w:val="0022702A"/>
    <w:rsid w:val="002271A1"/>
    <w:rsid w:val="00230154"/>
    <w:rsid w:val="002302BD"/>
    <w:rsid w:val="00231190"/>
    <w:rsid w:val="002313B9"/>
    <w:rsid w:val="002328C5"/>
    <w:rsid w:val="00232F5B"/>
    <w:rsid w:val="0023315B"/>
    <w:rsid w:val="00233B48"/>
    <w:rsid w:val="00233ED8"/>
    <w:rsid w:val="00233F4F"/>
    <w:rsid w:val="00234A0B"/>
    <w:rsid w:val="00235374"/>
    <w:rsid w:val="002362FE"/>
    <w:rsid w:val="00236872"/>
    <w:rsid w:val="00236C93"/>
    <w:rsid w:val="00236DC6"/>
    <w:rsid w:val="00236E79"/>
    <w:rsid w:val="002371C8"/>
    <w:rsid w:val="0023758B"/>
    <w:rsid w:val="00237DA9"/>
    <w:rsid w:val="00241099"/>
    <w:rsid w:val="002413A0"/>
    <w:rsid w:val="00241BE6"/>
    <w:rsid w:val="002425D8"/>
    <w:rsid w:val="002427DE"/>
    <w:rsid w:val="002433C9"/>
    <w:rsid w:val="00243C68"/>
    <w:rsid w:val="002451F1"/>
    <w:rsid w:val="00245CA3"/>
    <w:rsid w:val="00245CD9"/>
    <w:rsid w:val="00245F87"/>
    <w:rsid w:val="00246CD9"/>
    <w:rsid w:val="0024789F"/>
    <w:rsid w:val="00247F50"/>
    <w:rsid w:val="00250366"/>
    <w:rsid w:val="00250957"/>
    <w:rsid w:val="00251BFB"/>
    <w:rsid w:val="00251D7D"/>
    <w:rsid w:val="002527E6"/>
    <w:rsid w:val="00252FD3"/>
    <w:rsid w:val="00253511"/>
    <w:rsid w:val="002535FE"/>
    <w:rsid w:val="00253C0A"/>
    <w:rsid w:val="00253D8E"/>
    <w:rsid w:val="00253F82"/>
    <w:rsid w:val="00254226"/>
    <w:rsid w:val="00254398"/>
    <w:rsid w:val="00254573"/>
    <w:rsid w:val="00255038"/>
    <w:rsid w:val="00255B57"/>
    <w:rsid w:val="00256F61"/>
    <w:rsid w:val="002572EA"/>
    <w:rsid w:val="0025734B"/>
    <w:rsid w:val="002578F6"/>
    <w:rsid w:val="00257B52"/>
    <w:rsid w:val="00257BD3"/>
    <w:rsid w:val="0026016A"/>
    <w:rsid w:val="00260238"/>
    <w:rsid w:val="00260526"/>
    <w:rsid w:val="002606C8"/>
    <w:rsid w:val="0026092F"/>
    <w:rsid w:val="00260FAD"/>
    <w:rsid w:val="00261133"/>
    <w:rsid w:val="0026189E"/>
    <w:rsid w:val="0026203C"/>
    <w:rsid w:val="00262959"/>
    <w:rsid w:val="00263732"/>
    <w:rsid w:val="00263AF2"/>
    <w:rsid w:val="00264212"/>
    <w:rsid w:val="0026445C"/>
    <w:rsid w:val="00264907"/>
    <w:rsid w:val="00264930"/>
    <w:rsid w:val="00264BB0"/>
    <w:rsid w:val="00265964"/>
    <w:rsid w:val="00265CB1"/>
    <w:rsid w:val="00266E21"/>
    <w:rsid w:val="0026769F"/>
    <w:rsid w:val="00267755"/>
    <w:rsid w:val="00270086"/>
    <w:rsid w:val="002701F3"/>
    <w:rsid w:val="00270219"/>
    <w:rsid w:val="002705A2"/>
    <w:rsid w:val="00270FD7"/>
    <w:rsid w:val="00271027"/>
    <w:rsid w:val="002716C6"/>
    <w:rsid w:val="0027208D"/>
    <w:rsid w:val="00272192"/>
    <w:rsid w:val="00272749"/>
    <w:rsid w:val="0027290B"/>
    <w:rsid w:val="00272C04"/>
    <w:rsid w:val="0027317F"/>
    <w:rsid w:val="00273387"/>
    <w:rsid w:val="002735E1"/>
    <w:rsid w:val="00273612"/>
    <w:rsid w:val="00273622"/>
    <w:rsid w:val="00273705"/>
    <w:rsid w:val="00274D72"/>
    <w:rsid w:val="0027555C"/>
    <w:rsid w:val="00276691"/>
    <w:rsid w:val="00276CA8"/>
    <w:rsid w:val="002773A1"/>
    <w:rsid w:val="00277786"/>
    <w:rsid w:val="002778B0"/>
    <w:rsid w:val="00277BA6"/>
    <w:rsid w:val="00277FD7"/>
    <w:rsid w:val="0028061B"/>
    <w:rsid w:val="002818CC"/>
    <w:rsid w:val="0028198F"/>
    <w:rsid w:val="00282284"/>
    <w:rsid w:val="00282BED"/>
    <w:rsid w:val="00282D57"/>
    <w:rsid w:val="0028303C"/>
    <w:rsid w:val="00283494"/>
    <w:rsid w:val="0028408D"/>
    <w:rsid w:val="002840B9"/>
    <w:rsid w:val="002848A4"/>
    <w:rsid w:val="002850D1"/>
    <w:rsid w:val="002863DF"/>
    <w:rsid w:val="00286D67"/>
    <w:rsid w:val="00287063"/>
    <w:rsid w:val="002870BC"/>
    <w:rsid w:val="00287C44"/>
    <w:rsid w:val="00291E0D"/>
    <w:rsid w:val="00292174"/>
    <w:rsid w:val="002926E0"/>
    <w:rsid w:val="00292727"/>
    <w:rsid w:val="0029280C"/>
    <w:rsid w:val="00292AAD"/>
    <w:rsid w:val="00292E53"/>
    <w:rsid w:val="00293862"/>
    <w:rsid w:val="00293A23"/>
    <w:rsid w:val="00293E84"/>
    <w:rsid w:val="002941FF"/>
    <w:rsid w:val="00294739"/>
    <w:rsid w:val="00296349"/>
    <w:rsid w:val="00297153"/>
    <w:rsid w:val="00297660"/>
    <w:rsid w:val="0029774E"/>
    <w:rsid w:val="002979CE"/>
    <w:rsid w:val="00297BEF"/>
    <w:rsid w:val="002A031E"/>
    <w:rsid w:val="002A0A67"/>
    <w:rsid w:val="002A1A14"/>
    <w:rsid w:val="002A1A5B"/>
    <w:rsid w:val="002A2132"/>
    <w:rsid w:val="002A22D3"/>
    <w:rsid w:val="002A2390"/>
    <w:rsid w:val="002A3AA8"/>
    <w:rsid w:val="002A3E11"/>
    <w:rsid w:val="002A54A1"/>
    <w:rsid w:val="002A7AB6"/>
    <w:rsid w:val="002B0419"/>
    <w:rsid w:val="002B06BA"/>
    <w:rsid w:val="002B11E3"/>
    <w:rsid w:val="002B133F"/>
    <w:rsid w:val="002B1E9F"/>
    <w:rsid w:val="002B23DF"/>
    <w:rsid w:val="002B2E68"/>
    <w:rsid w:val="002B2FE3"/>
    <w:rsid w:val="002B4A6F"/>
    <w:rsid w:val="002B57A8"/>
    <w:rsid w:val="002B5870"/>
    <w:rsid w:val="002B59AD"/>
    <w:rsid w:val="002B6366"/>
    <w:rsid w:val="002B6CA7"/>
    <w:rsid w:val="002B6D5B"/>
    <w:rsid w:val="002B6E7E"/>
    <w:rsid w:val="002B7520"/>
    <w:rsid w:val="002B7815"/>
    <w:rsid w:val="002C007D"/>
    <w:rsid w:val="002C04AF"/>
    <w:rsid w:val="002C0876"/>
    <w:rsid w:val="002C1492"/>
    <w:rsid w:val="002C20BF"/>
    <w:rsid w:val="002C2164"/>
    <w:rsid w:val="002C2A4C"/>
    <w:rsid w:val="002C2C14"/>
    <w:rsid w:val="002C2F99"/>
    <w:rsid w:val="002C3045"/>
    <w:rsid w:val="002C3244"/>
    <w:rsid w:val="002C3816"/>
    <w:rsid w:val="002C4534"/>
    <w:rsid w:val="002C5580"/>
    <w:rsid w:val="002C61B7"/>
    <w:rsid w:val="002C6674"/>
    <w:rsid w:val="002C6C4D"/>
    <w:rsid w:val="002C70F4"/>
    <w:rsid w:val="002D20A3"/>
    <w:rsid w:val="002D2E33"/>
    <w:rsid w:val="002D3479"/>
    <w:rsid w:val="002D397F"/>
    <w:rsid w:val="002D3AB0"/>
    <w:rsid w:val="002D3BDB"/>
    <w:rsid w:val="002D3C06"/>
    <w:rsid w:val="002D4555"/>
    <w:rsid w:val="002D4F16"/>
    <w:rsid w:val="002D531F"/>
    <w:rsid w:val="002D5B4C"/>
    <w:rsid w:val="002E00BA"/>
    <w:rsid w:val="002E026E"/>
    <w:rsid w:val="002E031D"/>
    <w:rsid w:val="002E158A"/>
    <w:rsid w:val="002E1746"/>
    <w:rsid w:val="002E1C2C"/>
    <w:rsid w:val="002E2169"/>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71E"/>
    <w:rsid w:val="002E79EE"/>
    <w:rsid w:val="002E7C2D"/>
    <w:rsid w:val="002E7F90"/>
    <w:rsid w:val="002E7FAC"/>
    <w:rsid w:val="002F1E4C"/>
    <w:rsid w:val="002F21BF"/>
    <w:rsid w:val="002F25D7"/>
    <w:rsid w:val="002F2A52"/>
    <w:rsid w:val="002F2E2F"/>
    <w:rsid w:val="002F3747"/>
    <w:rsid w:val="002F37C1"/>
    <w:rsid w:val="002F380C"/>
    <w:rsid w:val="002F3DD3"/>
    <w:rsid w:val="002F4878"/>
    <w:rsid w:val="002F4C1D"/>
    <w:rsid w:val="002F6206"/>
    <w:rsid w:val="002F7846"/>
    <w:rsid w:val="00300E8C"/>
    <w:rsid w:val="00300FC8"/>
    <w:rsid w:val="003012CD"/>
    <w:rsid w:val="0030135F"/>
    <w:rsid w:val="00301E11"/>
    <w:rsid w:val="00302BCE"/>
    <w:rsid w:val="00302FFE"/>
    <w:rsid w:val="003035C1"/>
    <w:rsid w:val="00303608"/>
    <w:rsid w:val="003036A0"/>
    <w:rsid w:val="00303D55"/>
    <w:rsid w:val="0030485E"/>
    <w:rsid w:val="003051EE"/>
    <w:rsid w:val="0030613C"/>
    <w:rsid w:val="0030629B"/>
    <w:rsid w:val="00306355"/>
    <w:rsid w:val="003069E9"/>
    <w:rsid w:val="00306AB6"/>
    <w:rsid w:val="00306BE2"/>
    <w:rsid w:val="00306E2A"/>
    <w:rsid w:val="00307757"/>
    <w:rsid w:val="00307A7D"/>
    <w:rsid w:val="00307CAD"/>
    <w:rsid w:val="00310373"/>
    <w:rsid w:val="003106CA"/>
    <w:rsid w:val="00310B99"/>
    <w:rsid w:val="00311F01"/>
    <w:rsid w:val="003125FD"/>
    <w:rsid w:val="003134FC"/>
    <w:rsid w:val="0031384B"/>
    <w:rsid w:val="00314037"/>
    <w:rsid w:val="0031418C"/>
    <w:rsid w:val="00314D7D"/>
    <w:rsid w:val="00314F69"/>
    <w:rsid w:val="003153E2"/>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DBC"/>
    <w:rsid w:val="00323E69"/>
    <w:rsid w:val="00324B9B"/>
    <w:rsid w:val="00327714"/>
    <w:rsid w:val="00327EE4"/>
    <w:rsid w:val="00330755"/>
    <w:rsid w:val="00330EA3"/>
    <w:rsid w:val="00330F47"/>
    <w:rsid w:val="003312DF"/>
    <w:rsid w:val="00331C64"/>
    <w:rsid w:val="00332677"/>
    <w:rsid w:val="00332D9E"/>
    <w:rsid w:val="003336C8"/>
    <w:rsid w:val="00333BBD"/>
    <w:rsid w:val="00333C82"/>
    <w:rsid w:val="0033443C"/>
    <w:rsid w:val="003348D9"/>
    <w:rsid w:val="00334C5D"/>
    <w:rsid w:val="00334FD5"/>
    <w:rsid w:val="003365E1"/>
    <w:rsid w:val="00337664"/>
    <w:rsid w:val="00337D94"/>
    <w:rsid w:val="00340B9E"/>
    <w:rsid w:val="00340BE2"/>
    <w:rsid w:val="003412B6"/>
    <w:rsid w:val="00341E04"/>
    <w:rsid w:val="00342093"/>
    <w:rsid w:val="0034265B"/>
    <w:rsid w:val="003429E6"/>
    <w:rsid w:val="003429EB"/>
    <w:rsid w:val="003437B6"/>
    <w:rsid w:val="00343A8E"/>
    <w:rsid w:val="00344205"/>
    <w:rsid w:val="00344372"/>
    <w:rsid w:val="00344385"/>
    <w:rsid w:val="003444D2"/>
    <w:rsid w:val="003447BE"/>
    <w:rsid w:val="00344D1A"/>
    <w:rsid w:val="00344F29"/>
    <w:rsid w:val="003450B9"/>
    <w:rsid w:val="003450C2"/>
    <w:rsid w:val="0034529F"/>
    <w:rsid w:val="00345CC0"/>
    <w:rsid w:val="0034610B"/>
    <w:rsid w:val="00346170"/>
    <w:rsid w:val="00346385"/>
    <w:rsid w:val="00346A46"/>
    <w:rsid w:val="00346A6A"/>
    <w:rsid w:val="00347268"/>
    <w:rsid w:val="003473C5"/>
    <w:rsid w:val="0035043C"/>
    <w:rsid w:val="00350A9A"/>
    <w:rsid w:val="00351C86"/>
    <w:rsid w:val="00351E5A"/>
    <w:rsid w:val="0035272A"/>
    <w:rsid w:val="003529A8"/>
    <w:rsid w:val="00352B85"/>
    <w:rsid w:val="0035395C"/>
    <w:rsid w:val="003541B8"/>
    <w:rsid w:val="003548B3"/>
    <w:rsid w:val="0035508A"/>
    <w:rsid w:val="003556DE"/>
    <w:rsid w:val="00356DDB"/>
    <w:rsid w:val="00357104"/>
    <w:rsid w:val="003572EB"/>
    <w:rsid w:val="003573D9"/>
    <w:rsid w:val="003574D6"/>
    <w:rsid w:val="00357E53"/>
    <w:rsid w:val="0036001B"/>
    <w:rsid w:val="00360299"/>
    <w:rsid w:val="0036133B"/>
    <w:rsid w:val="003624A7"/>
    <w:rsid w:val="00363A33"/>
    <w:rsid w:val="003641DD"/>
    <w:rsid w:val="00364293"/>
    <w:rsid w:val="003643A1"/>
    <w:rsid w:val="003645FC"/>
    <w:rsid w:val="00364B0D"/>
    <w:rsid w:val="00365987"/>
    <w:rsid w:val="00366434"/>
    <w:rsid w:val="0036667C"/>
    <w:rsid w:val="003668F1"/>
    <w:rsid w:val="003669E9"/>
    <w:rsid w:val="00366BBE"/>
    <w:rsid w:val="00366E09"/>
    <w:rsid w:val="00366FFD"/>
    <w:rsid w:val="00367B1E"/>
    <w:rsid w:val="0037055E"/>
    <w:rsid w:val="0037167D"/>
    <w:rsid w:val="003722D2"/>
    <w:rsid w:val="00372CBB"/>
    <w:rsid w:val="00373009"/>
    <w:rsid w:val="00373556"/>
    <w:rsid w:val="0037391F"/>
    <w:rsid w:val="0037397D"/>
    <w:rsid w:val="00373C93"/>
    <w:rsid w:val="003741D1"/>
    <w:rsid w:val="00375B54"/>
    <w:rsid w:val="00377342"/>
    <w:rsid w:val="00377794"/>
    <w:rsid w:val="00380154"/>
    <w:rsid w:val="003805FA"/>
    <w:rsid w:val="00380B6C"/>
    <w:rsid w:val="00380D5D"/>
    <w:rsid w:val="00380F5C"/>
    <w:rsid w:val="00381841"/>
    <w:rsid w:val="00381842"/>
    <w:rsid w:val="00381F78"/>
    <w:rsid w:val="0038233E"/>
    <w:rsid w:val="00382E6E"/>
    <w:rsid w:val="00382FE0"/>
    <w:rsid w:val="00383649"/>
    <w:rsid w:val="0038399F"/>
    <w:rsid w:val="00383AAB"/>
    <w:rsid w:val="00384177"/>
    <w:rsid w:val="00384511"/>
    <w:rsid w:val="0038453B"/>
    <w:rsid w:val="003845BE"/>
    <w:rsid w:val="00384E00"/>
    <w:rsid w:val="003852EB"/>
    <w:rsid w:val="0038571D"/>
    <w:rsid w:val="003869C8"/>
    <w:rsid w:val="00386C7F"/>
    <w:rsid w:val="00386F26"/>
    <w:rsid w:val="003877DE"/>
    <w:rsid w:val="00387948"/>
    <w:rsid w:val="0039126D"/>
    <w:rsid w:val="0039162A"/>
    <w:rsid w:val="0039181E"/>
    <w:rsid w:val="00391B30"/>
    <w:rsid w:val="00391BBD"/>
    <w:rsid w:val="00391BFE"/>
    <w:rsid w:val="00391DF0"/>
    <w:rsid w:val="00391ED8"/>
    <w:rsid w:val="003928E6"/>
    <w:rsid w:val="00392C73"/>
    <w:rsid w:val="00393394"/>
    <w:rsid w:val="003935EE"/>
    <w:rsid w:val="003937E2"/>
    <w:rsid w:val="00393D17"/>
    <w:rsid w:val="00393E2C"/>
    <w:rsid w:val="0039415B"/>
    <w:rsid w:val="00394671"/>
    <w:rsid w:val="003949BB"/>
    <w:rsid w:val="003950FF"/>
    <w:rsid w:val="00395A8F"/>
    <w:rsid w:val="00395DB7"/>
    <w:rsid w:val="00395E51"/>
    <w:rsid w:val="0039678E"/>
    <w:rsid w:val="00397939"/>
    <w:rsid w:val="00397C1E"/>
    <w:rsid w:val="00397C85"/>
    <w:rsid w:val="00397CE4"/>
    <w:rsid w:val="003A036E"/>
    <w:rsid w:val="003A0EC4"/>
    <w:rsid w:val="003A13A3"/>
    <w:rsid w:val="003A18D2"/>
    <w:rsid w:val="003A1B2F"/>
    <w:rsid w:val="003A3D2B"/>
    <w:rsid w:val="003A42A8"/>
    <w:rsid w:val="003A44F4"/>
    <w:rsid w:val="003A512D"/>
    <w:rsid w:val="003A5E58"/>
    <w:rsid w:val="003A6172"/>
    <w:rsid w:val="003A7B23"/>
    <w:rsid w:val="003B0295"/>
    <w:rsid w:val="003B0425"/>
    <w:rsid w:val="003B0E20"/>
    <w:rsid w:val="003B127B"/>
    <w:rsid w:val="003B18E9"/>
    <w:rsid w:val="003B19D2"/>
    <w:rsid w:val="003B217C"/>
    <w:rsid w:val="003B2FAA"/>
    <w:rsid w:val="003B4091"/>
    <w:rsid w:val="003B4164"/>
    <w:rsid w:val="003B5460"/>
    <w:rsid w:val="003B59D4"/>
    <w:rsid w:val="003B5CB5"/>
    <w:rsid w:val="003B605D"/>
    <w:rsid w:val="003B60AC"/>
    <w:rsid w:val="003B6B10"/>
    <w:rsid w:val="003B7390"/>
    <w:rsid w:val="003B7BE8"/>
    <w:rsid w:val="003C06D6"/>
    <w:rsid w:val="003C198E"/>
    <w:rsid w:val="003C275D"/>
    <w:rsid w:val="003C33AC"/>
    <w:rsid w:val="003C3D5C"/>
    <w:rsid w:val="003C3D9F"/>
    <w:rsid w:val="003C3E05"/>
    <w:rsid w:val="003C4331"/>
    <w:rsid w:val="003C4B29"/>
    <w:rsid w:val="003C4DAA"/>
    <w:rsid w:val="003C631A"/>
    <w:rsid w:val="003C67C8"/>
    <w:rsid w:val="003C68D3"/>
    <w:rsid w:val="003C6B34"/>
    <w:rsid w:val="003C6CA3"/>
    <w:rsid w:val="003C6D5C"/>
    <w:rsid w:val="003D00D4"/>
    <w:rsid w:val="003D041E"/>
    <w:rsid w:val="003D090E"/>
    <w:rsid w:val="003D1301"/>
    <w:rsid w:val="003D136C"/>
    <w:rsid w:val="003D17D9"/>
    <w:rsid w:val="003D1DAB"/>
    <w:rsid w:val="003D250C"/>
    <w:rsid w:val="003D3096"/>
    <w:rsid w:val="003D3A9C"/>
    <w:rsid w:val="003D42A6"/>
    <w:rsid w:val="003D476C"/>
    <w:rsid w:val="003D4EED"/>
    <w:rsid w:val="003D5A11"/>
    <w:rsid w:val="003D5A8C"/>
    <w:rsid w:val="003D689D"/>
    <w:rsid w:val="003D68B4"/>
    <w:rsid w:val="003D6DF0"/>
    <w:rsid w:val="003D7CE9"/>
    <w:rsid w:val="003E080C"/>
    <w:rsid w:val="003E0B75"/>
    <w:rsid w:val="003E0DBA"/>
    <w:rsid w:val="003E1E39"/>
    <w:rsid w:val="003E1F67"/>
    <w:rsid w:val="003E1FD4"/>
    <w:rsid w:val="003E23EF"/>
    <w:rsid w:val="003E2A87"/>
    <w:rsid w:val="003E38E6"/>
    <w:rsid w:val="003E4D18"/>
    <w:rsid w:val="003E5391"/>
    <w:rsid w:val="003E549A"/>
    <w:rsid w:val="003E5936"/>
    <w:rsid w:val="003E68B1"/>
    <w:rsid w:val="003E69D6"/>
    <w:rsid w:val="003E6AB5"/>
    <w:rsid w:val="003E6BBF"/>
    <w:rsid w:val="003E6F64"/>
    <w:rsid w:val="003E7AA5"/>
    <w:rsid w:val="003E7D99"/>
    <w:rsid w:val="003F149A"/>
    <w:rsid w:val="003F2B2F"/>
    <w:rsid w:val="003F2D47"/>
    <w:rsid w:val="003F3A14"/>
    <w:rsid w:val="003F3E34"/>
    <w:rsid w:val="003F41D4"/>
    <w:rsid w:val="003F41EC"/>
    <w:rsid w:val="003F48AD"/>
    <w:rsid w:val="003F4D98"/>
    <w:rsid w:val="003F508D"/>
    <w:rsid w:val="003F5E31"/>
    <w:rsid w:val="003F64FA"/>
    <w:rsid w:val="003F69D1"/>
    <w:rsid w:val="003F72FB"/>
    <w:rsid w:val="003F7831"/>
    <w:rsid w:val="003F7A45"/>
    <w:rsid w:val="00400234"/>
    <w:rsid w:val="004007C1"/>
    <w:rsid w:val="0040082E"/>
    <w:rsid w:val="00400DAF"/>
    <w:rsid w:val="004016E1"/>
    <w:rsid w:val="0040200A"/>
    <w:rsid w:val="00402769"/>
    <w:rsid w:val="004034B3"/>
    <w:rsid w:val="00404023"/>
    <w:rsid w:val="004040DB"/>
    <w:rsid w:val="004043EE"/>
    <w:rsid w:val="00404532"/>
    <w:rsid w:val="00404AEE"/>
    <w:rsid w:val="00404B74"/>
    <w:rsid w:val="00405491"/>
    <w:rsid w:val="00405EA4"/>
    <w:rsid w:val="00406B75"/>
    <w:rsid w:val="00406D44"/>
    <w:rsid w:val="004070AF"/>
    <w:rsid w:val="0040737E"/>
    <w:rsid w:val="004076E0"/>
    <w:rsid w:val="00410179"/>
    <w:rsid w:val="00410337"/>
    <w:rsid w:val="00410467"/>
    <w:rsid w:val="00410726"/>
    <w:rsid w:val="004109F5"/>
    <w:rsid w:val="00410F7C"/>
    <w:rsid w:val="004112D2"/>
    <w:rsid w:val="00411722"/>
    <w:rsid w:val="00411E3C"/>
    <w:rsid w:val="00413C90"/>
    <w:rsid w:val="00414051"/>
    <w:rsid w:val="0041517E"/>
    <w:rsid w:val="004163B0"/>
    <w:rsid w:val="00417236"/>
    <w:rsid w:val="00417430"/>
    <w:rsid w:val="004178BE"/>
    <w:rsid w:val="004206CD"/>
    <w:rsid w:val="004206CF"/>
    <w:rsid w:val="00420AB6"/>
    <w:rsid w:val="00420D5D"/>
    <w:rsid w:val="00420F74"/>
    <w:rsid w:val="0042149F"/>
    <w:rsid w:val="004226CE"/>
    <w:rsid w:val="00422BD2"/>
    <w:rsid w:val="0042306E"/>
    <w:rsid w:val="0042352E"/>
    <w:rsid w:val="00423CF5"/>
    <w:rsid w:val="00424C85"/>
    <w:rsid w:val="00425215"/>
    <w:rsid w:val="00425704"/>
    <w:rsid w:val="004259D3"/>
    <w:rsid w:val="00425A79"/>
    <w:rsid w:val="00426593"/>
    <w:rsid w:val="00426751"/>
    <w:rsid w:val="00426AA2"/>
    <w:rsid w:val="004274E8"/>
    <w:rsid w:val="004279DB"/>
    <w:rsid w:val="00427AEB"/>
    <w:rsid w:val="00427B42"/>
    <w:rsid w:val="00427C96"/>
    <w:rsid w:val="004307EA"/>
    <w:rsid w:val="004319C9"/>
    <w:rsid w:val="00431CE2"/>
    <w:rsid w:val="00432B0F"/>
    <w:rsid w:val="00432EAB"/>
    <w:rsid w:val="004334B7"/>
    <w:rsid w:val="004336C0"/>
    <w:rsid w:val="0043370B"/>
    <w:rsid w:val="0043376F"/>
    <w:rsid w:val="00433927"/>
    <w:rsid w:val="004345C0"/>
    <w:rsid w:val="00435F01"/>
    <w:rsid w:val="00437861"/>
    <w:rsid w:val="00440990"/>
    <w:rsid w:val="00440A28"/>
    <w:rsid w:val="00440A34"/>
    <w:rsid w:val="00441297"/>
    <w:rsid w:val="0044177C"/>
    <w:rsid w:val="00441926"/>
    <w:rsid w:val="00441C51"/>
    <w:rsid w:val="00442211"/>
    <w:rsid w:val="004423D3"/>
    <w:rsid w:val="00442908"/>
    <w:rsid w:val="00442FDD"/>
    <w:rsid w:val="00443083"/>
    <w:rsid w:val="00443270"/>
    <w:rsid w:val="0044333C"/>
    <w:rsid w:val="0044348B"/>
    <w:rsid w:val="00443E55"/>
    <w:rsid w:val="004440DD"/>
    <w:rsid w:val="00444252"/>
    <w:rsid w:val="00444254"/>
    <w:rsid w:val="00444CC4"/>
    <w:rsid w:val="00444DC8"/>
    <w:rsid w:val="004455B9"/>
    <w:rsid w:val="00447202"/>
    <w:rsid w:val="004477B3"/>
    <w:rsid w:val="004478B4"/>
    <w:rsid w:val="00450C3C"/>
    <w:rsid w:val="004511B6"/>
    <w:rsid w:val="00452167"/>
    <w:rsid w:val="0045228F"/>
    <w:rsid w:val="004527FB"/>
    <w:rsid w:val="004533C9"/>
    <w:rsid w:val="00453F14"/>
    <w:rsid w:val="00454447"/>
    <w:rsid w:val="00454514"/>
    <w:rsid w:val="004545D3"/>
    <w:rsid w:val="00454A38"/>
    <w:rsid w:val="00454B8A"/>
    <w:rsid w:val="004568AB"/>
    <w:rsid w:val="00456910"/>
    <w:rsid w:val="0045706F"/>
    <w:rsid w:val="004574F8"/>
    <w:rsid w:val="00460447"/>
    <w:rsid w:val="00460551"/>
    <w:rsid w:val="0046099C"/>
    <w:rsid w:val="00461AE9"/>
    <w:rsid w:val="00462223"/>
    <w:rsid w:val="004628E7"/>
    <w:rsid w:val="00462DB8"/>
    <w:rsid w:val="00462E33"/>
    <w:rsid w:val="00463451"/>
    <w:rsid w:val="00466071"/>
    <w:rsid w:val="0046643A"/>
    <w:rsid w:val="00466541"/>
    <w:rsid w:val="00466A15"/>
    <w:rsid w:val="00466DBD"/>
    <w:rsid w:val="00466EB6"/>
    <w:rsid w:val="0046733D"/>
    <w:rsid w:val="00467418"/>
    <w:rsid w:val="00467844"/>
    <w:rsid w:val="00467CD7"/>
    <w:rsid w:val="00467CDE"/>
    <w:rsid w:val="0047043C"/>
    <w:rsid w:val="0047096B"/>
    <w:rsid w:val="00471CB9"/>
    <w:rsid w:val="00471F17"/>
    <w:rsid w:val="00472272"/>
    <w:rsid w:val="00472EB3"/>
    <w:rsid w:val="004731C4"/>
    <w:rsid w:val="004740C0"/>
    <w:rsid w:val="00474BE7"/>
    <w:rsid w:val="00474E9F"/>
    <w:rsid w:val="0047575B"/>
    <w:rsid w:val="0047581B"/>
    <w:rsid w:val="004758E3"/>
    <w:rsid w:val="00476066"/>
    <w:rsid w:val="00476CCE"/>
    <w:rsid w:val="004773EE"/>
    <w:rsid w:val="00477EF4"/>
    <w:rsid w:val="0048011E"/>
    <w:rsid w:val="0048053A"/>
    <w:rsid w:val="00480ADC"/>
    <w:rsid w:val="00480AF5"/>
    <w:rsid w:val="00480B65"/>
    <w:rsid w:val="00480BBA"/>
    <w:rsid w:val="00480C34"/>
    <w:rsid w:val="00481035"/>
    <w:rsid w:val="00481267"/>
    <w:rsid w:val="00481CBB"/>
    <w:rsid w:val="004822CF"/>
    <w:rsid w:val="0048274F"/>
    <w:rsid w:val="00482AD6"/>
    <w:rsid w:val="004844FD"/>
    <w:rsid w:val="00485052"/>
    <w:rsid w:val="00485974"/>
    <w:rsid w:val="00485ABC"/>
    <w:rsid w:val="00485FEF"/>
    <w:rsid w:val="00486863"/>
    <w:rsid w:val="00487C51"/>
    <w:rsid w:val="00487D7D"/>
    <w:rsid w:val="00491BA4"/>
    <w:rsid w:val="0049403A"/>
    <w:rsid w:val="0049409C"/>
    <w:rsid w:val="004942DB"/>
    <w:rsid w:val="0049446A"/>
    <w:rsid w:val="00494D60"/>
    <w:rsid w:val="00495DA3"/>
    <w:rsid w:val="00496113"/>
    <w:rsid w:val="00496844"/>
    <w:rsid w:val="00496ECA"/>
    <w:rsid w:val="0049781F"/>
    <w:rsid w:val="0049786D"/>
    <w:rsid w:val="00497C91"/>
    <w:rsid w:val="004A0AC7"/>
    <w:rsid w:val="004A15DF"/>
    <w:rsid w:val="004A1B21"/>
    <w:rsid w:val="004A2253"/>
    <w:rsid w:val="004A2FD7"/>
    <w:rsid w:val="004A38B6"/>
    <w:rsid w:val="004A3EF6"/>
    <w:rsid w:val="004A493B"/>
    <w:rsid w:val="004A4B9C"/>
    <w:rsid w:val="004A612A"/>
    <w:rsid w:val="004A6B23"/>
    <w:rsid w:val="004A6BAC"/>
    <w:rsid w:val="004A7080"/>
    <w:rsid w:val="004B0CA2"/>
    <w:rsid w:val="004B1338"/>
    <w:rsid w:val="004B13F7"/>
    <w:rsid w:val="004B14DF"/>
    <w:rsid w:val="004B1ACA"/>
    <w:rsid w:val="004B2320"/>
    <w:rsid w:val="004B2F39"/>
    <w:rsid w:val="004B3087"/>
    <w:rsid w:val="004B3EBE"/>
    <w:rsid w:val="004B3F60"/>
    <w:rsid w:val="004B5713"/>
    <w:rsid w:val="004B5A02"/>
    <w:rsid w:val="004B5A55"/>
    <w:rsid w:val="004B5B8E"/>
    <w:rsid w:val="004B5CF8"/>
    <w:rsid w:val="004B77E8"/>
    <w:rsid w:val="004B7E67"/>
    <w:rsid w:val="004C009C"/>
    <w:rsid w:val="004C099E"/>
    <w:rsid w:val="004C1064"/>
    <w:rsid w:val="004C1F98"/>
    <w:rsid w:val="004C2015"/>
    <w:rsid w:val="004C2603"/>
    <w:rsid w:val="004C260C"/>
    <w:rsid w:val="004C2963"/>
    <w:rsid w:val="004C367D"/>
    <w:rsid w:val="004C3B2F"/>
    <w:rsid w:val="004C4617"/>
    <w:rsid w:val="004C4824"/>
    <w:rsid w:val="004C4DA0"/>
    <w:rsid w:val="004C523F"/>
    <w:rsid w:val="004C5347"/>
    <w:rsid w:val="004C5B6A"/>
    <w:rsid w:val="004C67F7"/>
    <w:rsid w:val="004C69C4"/>
    <w:rsid w:val="004C6B46"/>
    <w:rsid w:val="004C7549"/>
    <w:rsid w:val="004C7EB3"/>
    <w:rsid w:val="004C7F7A"/>
    <w:rsid w:val="004D02B1"/>
    <w:rsid w:val="004D089C"/>
    <w:rsid w:val="004D188D"/>
    <w:rsid w:val="004D2513"/>
    <w:rsid w:val="004D2565"/>
    <w:rsid w:val="004D3482"/>
    <w:rsid w:val="004D3928"/>
    <w:rsid w:val="004D4772"/>
    <w:rsid w:val="004D4A2B"/>
    <w:rsid w:val="004D505F"/>
    <w:rsid w:val="004D56FC"/>
    <w:rsid w:val="004D5B30"/>
    <w:rsid w:val="004D620D"/>
    <w:rsid w:val="004D6A02"/>
    <w:rsid w:val="004D6D4A"/>
    <w:rsid w:val="004D6DEC"/>
    <w:rsid w:val="004D726D"/>
    <w:rsid w:val="004D7A1F"/>
    <w:rsid w:val="004D7BBB"/>
    <w:rsid w:val="004D7C92"/>
    <w:rsid w:val="004E0B69"/>
    <w:rsid w:val="004E0E22"/>
    <w:rsid w:val="004E1320"/>
    <w:rsid w:val="004E1794"/>
    <w:rsid w:val="004E2950"/>
    <w:rsid w:val="004E2B58"/>
    <w:rsid w:val="004E3519"/>
    <w:rsid w:val="004E3D7F"/>
    <w:rsid w:val="004E4B50"/>
    <w:rsid w:val="004E4CC1"/>
    <w:rsid w:val="004E4DAB"/>
    <w:rsid w:val="004E5767"/>
    <w:rsid w:val="004E59E1"/>
    <w:rsid w:val="004E5F4A"/>
    <w:rsid w:val="004E6EE8"/>
    <w:rsid w:val="004E7209"/>
    <w:rsid w:val="004E731F"/>
    <w:rsid w:val="004E73C7"/>
    <w:rsid w:val="004E74AB"/>
    <w:rsid w:val="004E75FC"/>
    <w:rsid w:val="004E7B78"/>
    <w:rsid w:val="004F1389"/>
    <w:rsid w:val="004F1867"/>
    <w:rsid w:val="004F191B"/>
    <w:rsid w:val="004F1E32"/>
    <w:rsid w:val="004F22FD"/>
    <w:rsid w:val="004F25BB"/>
    <w:rsid w:val="004F279D"/>
    <w:rsid w:val="004F29D5"/>
    <w:rsid w:val="004F2F51"/>
    <w:rsid w:val="004F3302"/>
    <w:rsid w:val="004F3420"/>
    <w:rsid w:val="004F34D7"/>
    <w:rsid w:val="004F3739"/>
    <w:rsid w:val="004F3D9F"/>
    <w:rsid w:val="004F4EE2"/>
    <w:rsid w:val="004F6A28"/>
    <w:rsid w:val="004F746B"/>
    <w:rsid w:val="004F78DE"/>
    <w:rsid w:val="004F7BF2"/>
    <w:rsid w:val="00500646"/>
    <w:rsid w:val="005011D1"/>
    <w:rsid w:val="005018F5"/>
    <w:rsid w:val="005022CF"/>
    <w:rsid w:val="00502C9C"/>
    <w:rsid w:val="005037A0"/>
    <w:rsid w:val="00503E1E"/>
    <w:rsid w:val="00504018"/>
    <w:rsid w:val="00504A10"/>
    <w:rsid w:val="005051B4"/>
    <w:rsid w:val="00505802"/>
    <w:rsid w:val="00505A36"/>
    <w:rsid w:val="00505DDF"/>
    <w:rsid w:val="0050638F"/>
    <w:rsid w:val="00506BE0"/>
    <w:rsid w:val="00506ED1"/>
    <w:rsid w:val="00507057"/>
    <w:rsid w:val="00507967"/>
    <w:rsid w:val="005111B6"/>
    <w:rsid w:val="005116D3"/>
    <w:rsid w:val="00511AFB"/>
    <w:rsid w:val="00511CC7"/>
    <w:rsid w:val="00511FF1"/>
    <w:rsid w:val="005125DD"/>
    <w:rsid w:val="00512EE7"/>
    <w:rsid w:val="00513F96"/>
    <w:rsid w:val="0051594B"/>
    <w:rsid w:val="00516487"/>
    <w:rsid w:val="005164F4"/>
    <w:rsid w:val="005168C0"/>
    <w:rsid w:val="00516987"/>
    <w:rsid w:val="005170A7"/>
    <w:rsid w:val="0052062A"/>
    <w:rsid w:val="00521048"/>
    <w:rsid w:val="0052169F"/>
    <w:rsid w:val="005223FF"/>
    <w:rsid w:val="00522792"/>
    <w:rsid w:val="00522BCA"/>
    <w:rsid w:val="00522D73"/>
    <w:rsid w:val="005230B5"/>
    <w:rsid w:val="00523565"/>
    <w:rsid w:val="0052539F"/>
    <w:rsid w:val="00525778"/>
    <w:rsid w:val="00525DDA"/>
    <w:rsid w:val="00526BE6"/>
    <w:rsid w:val="00526F0D"/>
    <w:rsid w:val="0052741D"/>
    <w:rsid w:val="0052773F"/>
    <w:rsid w:val="005277D1"/>
    <w:rsid w:val="00527FBD"/>
    <w:rsid w:val="005302C4"/>
    <w:rsid w:val="005306DA"/>
    <w:rsid w:val="00531A86"/>
    <w:rsid w:val="00531BD9"/>
    <w:rsid w:val="005321AF"/>
    <w:rsid w:val="0053252A"/>
    <w:rsid w:val="005331F6"/>
    <w:rsid w:val="0053328F"/>
    <w:rsid w:val="00533686"/>
    <w:rsid w:val="00533F89"/>
    <w:rsid w:val="0053410B"/>
    <w:rsid w:val="00534B9A"/>
    <w:rsid w:val="00535192"/>
    <w:rsid w:val="00535C1C"/>
    <w:rsid w:val="00536416"/>
    <w:rsid w:val="00536706"/>
    <w:rsid w:val="00536B2D"/>
    <w:rsid w:val="00536F88"/>
    <w:rsid w:val="00537486"/>
    <w:rsid w:val="00537DFE"/>
    <w:rsid w:val="00540680"/>
    <w:rsid w:val="00540B1C"/>
    <w:rsid w:val="005410AB"/>
    <w:rsid w:val="00541933"/>
    <w:rsid w:val="0054198C"/>
    <w:rsid w:val="005419BD"/>
    <w:rsid w:val="00541B6E"/>
    <w:rsid w:val="00542861"/>
    <w:rsid w:val="00542B34"/>
    <w:rsid w:val="00543555"/>
    <w:rsid w:val="00543DDB"/>
    <w:rsid w:val="0054401C"/>
    <w:rsid w:val="005445B2"/>
    <w:rsid w:val="00544636"/>
    <w:rsid w:val="00544929"/>
    <w:rsid w:val="0054705A"/>
    <w:rsid w:val="00547245"/>
    <w:rsid w:val="0054730F"/>
    <w:rsid w:val="005478E1"/>
    <w:rsid w:val="00547928"/>
    <w:rsid w:val="005504CF"/>
    <w:rsid w:val="00550BD0"/>
    <w:rsid w:val="005513D7"/>
    <w:rsid w:val="0055248B"/>
    <w:rsid w:val="00552C08"/>
    <w:rsid w:val="00552E91"/>
    <w:rsid w:val="00553C05"/>
    <w:rsid w:val="00553C39"/>
    <w:rsid w:val="00553F90"/>
    <w:rsid w:val="005546EF"/>
    <w:rsid w:val="00554A1C"/>
    <w:rsid w:val="00554B22"/>
    <w:rsid w:val="00555295"/>
    <w:rsid w:val="00557E4E"/>
    <w:rsid w:val="00557FE5"/>
    <w:rsid w:val="00560C61"/>
    <w:rsid w:val="00560CB6"/>
    <w:rsid w:val="005624E8"/>
    <w:rsid w:val="005627CA"/>
    <w:rsid w:val="005628D1"/>
    <w:rsid w:val="00562A00"/>
    <w:rsid w:val="005642B6"/>
    <w:rsid w:val="005648C4"/>
    <w:rsid w:val="005652B3"/>
    <w:rsid w:val="00565AEC"/>
    <w:rsid w:val="00566346"/>
    <w:rsid w:val="0056665A"/>
    <w:rsid w:val="0056756F"/>
    <w:rsid w:val="00567B38"/>
    <w:rsid w:val="00567B71"/>
    <w:rsid w:val="005701E3"/>
    <w:rsid w:val="00570A33"/>
    <w:rsid w:val="00572893"/>
    <w:rsid w:val="00572E67"/>
    <w:rsid w:val="00572EE7"/>
    <w:rsid w:val="00573048"/>
    <w:rsid w:val="00573068"/>
    <w:rsid w:val="005734F8"/>
    <w:rsid w:val="005735F3"/>
    <w:rsid w:val="00573D6E"/>
    <w:rsid w:val="00573EFC"/>
    <w:rsid w:val="005746F2"/>
    <w:rsid w:val="00575DE3"/>
    <w:rsid w:val="00576254"/>
    <w:rsid w:val="00576439"/>
    <w:rsid w:val="00576699"/>
    <w:rsid w:val="00576CE4"/>
    <w:rsid w:val="0057707F"/>
    <w:rsid w:val="00577EFC"/>
    <w:rsid w:val="005817DA"/>
    <w:rsid w:val="005820AD"/>
    <w:rsid w:val="00582894"/>
    <w:rsid w:val="00582A44"/>
    <w:rsid w:val="005832C8"/>
    <w:rsid w:val="00584204"/>
    <w:rsid w:val="00584E7A"/>
    <w:rsid w:val="0058503A"/>
    <w:rsid w:val="00585B1B"/>
    <w:rsid w:val="00586512"/>
    <w:rsid w:val="00586545"/>
    <w:rsid w:val="005869EE"/>
    <w:rsid w:val="00587ADF"/>
    <w:rsid w:val="00587BB3"/>
    <w:rsid w:val="00587BEA"/>
    <w:rsid w:val="00590053"/>
    <w:rsid w:val="005903B0"/>
    <w:rsid w:val="0059096D"/>
    <w:rsid w:val="00590CFD"/>
    <w:rsid w:val="00591156"/>
    <w:rsid w:val="005919FC"/>
    <w:rsid w:val="00592C88"/>
    <w:rsid w:val="00592D13"/>
    <w:rsid w:val="0059317F"/>
    <w:rsid w:val="005934E6"/>
    <w:rsid w:val="0059400B"/>
    <w:rsid w:val="00594335"/>
    <w:rsid w:val="0059442B"/>
    <w:rsid w:val="00594919"/>
    <w:rsid w:val="0059525D"/>
    <w:rsid w:val="00596403"/>
    <w:rsid w:val="0059662C"/>
    <w:rsid w:val="005968CD"/>
    <w:rsid w:val="00596A7D"/>
    <w:rsid w:val="00596C92"/>
    <w:rsid w:val="00597562"/>
    <w:rsid w:val="005977D4"/>
    <w:rsid w:val="00597D05"/>
    <w:rsid w:val="00597D57"/>
    <w:rsid w:val="005A1B82"/>
    <w:rsid w:val="005A1D62"/>
    <w:rsid w:val="005A2EEB"/>
    <w:rsid w:val="005A325E"/>
    <w:rsid w:val="005A34E4"/>
    <w:rsid w:val="005A355F"/>
    <w:rsid w:val="005A3C19"/>
    <w:rsid w:val="005A473C"/>
    <w:rsid w:val="005A5949"/>
    <w:rsid w:val="005A5BAD"/>
    <w:rsid w:val="005A6622"/>
    <w:rsid w:val="005A6A43"/>
    <w:rsid w:val="005B023F"/>
    <w:rsid w:val="005B043D"/>
    <w:rsid w:val="005B0D8B"/>
    <w:rsid w:val="005B182E"/>
    <w:rsid w:val="005B1C64"/>
    <w:rsid w:val="005B269E"/>
    <w:rsid w:val="005B2B4E"/>
    <w:rsid w:val="005B2B70"/>
    <w:rsid w:val="005B38BD"/>
    <w:rsid w:val="005B3F85"/>
    <w:rsid w:val="005B4023"/>
    <w:rsid w:val="005B442F"/>
    <w:rsid w:val="005B45D6"/>
    <w:rsid w:val="005B4A86"/>
    <w:rsid w:val="005B4D13"/>
    <w:rsid w:val="005B5137"/>
    <w:rsid w:val="005B529C"/>
    <w:rsid w:val="005B5830"/>
    <w:rsid w:val="005B5B4B"/>
    <w:rsid w:val="005B6C6D"/>
    <w:rsid w:val="005B74EC"/>
    <w:rsid w:val="005B7877"/>
    <w:rsid w:val="005B7C74"/>
    <w:rsid w:val="005B7DB9"/>
    <w:rsid w:val="005C0007"/>
    <w:rsid w:val="005C0FAA"/>
    <w:rsid w:val="005C1301"/>
    <w:rsid w:val="005C17DF"/>
    <w:rsid w:val="005C20B4"/>
    <w:rsid w:val="005C280D"/>
    <w:rsid w:val="005C2F74"/>
    <w:rsid w:val="005C3201"/>
    <w:rsid w:val="005C35B5"/>
    <w:rsid w:val="005C5C89"/>
    <w:rsid w:val="005C6061"/>
    <w:rsid w:val="005C6A10"/>
    <w:rsid w:val="005C7305"/>
    <w:rsid w:val="005C75FD"/>
    <w:rsid w:val="005C7874"/>
    <w:rsid w:val="005C7A27"/>
    <w:rsid w:val="005C7B2E"/>
    <w:rsid w:val="005D07B8"/>
    <w:rsid w:val="005D16A0"/>
    <w:rsid w:val="005D1D56"/>
    <w:rsid w:val="005D1F8C"/>
    <w:rsid w:val="005D25F6"/>
    <w:rsid w:val="005D2B72"/>
    <w:rsid w:val="005D2EAC"/>
    <w:rsid w:val="005D3425"/>
    <w:rsid w:val="005D368F"/>
    <w:rsid w:val="005D3E94"/>
    <w:rsid w:val="005D4093"/>
    <w:rsid w:val="005D4BD2"/>
    <w:rsid w:val="005D5865"/>
    <w:rsid w:val="005D5963"/>
    <w:rsid w:val="005D59DB"/>
    <w:rsid w:val="005D5A54"/>
    <w:rsid w:val="005D5DA1"/>
    <w:rsid w:val="005D6CF2"/>
    <w:rsid w:val="005D718A"/>
    <w:rsid w:val="005E0334"/>
    <w:rsid w:val="005E1204"/>
    <w:rsid w:val="005E157F"/>
    <w:rsid w:val="005E188A"/>
    <w:rsid w:val="005E1AF2"/>
    <w:rsid w:val="005E1CD4"/>
    <w:rsid w:val="005E1DFC"/>
    <w:rsid w:val="005E2AF3"/>
    <w:rsid w:val="005E35C7"/>
    <w:rsid w:val="005E3728"/>
    <w:rsid w:val="005E3F45"/>
    <w:rsid w:val="005E4379"/>
    <w:rsid w:val="005E4C05"/>
    <w:rsid w:val="005E52E3"/>
    <w:rsid w:val="005E5350"/>
    <w:rsid w:val="005E572F"/>
    <w:rsid w:val="005E5B9C"/>
    <w:rsid w:val="005E5CCD"/>
    <w:rsid w:val="005E6433"/>
    <w:rsid w:val="005E706D"/>
    <w:rsid w:val="005E7374"/>
    <w:rsid w:val="005E7641"/>
    <w:rsid w:val="005E7CA2"/>
    <w:rsid w:val="005F03C1"/>
    <w:rsid w:val="005F076F"/>
    <w:rsid w:val="005F08D5"/>
    <w:rsid w:val="005F1434"/>
    <w:rsid w:val="005F1881"/>
    <w:rsid w:val="005F2A9D"/>
    <w:rsid w:val="005F391F"/>
    <w:rsid w:val="005F3BBF"/>
    <w:rsid w:val="005F3E1F"/>
    <w:rsid w:val="005F4808"/>
    <w:rsid w:val="005F4B23"/>
    <w:rsid w:val="005F54CC"/>
    <w:rsid w:val="005F5834"/>
    <w:rsid w:val="005F5909"/>
    <w:rsid w:val="005F61A7"/>
    <w:rsid w:val="005F6EC8"/>
    <w:rsid w:val="005F6FD2"/>
    <w:rsid w:val="005F6FDC"/>
    <w:rsid w:val="005F70BA"/>
    <w:rsid w:val="005F71DA"/>
    <w:rsid w:val="005F76BA"/>
    <w:rsid w:val="005F79C8"/>
    <w:rsid w:val="005F7F40"/>
    <w:rsid w:val="006001FE"/>
    <w:rsid w:val="0060033F"/>
    <w:rsid w:val="0060047E"/>
    <w:rsid w:val="00601ADE"/>
    <w:rsid w:val="00601AFD"/>
    <w:rsid w:val="0060218D"/>
    <w:rsid w:val="0060226F"/>
    <w:rsid w:val="006028AD"/>
    <w:rsid w:val="006029D8"/>
    <w:rsid w:val="0060339D"/>
    <w:rsid w:val="00603476"/>
    <w:rsid w:val="00603663"/>
    <w:rsid w:val="00605BF8"/>
    <w:rsid w:val="006060D3"/>
    <w:rsid w:val="006061C5"/>
    <w:rsid w:val="00606889"/>
    <w:rsid w:val="00606974"/>
    <w:rsid w:val="00606F22"/>
    <w:rsid w:val="006075FD"/>
    <w:rsid w:val="006101AA"/>
    <w:rsid w:val="006102A9"/>
    <w:rsid w:val="006103A7"/>
    <w:rsid w:val="00610915"/>
    <w:rsid w:val="00610DAB"/>
    <w:rsid w:val="00610EFA"/>
    <w:rsid w:val="00610F58"/>
    <w:rsid w:val="006111A9"/>
    <w:rsid w:val="00611660"/>
    <w:rsid w:val="00611F74"/>
    <w:rsid w:val="00612574"/>
    <w:rsid w:val="00612681"/>
    <w:rsid w:val="006127CA"/>
    <w:rsid w:val="006127F3"/>
    <w:rsid w:val="006138E0"/>
    <w:rsid w:val="00613A47"/>
    <w:rsid w:val="00613E39"/>
    <w:rsid w:val="0061416D"/>
    <w:rsid w:val="006145A2"/>
    <w:rsid w:val="00615526"/>
    <w:rsid w:val="00615E3E"/>
    <w:rsid w:val="006161CF"/>
    <w:rsid w:val="00617145"/>
    <w:rsid w:val="00620D0F"/>
    <w:rsid w:val="006213FE"/>
    <w:rsid w:val="00621C31"/>
    <w:rsid w:val="006220E3"/>
    <w:rsid w:val="006221AB"/>
    <w:rsid w:val="0062310D"/>
    <w:rsid w:val="006237AE"/>
    <w:rsid w:val="00623D38"/>
    <w:rsid w:val="0062417D"/>
    <w:rsid w:val="006242F0"/>
    <w:rsid w:val="00624642"/>
    <w:rsid w:val="006247C5"/>
    <w:rsid w:val="0062492E"/>
    <w:rsid w:val="00625F5F"/>
    <w:rsid w:val="00627F0F"/>
    <w:rsid w:val="00630A2E"/>
    <w:rsid w:val="00631B4F"/>
    <w:rsid w:val="00632418"/>
    <w:rsid w:val="00632700"/>
    <w:rsid w:val="00632EAD"/>
    <w:rsid w:val="00633289"/>
    <w:rsid w:val="006332BC"/>
    <w:rsid w:val="00633687"/>
    <w:rsid w:val="006341DF"/>
    <w:rsid w:val="00634FB0"/>
    <w:rsid w:val="00635119"/>
    <w:rsid w:val="0063576A"/>
    <w:rsid w:val="006359E7"/>
    <w:rsid w:val="00636572"/>
    <w:rsid w:val="0063683A"/>
    <w:rsid w:val="006369C5"/>
    <w:rsid w:val="00636E04"/>
    <w:rsid w:val="00636F3E"/>
    <w:rsid w:val="006373EC"/>
    <w:rsid w:val="00637C73"/>
    <w:rsid w:val="00637F8E"/>
    <w:rsid w:val="00640380"/>
    <w:rsid w:val="006410A3"/>
    <w:rsid w:val="00641269"/>
    <w:rsid w:val="00641600"/>
    <w:rsid w:val="0064220A"/>
    <w:rsid w:val="00642699"/>
    <w:rsid w:val="00643813"/>
    <w:rsid w:val="006440F4"/>
    <w:rsid w:val="00644C22"/>
    <w:rsid w:val="00645D47"/>
    <w:rsid w:val="00646C42"/>
    <w:rsid w:val="006475CC"/>
    <w:rsid w:val="00647898"/>
    <w:rsid w:val="00647CEA"/>
    <w:rsid w:val="00647FF6"/>
    <w:rsid w:val="00650192"/>
    <w:rsid w:val="00650750"/>
    <w:rsid w:val="00650BF2"/>
    <w:rsid w:val="00651B5D"/>
    <w:rsid w:val="00651CE9"/>
    <w:rsid w:val="0065222B"/>
    <w:rsid w:val="0065335C"/>
    <w:rsid w:val="00654A51"/>
    <w:rsid w:val="006551C3"/>
    <w:rsid w:val="00656060"/>
    <w:rsid w:val="00656B56"/>
    <w:rsid w:val="00661116"/>
    <w:rsid w:val="006611FA"/>
    <w:rsid w:val="006614B4"/>
    <w:rsid w:val="00662E38"/>
    <w:rsid w:val="00663F0F"/>
    <w:rsid w:val="00663FCD"/>
    <w:rsid w:val="00664481"/>
    <w:rsid w:val="00664A82"/>
    <w:rsid w:val="00664B32"/>
    <w:rsid w:val="0066543E"/>
    <w:rsid w:val="0066610D"/>
    <w:rsid w:val="00666313"/>
    <w:rsid w:val="006663D2"/>
    <w:rsid w:val="00666EC6"/>
    <w:rsid w:val="00667032"/>
    <w:rsid w:val="00670123"/>
    <w:rsid w:val="006701A6"/>
    <w:rsid w:val="00670293"/>
    <w:rsid w:val="00670D91"/>
    <w:rsid w:val="006710F5"/>
    <w:rsid w:val="006710FD"/>
    <w:rsid w:val="006712AF"/>
    <w:rsid w:val="006718AD"/>
    <w:rsid w:val="00671F13"/>
    <w:rsid w:val="0067265C"/>
    <w:rsid w:val="00673248"/>
    <w:rsid w:val="006734DF"/>
    <w:rsid w:val="006736C4"/>
    <w:rsid w:val="0067390D"/>
    <w:rsid w:val="00673D27"/>
    <w:rsid w:val="00674D97"/>
    <w:rsid w:val="00675833"/>
    <w:rsid w:val="006760FF"/>
    <w:rsid w:val="00676D73"/>
    <w:rsid w:val="00676F9E"/>
    <w:rsid w:val="00677126"/>
    <w:rsid w:val="00677EA9"/>
    <w:rsid w:val="00681E2B"/>
    <w:rsid w:val="006821D3"/>
    <w:rsid w:val="006824DD"/>
    <w:rsid w:val="0068277A"/>
    <w:rsid w:val="006828D9"/>
    <w:rsid w:val="00682D8F"/>
    <w:rsid w:val="006834F9"/>
    <w:rsid w:val="00683D8E"/>
    <w:rsid w:val="0068442F"/>
    <w:rsid w:val="00684910"/>
    <w:rsid w:val="00684A22"/>
    <w:rsid w:val="00684C60"/>
    <w:rsid w:val="00684DDE"/>
    <w:rsid w:val="006854EF"/>
    <w:rsid w:val="00685AFA"/>
    <w:rsid w:val="00685F44"/>
    <w:rsid w:val="006860DE"/>
    <w:rsid w:val="00687119"/>
    <w:rsid w:val="006871E2"/>
    <w:rsid w:val="00687409"/>
    <w:rsid w:val="0069007F"/>
    <w:rsid w:val="00690E9C"/>
    <w:rsid w:val="006919B0"/>
    <w:rsid w:val="00691E31"/>
    <w:rsid w:val="00692004"/>
    <w:rsid w:val="006929BD"/>
    <w:rsid w:val="00692D8F"/>
    <w:rsid w:val="00693232"/>
    <w:rsid w:val="006936A8"/>
    <w:rsid w:val="006937EE"/>
    <w:rsid w:val="00694537"/>
    <w:rsid w:val="00694AAF"/>
    <w:rsid w:val="006952F5"/>
    <w:rsid w:val="00695755"/>
    <w:rsid w:val="00695ABD"/>
    <w:rsid w:val="00695AED"/>
    <w:rsid w:val="0069692A"/>
    <w:rsid w:val="00696CB0"/>
    <w:rsid w:val="00696ECA"/>
    <w:rsid w:val="00696F5F"/>
    <w:rsid w:val="00697EDF"/>
    <w:rsid w:val="006A13EF"/>
    <w:rsid w:val="006A1A1E"/>
    <w:rsid w:val="006A1CC8"/>
    <w:rsid w:val="006A1F38"/>
    <w:rsid w:val="006A20B9"/>
    <w:rsid w:val="006A21AA"/>
    <w:rsid w:val="006A225C"/>
    <w:rsid w:val="006A2A06"/>
    <w:rsid w:val="006A2D43"/>
    <w:rsid w:val="006A381F"/>
    <w:rsid w:val="006A3A21"/>
    <w:rsid w:val="006A40F3"/>
    <w:rsid w:val="006A44E8"/>
    <w:rsid w:val="006A48BC"/>
    <w:rsid w:val="006A4AD3"/>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4651"/>
    <w:rsid w:val="006B6292"/>
    <w:rsid w:val="006B637B"/>
    <w:rsid w:val="006B7D22"/>
    <w:rsid w:val="006B7FF9"/>
    <w:rsid w:val="006C051D"/>
    <w:rsid w:val="006C097C"/>
    <w:rsid w:val="006C0B94"/>
    <w:rsid w:val="006C1766"/>
    <w:rsid w:val="006C1C9A"/>
    <w:rsid w:val="006C1DE6"/>
    <w:rsid w:val="006C1E8E"/>
    <w:rsid w:val="006C35AF"/>
    <w:rsid w:val="006C372E"/>
    <w:rsid w:val="006C440D"/>
    <w:rsid w:val="006C47C8"/>
    <w:rsid w:val="006C4867"/>
    <w:rsid w:val="006C4D05"/>
    <w:rsid w:val="006C50F8"/>
    <w:rsid w:val="006C5169"/>
    <w:rsid w:val="006C5E0C"/>
    <w:rsid w:val="006C6A11"/>
    <w:rsid w:val="006C79E1"/>
    <w:rsid w:val="006C7ACD"/>
    <w:rsid w:val="006C7BD6"/>
    <w:rsid w:val="006C7C10"/>
    <w:rsid w:val="006C7CED"/>
    <w:rsid w:val="006C7F1B"/>
    <w:rsid w:val="006D0519"/>
    <w:rsid w:val="006D1108"/>
    <w:rsid w:val="006D127F"/>
    <w:rsid w:val="006D1495"/>
    <w:rsid w:val="006D1F1F"/>
    <w:rsid w:val="006D2BDF"/>
    <w:rsid w:val="006D3464"/>
    <w:rsid w:val="006D3CD1"/>
    <w:rsid w:val="006D431D"/>
    <w:rsid w:val="006D4E86"/>
    <w:rsid w:val="006D5128"/>
    <w:rsid w:val="006D5172"/>
    <w:rsid w:val="006D51F4"/>
    <w:rsid w:val="006D59B6"/>
    <w:rsid w:val="006D5C9F"/>
    <w:rsid w:val="006D64F3"/>
    <w:rsid w:val="006D68EF"/>
    <w:rsid w:val="006D6C59"/>
    <w:rsid w:val="006D7A23"/>
    <w:rsid w:val="006D7BAC"/>
    <w:rsid w:val="006D7DE9"/>
    <w:rsid w:val="006E08D7"/>
    <w:rsid w:val="006E0B3B"/>
    <w:rsid w:val="006E1B37"/>
    <w:rsid w:val="006E1D5A"/>
    <w:rsid w:val="006E212B"/>
    <w:rsid w:val="006E22D3"/>
    <w:rsid w:val="006E3A73"/>
    <w:rsid w:val="006E4FE3"/>
    <w:rsid w:val="006E61A7"/>
    <w:rsid w:val="006E6942"/>
    <w:rsid w:val="006E69D8"/>
    <w:rsid w:val="006E75CA"/>
    <w:rsid w:val="006E774E"/>
    <w:rsid w:val="006E7BC8"/>
    <w:rsid w:val="006F06A9"/>
    <w:rsid w:val="006F0D51"/>
    <w:rsid w:val="006F26F3"/>
    <w:rsid w:val="006F2989"/>
    <w:rsid w:val="006F2A1D"/>
    <w:rsid w:val="006F4037"/>
    <w:rsid w:val="006F4C38"/>
    <w:rsid w:val="006F5BF2"/>
    <w:rsid w:val="006F67F1"/>
    <w:rsid w:val="006F69BF"/>
    <w:rsid w:val="006F6A25"/>
    <w:rsid w:val="006F7394"/>
    <w:rsid w:val="006F7453"/>
    <w:rsid w:val="006F7BAD"/>
    <w:rsid w:val="007000B1"/>
    <w:rsid w:val="007003E2"/>
    <w:rsid w:val="00700DC8"/>
    <w:rsid w:val="00700EE7"/>
    <w:rsid w:val="007010D6"/>
    <w:rsid w:val="0070198C"/>
    <w:rsid w:val="007021B0"/>
    <w:rsid w:val="00702AD0"/>
    <w:rsid w:val="00702BC5"/>
    <w:rsid w:val="0070323D"/>
    <w:rsid w:val="00703CA0"/>
    <w:rsid w:val="00704029"/>
    <w:rsid w:val="0070417E"/>
    <w:rsid w:val="007057A1"/>
    <w:rsid w:val="0070670F"/>
    <w:rsid w:val="00707135"/>
    <w:rsid w:val="00707E38"/>
    <w:rsid w:val="00710088"/>
    <w:rsid w:val="007100F3"/>
    <w:rsid w:val="007106DA"/>
    <w:rsid w:val="00711504"/>
    <w:rsid w:val="0071198B"/>
    <w:rsid w:val="007134A4"/>
    <w:rsid w:val="007137ED"/>
    <w:rsid w:val="007139F2"/>
    <w:rsid w:val="00713A8D"/>
    <w:rsid w:val="00713C10"/>
    <w:rsid w:val="007141BB"/>
    <w:rsid w:val="007146C0"/>
    <w:rsid w:val="0071578E"/>
    <w:rsid w:val="00716120"/>
    <w:rsid w:val="0071636E"/>
    <w:rsid w:val="007165FC"/>
    <w:rsid w:val="00716CE4"/>
    <w:rsid w:val="007172AE"/>
    <w:rsid w:val="007173DE"/>
    <w:rsid w:val="00717522"/>
    <w:rsid w:val="0071760D"/>
    <w:rsid w:val="00721736"/>
    <w:rsid w:val="0072184D"/>
    <w:rsid w:val="007218AE"/>
    <w:rsid w:val="0072217A"/>
    <w:rsid w:val="00722807"/>
    <w:rsid w:val="0072291B"/>
    <w:rsid w:val="00722CC0"/>
    <w:rsid w:val="007235C5"/>
    <w:rsid w:val="00723D24"/>
    <w:rsid w:val="00724284"/>
    <w:rsid w:val="00724A94"/>
    <w:rsid w:val="0072515A"/>
    <w:rsid w:val="0072591C"/>
    <w:rsid w:val="00725CBD"/>
    <w:rsid w:val="00725EF2"/>
    <w:rsid w:val="0072621F"/>
    <w:rsid w:val="0072625C"/>
    <w:rsid w:val="00726355"/>
    <w:rsid w:val="00726618"/>
    <w:rsid w:val="007268B7"/>
    <w:rsid w:val="007268FE"/>
    <w:rsid w:val="00726E46"/>
    <w:rsid w:val="00727F1D"/>
    <w:rsid w:val="00730BD5"/>
    <w:rsid w:val="0073119A"/>
    <w:rsid w:val="007314AB"/>
    <w:rsid w:val="00731615"/>
    <w:rsid w:val="00731B29"/>
    <w:rsid w:val="0073265E"/>
    <w:rsid w:val="00732B80"/>
    <w:rsid w:val="0073348A"/>
    <w:rsid w:val="00734F94"/>
    <w:rsid w:val="007353F4"/>
    <w:rsid w:val="00735DC3"/>
    <w:rsid w:val="007367BA"/>
    <w:rsid w:val="00737CDD"/>
    <w:rsid w:val="007400F2"/>
    <w:rsid w:val="007408E0"/>
    <w:rsid w:val="0074166B"/>
    <w:rsid w:val="007418AF"/>
    <w:rsid w:val="00741A45"/>
    <w:rsid w:val="00741C5C"/>
    <w:rsid w:val="00742F99"/>
    <w:rsid w:val="00743F32"/>
    <w:rsid w:val="007457C0"/>
    <w:rsid w:val="007465C5"/>
    <w:rsid w:val="007471AC"/>
    <w:rsid w:val="007473E0"/>
    <w:rsid w:val="007473ED"/>
    <w:rsid w:val="00750314"/>
    <w:rsid w:val="00750632"/>
    <w:rsid w:val="007518BD"/>
    <w:rsid w:val="00752108"/>
    <w:rsid w:val="00752B50"/>
    <w:rsid w:val="0075372C"/>
    <w:rsid w:val="00753B8F"/>
    <w:rsid w:val="00753BDB"/>
    <w:rsid w:val="00753C3E"/>
    <w:rsid w:val="00754595"/>
    <w:rsid w:val="00754675"/>
    <w:rsid w:val="00754B82"/>
    <w:rsid w:val="00754BEC"/>
    <w:rsid w:val="00755699"/>
    <w:rsid w:val="0075668A"/>
    <w:rsid w:val="00756740"/>
    <w:rsid w:val="00756C33"/>
    <w:rsid w:val="0076154F"/>
    <w:rsid w:val="007636E9"/>
    <w:rsid w:val="00764000"/>
    <w:rsid w:val="007643D7"/>
    <w:rsid w:val="00765269"/>
    <w:rsid w:val="00766A08"/>
    <w:rsid w:val="00766F86"/>
    <w:rsid w:val="007670CB"/>
    <w:rsid w:val="00767CD7"/>
    <w:rsid w:val="00770417"/>
    <w:rsid w:val="0077067A"/>
    <w:rsid w:val="00770C80"/>
    <w:rsid w:val="00771123"/>
    <w:rsid w:val="00771504"/>
    <w:rsid w:val="00772488"/>
    <w:rsid w:val="0077294E"/>
    <w:rsid w:val="00772A5D"/>
    <w:rsid w:val="00773819"/>
    <w:rsid w:val="00773FF9"/>
    <w:rsid w:val="00774AC8"/>
    <w:rsid w:val="00774E2D"/>
    <w:rsid w:val="00777700"/>
    <w:rsid w:val="00777975"/>
    <w:rsid w:val="00777980"/>
    <w:rsid w:val="00780BB4"/>
    <w:rsid w:val="00780F85"/>
    <w:rsid w:val="0078182C"/>
    <w:rsid w:val="0078189B"/>
    <w:rsid w:val="00781C91"/>
    <w:rsid w:val="00781D84"/>
    <w:rsid w:val="007828CA"/>
    <w:rsid w:val="00782CC5"/>
    <w:rsid w:val="00782E52"/>
    <w:rsid w:val="00782F22"/>
    <w:rsid w:val="00783C18"/>
    <w:rsid w:val="00783EC8"/>
    <w:rsid w:val="00783FF5"/>
    <w:rsid w:val="0078460B"/>
    <w:rsid w:val="00784983"/>
    <w:rsid w:val="0078511B"/>
    <w:rsid w:val="00785142"/>
    <w:rsid w:val="00785321"/>
    <w:rsid w:val="00785398"/>
    <w:rsid w:val="00785C81"/>
    <w:rsid w:val="0078634D"/>
    <w:rsid w:val="0078736F"/>
    <w:rsid w:val="0078766B"/>
    <w:rsid w:val="00787696"/>
    <w:rsid w:val="00787F19"/>
    <w:rsid w:val="00790892"/>
    <w:rsid w:val="007910DD"/>
    <w:rsid w:val="00791775"/>
    <w:rsid w:val="00791E63"/>
    <w:rsid w:val="00792C07"/>
    <w:rsid w:val="00792C86"/>
    <w:rsid w:val="00792DA8"/>
    <w:rsid w:val="00792E7C"/>
    <w:rsid w:val="0079308A"/>
    <w:rsid w:val="007932FC"/>
    <w:rsid w:val="00794699"/>
    <w:rsid w:val="00794D43"/>
    <w:rsid w:val="007956F7"/>
    <w:rsid w:val="0079589B"/>
    <w:rsid w:val="00795F83"/>
    <w:rsid w:val="00796022"/>
    <w:rsid w:val="00796719"/>
    <w:rsid w:val="007968DA"/>
    <w:rsid w:val="00796D99"/>
    <w:rsid w:val="00796F8E"/>
    <w:rsid w:val="00797C4B"/>
    <w:rsid w:val="007A0944"/>
    <w:rsid w:val="007A0DA0"/>
    <w:rsid w:val="007A1404"/>
    <w:rsid w:val="007A1D34"/>
    <w:rsid w:val="007A24E6"/>
    <w:rsid w:val="007A2C28"/>
    <w:rsid w:val="007A3601"/>
    <w:rsid w:val="007A36C0"/>
    <w:rsid w:val="007A384E"/>
    <w:rsid w:val="007A3865"/>
    <w:rsid w:val="007A3C2A"/>
    <w:rsid w:val="007A407E"/>
    <w:rsid w:val="007A4369"/>
    <w:rsid w:val="007A43C6"/>
    <w:rsid w:val="007A4426"/>
    <w:rsid w:val="007A4625"/>
    <w:rsid w:val="007A4A97"/>
    <w:rsid w:val="007A4C32"/>
    <w:rsid w:val="007A4FCD"/>
    <w:rsid w:val="007A6A00"/>
    <w:rsid w:val="007A6DCD"/>
    <w:rsid w:val="007A70E9"/>
    <w:rsid w:val="007A76A1"/>
    <w:rsid w:val="007B07E8"/>
    <w:rsid w:val="007B0A62"/>
    <w:rsid w:val="007B0F90"/>
    <w:rsid w:val="007B1561"/>
    <w:rsid w:val="007B2031"/>
    <w:rsid w:val="007B25E4"/>
    <w:rsid w:val="007B281F"/>
    <w:rsid w:val="007B298B"/>
    <w:rsid w:val="007B2FFB"/>
    <w:rsid w:val="007B315F"/>
    <w:rsid w:val="007B32F5"/>
    <w:rsid w:val="007B4A18"/>
    <w:rsid w:val="007B4A65"/>
    <w:rsid w:val="007B4B65"/>
    <w:rsid w:val="007B548F"/>
    <w:rsid w:val="007B5C1F"/>
    <w:rsid w:val="007B60F7"/>
    <w:rsid w:val="007B61B0"/>
    <w:rsid w:val="007B7172"/>
    <w:rsid w:val="007B7391"/>
    <w:rsid w:val="007B7E51"/>
    <w:rsid w:val="007C0388"/>
    <w:rsid w:val="007C0573"/>
    <w:rsid w:val="007C17E7"/>
    <w:rsid w:val="007C19CA"/>
    <w:rsid w:val="007C1D47"/>
    <w:rsid w:val="007C21CE"/>
    <w:rsid w:val="007C2221"/>
    <w:rsid w:val="007C26E7"/>
    <w:rsid w:val="007C2AB3"/>
    <w:rsid w:val="007C2AD0"/>
    <w:rsid w:val="007C3313"/>
    <w:rsid w:val="007C34B9"/>
    <w:rsid w:val="007C3714"/>
    <w:rsid w:val="007C37EC"/>
    <w:rsid w:val="007C4A55"/>
    <w:rsid w:val="007C4D9C"/>
    <w:rsid w:val="007C4F12"/>
    <w:rsid w:val="007C560A"/>
    <w:rsid w:val="007C67D7"/>
    <w:rsid w:val="007C6BC9"/>
    <w:rsid w:val="007C6F07"/>
    <w:rsid w:val="007C702A"/>
    <w:rsid w:val="007C787E"/>
    <w:rsid w:val="007C79D5"/>
    <w:rsid w:val="007D0CB7"/>
    <w:rsid w:val="007D0E40"/>
    <w:rsid w:val="007D1712"/>
    <w:rsid w:val="007D1AED"/>
    <w:rsid w:val="007D1B55"/>
    <w:rsid w:val="007D1F1D"/>
    <w:rsid w:val="007D205B"/>
    <w:rsid w:val="007D222D"/>
    <w:rsid w:val="007D388F"/>
    <w:rsid w:val="007D486A"/>
    <w:rsid w:val="007D4AC2"/>
    <w:rsid w:val="007D53A9"/>
    <w:rsid w:val="007D55A3"/>
    <w:rsid w:val="007D5BA6"/>
    <w:rsid w:val="007D67B6"/>
    <w:rsid w:val="007D6C78"/>
    <w:rsid w:val="007D7221"/>
    <w:rsid w:val="007D723C"/>
    <w:rsid w:val="007D7BD9"/>
    <w:rsid w:val="007E0C88"/>
    <w:rsid w:val="007E1066"/>
    <w:rsid w:val="007E2564"/>
    <w:rsid w:val="007E25B1"/>
    <w:rsid w:val="007E5C04"/>
    <w:rsid w:val="007E60E1"/>
    <w:rsid w:val="007E636F"/>
    <w:rsid w:val="007E6532"/>
    <w:rsid w:val="007E6582"/>
    <w:rsid w:val="007E6A7D"/>
    <w:rsid w:val="007E7536"/>
    <w:rsid w:val="007E7676"/>
    <w:rsid w:val="007E77AC"/>
    <w:rsid w:val="007F01D5"/>
    <w:rsid w:val="007F039F"/>
    <w:rsid w:val="007F0CD2"/>
    <w:rsid w:val="007F0F69"/>
    <w:rsid w:val="007F1628"/>
    <w:rsid w:val="007F1F07"/>
    <w:rsid w:val="007F298B"/>
    <w:rsid w:val="007F2C44"/>
    <w:rsid w:val="007F323F"/>
    <w:rsid w:val="007F3C44"/>
    <w:rsid w:val="007F412F"/>
    <w:rsid w:val="007F427C"/>
    <w:rsid w:val="007F5288"/>
    <w:rsid w:val="007F573E"/>
    <w:rsid w:val="007F6108"/>
    <w:rsid w:val="008007E3"/>
    <w:rsid w:val="00800C95"/>
    <w:rsid w:val="00800EE9"/>
    <w:rsid w:val="00801EEB"/>
    <w:rsid w:val="00802969"/>
    <w:rsid w:val="00803232"/>
    <w:rsid w:val="00803D5B"/>
    <w:rsid w:val="00804A55"/>
    <w:rsid w:val="00804C43"/>
    <w:rsid w:val="00804CA9"/>
    <w:rsid w:val="008055AB"/>
    <w:rsid w:val="00805650"/>
    <w:rsid w:val="0080632D"/>
    <w:rsid w:val="008068A1"/>
    <w:rsid w:val="008075B8"/>
    <w:rsid w:val="00807A50"/>
    <w:rsid w:val="00807BCC"/>
    <w:rsid w:val="00807E2A"/>
    <w:rsid w:val="00810BD4"/>
    <w:rsid w:val="00812399"/>
    <w:rsid w:val="008124A8"/>
    <w:rsid w:val="00813833"/>
    <w:rsid w:val="008140A0"/>
    <w:rsid w:val="00814B12"/>
    <w:rsid w:val="00814CC0"/>
    <w:rsid w:val="00814EAF"/>
    <w:rsid w:val="00815EF5"/>
    <w:rsid w:val="00817031"/>
    <w:rsid w:val="00817696"/>
    <w:rsid w:val="00817D6B"/>
    <w:rsid w:val="00820549"/>
    <w:rsid w:val="00821F25"/>
    <w:rsid w:val="00822CC0"/>
    <w:rsid w:val="008230B1"/>
    <w:rsid w:val="0082319D"/>
    <w:rsid w:val="008244C8"/>
    <w:rsid w:val="008244F8"/>
    <w:rsid w:val="0082487C"/>
    <w:rsid w:val="00824937"/>
    <w:rsid w:val="00824C78"/>
    <w:rsid w:val="00825057"/>
    <w:rsid w:val="008258CF"/>
    <w:rsid w:val="00825A47"/>
    <w:rsid w:val="008261A0"/>
    <w:rsid w:val="008262DB"/>
    <w:rsid w:val="00826BD0"/>
    <w:rsid w:val="00826F97"/>
    <w:rsid w:val="008275CA"/>
    <w:rsid w:val="008300EA"/>
    <w:rsid w:val="00830E92"/>
    <w:rsid w:val="00830FF6"/>
    <w:rsid w:val="00831328"/>
    <w:rsid w:val="008313C1"/>
    <w:rsid w:val="008316F2"/>
    <w:rsid w:val="00832725"/>
    <w:rsid w:val="00832AE6"/>
    <w:rsid w:val="008331FA"/>
    <w:rsid w:val="0083341D"/>
    <w:rsid w:val="0083374D"/>
    <w:rsid w:val="00833B75"/>
    <w:rsid w:val="008340C8"/>
    <w:rsid w:val="00834428"/>
    <w:rsid w:val="0083443E"/>
    <w:rsid w:val="00834733"/>
    <w:rsid w:val="00834F17"/>
    <w:rsid w:val="0083505A"/>
    <w:rsid w:val="0083575A"/>
    <w:rsid w:val="00835CF7"/>
    <w:rsid w:val="00835F2E"/>
    <w:rsid w:val="00836219"/>
    <w:rsid w:val="00836915"/>
    <w:rsid w:val="00836A31"/>
    <w:rsid w:val="00836BF0"/>
    <w:rsid w:val="00836C5B"/>
    <w:rsid w:val="00836F70"/>
    <w:rsid w:val="0083749A"/>
    <w:rsid w:val="00837737"/>
    <w:rsid w:val="0084024B"/>
    <w:rsid w:val="0084075D"/>
    <w:rsid w:val="0084119D"/>
    <w:rsid w:val="00841AAA"/>
    <w:rsid w:val="00841EDB"/>
    <w:rsid w:val="00842626"/>
    <w:rsid w:val="00843233"/>
    <w:rsid w:val="00843A7C"/>
    <w:rsid w:val="00843D5B"/>
    <w:rsid w:val="00843DF5"/>
    <w:rsid w:val="008442F6"/>
    <w:rsid w:val="00844393"/>
    <w:rsid w:val="00844819"/>
    <w:rsid w:val="00844CD3"/>
    <w:rsid w:val="008451E0"/>
    <w:rsid w:val="008456D8"/>
    <w:rsid w:val="00846BB7"/>
    <w:rsid w:val="00846DD9"/>
    <w:rsid w:val="008471C2"/>
    <w:rsid w:val="0084785A"/>
    <w:rsid w:val="00850422"/>
    <w:rsid w:val="0085299E"/>
    <w:rsid w:val="008529D1"/>
    <w:rsid w:val="00852DE4"/>
    <w:rsid w:val="00853831"/>
    <w:rsid w:val="0085548F"/>
    <w:rsid w:val="00855731"/>
    <w:rsid w:val="00855A39"/>
    <w:rsid w:val="008564DC"/>
    <w:rsid w:val="0086164C"/>
    <w:rsid w:val="008617A5"/>
    <w:rsid w:val="00861ECB"/>
    <w:rsid w:val="00862884"/>
    <w:rsid w:val="00862E36"/>
    <w:rsid w:val="00863F25"/>
    <w:rsid w:val="00863F58"/>
    <w:rsid w:val="00864018"/>
    <w:rsid w:val="0086421E"/>
    <w:rsid w:val="00864428"/>
    <w:rsid w:val="008646FE"/>
    <w:rsid w:val="00864F78"/>
    <w:rsid w:val="008650B9"/>
    <w:rsid w:val="008661BC"/>
    <w:rsid w:val="008674FE"/>
    <w:rsid w:val="00867558"/>
    <w:rsid w:val="0086770E"/>
    <w:rsid w:val="008677E2"/>
    <w:rsid w:val="008709BA"/>
    <w:rsid w:val="008712A5"/>
    <w:rsid w:val="00871B49"/>
    <w:rsid w:val="00871C5E"/>
    <w:rsid w:val="00871D2A"/>
    <w:rsid w:val="008729BD"/>
    <w:rsid w:val="00872B84"/>
    <w:rsid w:val="00872DEF"/>
    <w:rsid w:val="00873010"/>
    <w:rsid w:val="0087303F"/>
    <w:rsid w:val="008738FA"/>
    <w:rsid w:val="00873D30"/>
    <w:rsid w:val="00874089"/>
    <w:rsid w:val="008743E2"/>
    <w:rsid w:val="0087527C"/>
    <w:rsid w:val="008773BD"/>
    <w:rsid w:val="00880264"/>
    <w:rsid w:val="00880BD0"/>
    <w:rsid w:val="00881231"/>
    <w:rsid w:val="00881CC3"/>
    <w:rsid w:val="00882492"/>
    <w:rsid w:val="008824CE"/>
    <w:rsid w:val="008832BB"/>
    <w:rsid w:val="008840FB"/>
    <w:rsid w:val="008844DD"/>
    <w:rsid w:val="00884A5C"/>
    <w:rsid w:val="00884AC0"/>
    <w:rsid w:val="008862E7"/>
    <w:rsid w:val="00886705"/>
    <w:rsid w:val="00886905"/>
    <w:rsid w:val="00887A8A"/>
    <w:rsid w:val="00887D5E"/>
    <w:rsid w:val="00890E13"/>
    <w:rsid w:val="00891939"/>
    <w:rsid w:val="0089412D"/>
    <w:rsid w:val="00894196"/>
    <w:rsid w:val="008946C3"/>
    <w:rsid w:val="00895273"/>
    <w:rsid w:val="00895696"/>
    <w:rsid w:val="00895E1E"/>
    <w:rsid w:val="008966D2"/>
    <w:rsid w:val="00897537"/>
    <w:rsid w:val="00897D91"/>
    <w:rsid w:val="008A0266"/>
    <w:rsid w:val="008A157D"/>
    <w:rsid w:val="008A161F"/>
    <w:rsid w:val="008A1920"/>
    <w:rsid w:val="008A1CCC"/>
    <w:rsid w:val="008A1EDC"/>
    <w:rsid w:val="008A1F45"/>
    <w:rsid w:val="008A3D42"/>
    <w:rsid w:val="008A3D6E"/>
    <w:rsid w:val="008A4AE4"/>
    <w:rsid w:val="008A6342"/>
    <w:rsid w:val="008A6A32"/>
    <w:rsid w:val="008A6C5B"/>
    <w:rsid w:val="008A6D76"/>
    <w:rsid w:val="008A719B"/>
    <w:rsid w:val="008A7212"/>
    <w:rsid w:val="008B049C"/>
    <w:rsid w:val="008B0B73"/>
    <w:rsid w:val="008B1334"/>
    <w:rsid w:val="008B2A14"/>
    <w:rsid w:val="008B3458"/>
    <w:rsid w:val="008B481F"/>
    <w:rsid w:val="008B655B"/>
    <w:rsid w:val="008B6EC8"/>
    <w:rsid w:val="008B7690"/>
    <w:rsid w:val="008B7A50"/>
    <w:rsid w:val="008B7C68"/>
    <w:rsid w:val="008C072B"/>
    <w:rsid w:val="008C0940"/>
    <w:rsid w:val="008C17BA"/>
    <w:rsid w:val="008C1EA5"/>
    <w:rsid w:val="008C3356"/>
    <w:rsid w:val="008C51CE"/>
    <w:rsid w:val="008C58FA"/>
    <w:rsid w:val="008C5C10"/>
    <w:rsid w:val="008C64C1"/>
    <w:rsid w:val="008C6965"/>
    <w:rsid w:val="008D06FF"/>
    <w:rsid w:val="008D08C0"/>
    <w:rsid w:val="008D0B86"/>
    <w:rsid w:val="008D1253"/>
    <w:rsid w:val="008D13BF"/>
    <w:rsid w:val="008D148B"/>
    <w:rsid w:val="008D1772"/>
    <w:rsid w:val="008D2303"/>
    <w:rsid w:val="008D346A"/>
    <w:rsid w:val="008D4AC4"/>
    <w:rsid w:val="008D58A5"/>
    <w:rsid w:val="008D6B0E"/>
    <w:rsid w:val="008D6C6D"/>
    <w:rsid w:val="008D718A"/>
    <w:rsid w:val="008D7C2F"/>
    <w:rsid w:val="008E0106"/>
    <w:rsid w:val="008E1135"/>
    <w:rsid w:val="008E17A8"/>
    <w:rsid w:val="008E1C20"/>
    <w:rsid w:val="008E1C92"/>
    <w:rsid w:val="008E1E89"/>
    <w:rsid w:val="008E20EA"/>
    <w:rsid w:val="008E2375"/>
    <w:rsid w:val="008E247C"/>
    <w:rsid w:val="008E32D4"/>
    <w:rsid w:val="008E4BD7"/>
    <w:rsid w:val="008E65FC"/>
    <w:rsid w:val="008E6A39"/>
    <w:rsid w:val="008E6A63"/>
    <w:rsid w:val="008E6DB9"/>
    <w:rsid w:val="008E77BF"/>
    <w:rsid w:val="008F00B3"/>
    <w:rsid w:val="008F0565"/>
    <w:rsid w:val="008F2C6B"/>
    <w:rsid w:val="008F51DD"/>
    <w:rsid w:val="008F582A"/>
    <w:rsid w:val="008F6183"/>
    <w:rsid w:val="008F6580"/>
    <w:rsid w:val="008F744C"/>
    <w:rsid w:val="008F7871"/>
    <w:rsid w:val="008F78B1"/>
    <w:rsid w:val="008F7D2F"/>
    <w:rsid w:val="00900B5E"/>
    <w:rsid w:val="009014DA"/>
    <w:rsid w:val="009016B2"/>
    <w:rsid w:val="0090174C"/>
    <w:rsid w:val="00902019"/>
    <w:rsid w:val="00902D53"/>
    <w:rsid w:val="00902FF5"/>
    <w:rsid w:val="0090444C"/>
    <w:rsid w:val="0090470D"/>
    <w:rsid w:val="00904967"/>
    <w:rsid w:val="009050B8"/>
    <w:rsid w:val="00905E0C"/>
    <w:rsid w:val="00906932"/>
    <w:rsid w:val="00907658"/>
    <w:rsid w:val="00907937"/>
    <w:rsid w:val="009101ED"/>
    <w:rsid w:val="00910245"/>
    <w:rsid w:val="009107AD"/>
    <w:rsid w:val="009115A7"/>
    <w:rsid w:val="009116B7"/>
    <w:rsid w:val="00911964"/>
    <w:rsid w:val="009119A5"/>
    <w:rsid w:val="0091220A"/>
    <w:rsid w:val="009131D1"/>
    <w:rsid w:val="009135D5"/>
    <w:rsid w:val="00914469"/>
    <w:rsid w:val="00914478"/>
    <w:rsid w:val="0091497D"/>
    <w:rsid w:val="00914F9A"/>
    <w:rsid w:val="00915368"/>
    <w:rsid w:val="00915EA1"/>
    <w:rsid w:val="00916280"/>
    <w:rsid w:val="00916B46"/>
    <w:rsid w:val="00916DFC"/>
    <w:rsid w:val="00917036"/>
    <w:rsid w:val="00917389"/>
    <w:rsid w:val="00917D55"/>
    <w:rsid w:val="00920BB8"/>
    <w:rsid w:val="00921289"/>
    <w:rsid w:val="009214AE"/>
    <w:rsid w:val="00921A23"/>
    <w:rsid w:val="00922016"/>
    <w:rsid w:val="0092319E"/>
    <w:rsid w:val="00923380"/>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77D"/>
    <w:rsid w:val="00933244"/>
    <w:rsid w:val="00933816"/>
    <w:rsid w:val="0093497A"/>
    <w:rsid w:val="00934FB4"/>
    <w:rsid w:val="0093569C"/>
    <w:rsid w:val="00935969"/>
    <w:rsid w:val="009359B3"/>
    <w:rsid w:val="0094043F"/>
    <w:rsid w:val="00940E66"/>
    <w:rsid w:val="009410D6"/>
    <w:rsid w:val="00941D95"/>
    <w:rsid w:val="009424B2"/>
    <w:rsid w:val="00942748"/>
    <w:rsid w:val="00944A7F"/>
    <w:rsid w:val="00944F7A"/>
    <w:rsid w:val="00945598"/>
    <w:rsid w:val="00945CE0"/>
    <w:rsid w:val="00946A55"/>
    <w:rsid w:val="00946CBE"/>
    <w:rsid w:val="0094700B"/>
    <w:rsid w:val="009476B5"/>
    <w:rsid w:val="00950272"/>
    <w:rsid w:val="009502D7"/>
    <w:rsid w:val="009505B6"/>
    <w:rsid w:val="00950E39"/>
    <w:rsid w:val="00951BD9"/>
    <w:rsid w:val="00952306"/>
    <w:rsid w:val="009524ED"/>
    <w:rsid w:val="00952B20"/>
    <w:rsid w:val="00952FA9"/>
    <w:rsid w:val="009534DF"/>
    <w:rsid w:val="0095372B"/>
    <w:rsid w:val="00954614"/>
    <w:rsid w:val="00954C9A"/>
    <w:rsid w:val="00954D29"/>
    <w:rsid w:val="009550CD"/>
    <w:rsid w:val="0095528B"/>
    <w:rsid w:val="00955A04"/>
    <w:rsid w:val="00955C2A"/>
    <w:rsid w:val="00956180"/>
    <w:rsid w:val="009563AB"/>
    <w:rsid w:val="00956DAC"/>
    <w:rsid w:val="009605F8"/>
    <w:rsid w:val="0096083E"/>
    <w:rsid w:val="00961D61"/>
    <w:rsid w:val="0096267F"/>
    <w:rsid w:val="009628C1"/>
    <w:rsid w:val="009635C3"/>
    <w:rsid w:val="00963932"/>
    <w:rsid w:val="00964195"/>
    <w:rsid w:val="0096515D"/>
    <w:rsid w:val="0096561B"/>
    <w:rsid w:val="009666D0"/>
    <w:rsid w:val="00966904"/>
    <w:rsid w:val="00967761"/>
    <w:rsid w:val="00967991"/>
    <w:rsid w:val="009679FA"/>
    <w:rsid w:val="00971D14"/>
    <w:rsid w:val="0097250D"/>
    <w:rsid w:val="00973CE1"/>
    <w:rsid w:val="00974A3A"/>
    <w:rsid w:val="00974A94"/>
    <w:rsid w:val="00974F9E"/>
    <w:rsid w:val="00975A32"/>
    <w:rsid w:val="00975A81"/>
    <w:rsid w:val="00976311"/>
    <w:rsid w:val="0098055D"/>
    <w:rsid w:val="009805A6"/>
    <w:rsid w:val="009816CD"/>
    <w:rsid w:val="00981977"/>
    <w:rsid w:val="00981A40"/>
    <w:rsid w:val="00981CE7"/>
    <w:rsid w:val="00982878"/>
    <w:rsid w:val="00983367"/>
    <w:rsid w:val="00983431"/>
    <w:rsid w:val="00983AF5"/>
    <w:rsid w:val="00983AF6"/>
    <w:rsid w:val="00983FC2"/>
    <w:rsid w:val="0098440A"/>
    <w:rsid w:val="00985324"/>
    <w:rsid w:val="009865B6"/>
    <w:rsid w:val="00986686"/>
    <w:rsid w:val="009869AD"/>
    <w:rsid w:val="00986D31"/>
    <w:rsid w:val="00987058"/>
    <w:rsid w:val="0099048F"/>
    <w:rsid w:val="00990A09"/>
    <w:rsid w:val="00990C65"/>
    <w:rsid w:val="00990D07"/>
    <w:rsid w:val="00991680"/>
    <w:rsid w:val="00992081"/>
    <w:rsid w:val="0099228D"/>
    <w:rsid w:val="009922BD"/>
    <w:rsid w:val="00992352"/>
    <w:rsid w:val="009930C0"/>
    <w:rsid w:val="0099480B"/>
    <w:rsid w:val="00994C40"/>
    <w:rsid w:val="009A0138"/>
    <w:rsid w:val="009A073A"/>
    <w:rsid w:val="009A0763"/>
    <w:rsid w:val="009A07D9"/>
    <w:rsid w:val="009A1119"/>
    <w:rsid w:val="009A1380"/>
    <w:rsid w:val="009A16DD"/>
    <w:rsid w:val="009A1FDF"/>
    <w:rsid w:val="009A2132"/>
    <w:rsid w:val="009A323A"/>
    <w:rsid w:val="009A36AE"/>
    <w:rsid w:val="009A3902"/>
    <w:rsid w:val="009A3DC1"/>
    <w:rsid w:val="009A5EEE"/>
    <w:rsid w:val="009A6238"/>
    <w:rsid w:val="009A6FAA"/>
    <w:rsid w:val="009A75E8"/>
    <w:rsid w:val="009A7CD1"/>
    <w:rsid w:val="009B0275"/>
    <w:rsid w:val="009B068F"/>
    <w:rsid w:val="009B084A"/>
    <w:rsid w:val="009B1234"/>
    <w:rsid w:val="009B1964"/>
    <w:rsid w:val="009B1F53"/>
    <w:rsid w:val="009B2F91"/>
    <w:rsid w:val="009B354F"/>
    <w:rsid w:val="009B49B2"/>
    <w:rsid w:val="009B4D98"/>
    <w:rsid w:val="009B6803"/>
    <w:rsid w:val="009B6931"/>
    <w:rsid w:val="009B70B5"/>
    <w:rsid w:val="009B75F5"/>
    <w:rsid w:val="009B76DA"/>
    <w:rsid w:val="009B791D"/>
    <w:rsid w:val="009C0C81"/>
    <w:rsid w:val="009C1051"/>
    <w:rsid w:val="009C1429"/>
    <w:rsid w:val="009C19C0"/>
    <w:rsid w:val="009C1A17"/>
    <w:rsid w:val="009C1B40"/>
    <w:rsid w:val="009C2723"/>
    <w:rsid w:val="009C2D92"/>
    <w:rsid w:val="009C3208"/>
    <w:rsid w:val="009C348C"/>
    <w:rsid w:val="009C48A0"/>
    <w:rsid w:val="009C4D8C"/>
    <w:rsid w:val="009C4FEA"/>
    <w:rsid w:val="009C51E1"/>
    <w:rsid w:val="009C53EE"/>
    <w:rsid w:val="009C626A"/>
    <w:rsid w:val="009C6602"/>
    <w:rsid w:val="009C6A4F"/>
    <w:rsid w:val="009C6C9A"/>
    <w:rsid w:val="009D05BD"/>
    <w:rsid w:val="009D0A91"/>
    <w:rsid w:val="009D1785"/>
    <w:rsid w:val="009D20F2"/>
    <w:rsid w:val="009D2318"/>
    <w:rsid w:val="009D2433"/>
    <w:rsid w:val="009D2EE5"/>
    <w:rsid w:val="009D30A4"/>
    <w:rsid w:val="009D3AD8"/>
    <w:rsid w:val="009D4B9B"/>
    <w:rsid w:val="009D5E56"/>
    <w:rsid w:val="009D5F43"/>
    <w:rsid w:val="009D5FF9"/>
    <w:rsid w:val="009D604F"/>
    <w:rsid w:val="009D6414"/>
    <w:rsid w:val="009D6610"/>
    <w:rsid w:val="009D670E"/>
    <w:rsid w:val="009D6CFD"/>
    <w:rsid w:val="009D7791"/>
    <w:rsid w:val="009D7912"/>
    <w:rsid w:val="009E0269"/>
    <w:rsid w:val="009E10C8"/>
    <w:rsid w:val="009E1F8D"/>
    <w:rsid w:val="009E2166"/>
    <w:rsid w:val="009E2D8A"/>
    <w:rsid w:val="009E3643"/>
    <w:rsid w:val="009E3C60"/>
    <w:rsid w:val="009E5001"/>
    <w:rsid w:val="009E5158"/>
    <w:rsid w:val="009E57D1"/>
    <w:rsid w:val="009F0227"/>
    <w:rsid w:val="009F07A1"/>
    <w:rsid w:val="009F0F5E"/>
    <w:rsid w:val="009F1353"/>
    <w:rsid w:val="009F1F6B"/>
    <w:rsid w:val="009F2091"/>
    <w:rsid w:val="009F2127"/>
    <w:rsid w:val="009F23EB"/>
    <w:rsid w:val="009F24E2"/>
    <w:rsid w:val="009F26B2"/>
    <w:rsid w:val="009F2A15"/>
    <w:rsid w:val="009F2E7E"/>
    <w:rsid w:val="009F329A"/>
    <w:rsid w:val="009F36D9"/>
    <w:rsid w:val="009F3885"/>
    <w:rsid w:val="009F3D9B"/>
    <w:rsid w:val="009F49F6"/>
    <w:rsid w:val="009F502C"/>
    <w:rsid w:val="009F519D"/>
    <w:rsid w:val="009F5286"/>
    <w:rsid w:val="009F534F"/>
    <w:rsid w:val="009F556F"/>
    <w:rsid w:val="009F5DB9"/>
    <w:rsid w:val="009F60AC"/>
    <w:rsid w:val="009F6E28"/>
    <w:rsid w:val="009F7750"/>
    <w:rsid w:val="009F7D22"/>
    <w:rsid w:val="00A0004B"/>
    <w:rsid w:val="00A013D5"/>
    <w:rsid w:val="00A024F3"/>
    <w:rsid w:val="00A0295A"/>
    <w:rsid w:val="00A02EBB"/>
    <w:rsid w:val="00A02FD7"/>
    <w:rsid w:val="00A035BB"/>
    <w:rsid w:val="00A03F85"/>
    <w:rsid w:val="00A0450C"/>
    <w:rsid w:val="00A049C4"/>
    <w:rsid w:val="00A053AC"/>
    <w:rsid w:val="00A054B9"/>
    <w:rsid w:val="00A05557"/>
    <w:rsid w:val="00A06137"/>
    <w:rsid w:val="00A0659B"/>
    <w:rsid w:val="00A067AD"/>
    <w:rsid w:val="00A07D35"/>
    <w:rsid w:val="00A10173"/>
    <w:rsid w:val="00A10678"/>
    <w:rsid w:val="00A106FA"/>
    <w:rsid w:val="00A10777"/>
    <w:rsid w:val="00A10CA8"/>
    <w:rsid w:val="00A10DE5"/>
    <w:rsid w:val="00A111EF"/>
    <w:rsid w:val="00A12181"/>
    <w:rsid w:val="00A124BE"/>
    <w:rsid w:val="00A12545"/>
    <w:rsid w:val="00A12701"/>
    <w:rsid w:val="00A13094"/>
    <w:rsid w:val="00A1311B"/>
    <w:rsid w:val="00A132FE"/>
    <w:rsid w:val="00A1332A"/>
    <w:rsid w:val="00A13E65"/>
    <w:rsid w:val="00A156F8"/>
    <w:rsid w:val="00A169D7"/>
    <w:rsid w:val="00A16D32"/>
    <w:rsid w:val="00A1761B"/>
    <w:rsid w:val="00A178B4"/>
    <w:rsid w:val="00A179A5"/>
    <w:rsid w:val="00A17D3B"/>
    <w:rsid w:val="00A2178A"/>
    <w:rsid w:val="00A2205A"/>
    <w:rsid w:val="00A2212B"/>
    <w:rsid w:val="00A22BFC"/>
    <w:rsid w:val="00A23903"/>
    <w:rsid w:val="00A245E8"/>
    <w:rsid w:val="00A2498F"/>
    <w:rsid w:val="00A24CD4"/>
    <w:rsid w:val="00A2505F"/>
    <w:rsid w:val="00A259E3"/>
    <w:rsid w:val="00A2634F"/>
    <w:rsid w:val="00A30625"/>
    <w:rsid w:val="00A30C9E"/>
    <w:rsid w:val="00A31398"/>
    <w:rsid w:val="00A3145D"/>
    <w:rsid w:val="00A31A93"/>
    <w:rsid w:val="00A321E0"/>
    <w:rsid w:val="00A32570"/>
    <w:rsid w:val="00A32647"/>
    <w:rsid w:val="00A338E4"/>
    <w:rsid w:val="00A33E18"/>
    <w:rsid w:val="00A355E3"/>
    <w:rsid w:val="00A35AFC"/>
    <w:rsid w:val="00A35CF7"/>
    <w:rsid w:val="00A35FE1"/>
    <w:rsid w:val="00A36067"/>
    <w:rsid w:val="00A37508"/>
    <w:rsid w:val="00A37F1B"/>
    <w:rsid w:val="00A40406"/>
    <w:rsid w:val="00A4050F"/>
    <w:rsid w:val="00A40AA0"/>
    <w:rsid w:val="00A40BA9"/>
    <w:rsid w:val="00A41253"/>
    <w:rsid w:val="00A4165D"/>
    <w:rsid w:val="00A443DB"/>
    <w:rsid w:val="00A4441B"/>
    <w:rsid w:val="00A445E8"/>
    <w:rsid w:val="00A44A57"/>
    <w:rsid w:val="00A45116"/>
    <w:rsid w:val="00A45DBD"/>
    <w:rsid w:val="00A45FC5"/>
    <w:rsid w:val="00A462EC"/>
    <w:rsid w:val="00A46489"/>
    <w:rsid w:val="00A468CF"/>
    <w:rsid w:val="00A472A8"/>
    <w:rsid w:val="00A47701"/>
    <w:rsid w:val="00A47793"/>
    <w:rsid w:val="00A4799D"/>
    <w:rsid w:val="00A47B3F"/>
    <w:rsid w:val="00A50514"/>
    <w:rsid w:val="00A50C3A"/>
    <w:rsid w:val="00A50CD0"/>
    <w:rsid w:val="00A517C6"/>
    <w:rsid w:val="00A52335"/>
    <w:rsid w:val="00A5280C"/>
    <w:rsid w:val="00A53317"/>
    <w:rsid w:val="00A53F23"/>
    <w:rsid w:val="00A545A2"/>
    <w:rsid w:val="00A546D3"/>
    <w:rsid w:val="00A550B5"/>
    <w:rsid w:val="00A56D00"/>
    <w:rsid w:val="00A56D68"/>
    <w:rsid w:val="00A5796F"/>
    <w:rsid w:val="00A57D3A"/>
    <w:rsid w:val="00A603FE"/>
    <w:rsid w:val="00A609BE"/>
    <w:rsid w:val="00A6138E"/>
    <w:rsid w:val="00A61827"/>
    <w:rsid w:val="00A62CB7"/>
    <w:rsid w:val="00A62F43"/>
    <w:rsid w:val="00A63393"/>
    <w:rsid w:val="00A6394C"/>
    <w:rsid w:val="00A643AA"/>
    <w:rsid w:val="00A64468"/>
    <w:rsid w:val="00A644A3"/>
    <w:rsid w:val="00A64536"/>
    <w:rsid w:val="00A64BCD"/>
    <w:rsid w:val="00A64E13"/>
    <w:rsid w:val="00A6516A"/>
    <w:rsid w:val="00A65448"/>
    <w:rsid w:val="00A65C48"/>
    <w:rsid w:val="00A66A9C"/>
    <w:rsid w:val="00A67065"/>
    <w:rsid w:val="00A67539"/>
    <w:rsid w:val="00A67C99"/>
    <w:rsid w:val="00A70027"/>
    <w:rsid w:val="00A7073F"/>
    <w:rsid w:val="00A70B90"/>
    <w:rsid w:val="00A717E7"/>
    <w:rsid w:val="00A71AEF"/>
    <w:rsid w:val="00A71EB5"/>
    <w:rsid w:val="00A72973"/>
    <w:rsid w:val="00A735A3"/>
    <w:rsid w:val="00A7363E"/>
    <w:rsid w:val="00A7398E"/>
    <w:rsid w:val="00A73A7F"/>
    <w:rsid w:val="00A73E6E"/>
    <w:rsid w:val="00A74BE4"/>
    <w:rsid w:val="00A750E3"/>
    <w:rsid w:val="00A757C9"/>
    <w:rsid w:val="00A7592F"/>
    <w:rsid w:val="00A769A8"/>
    <w:rsid w:val="00A76A39"/>
    <w:rsid w:val="00A77187"/>
    <w:rsid w:val="00A771A2"/>
    <w:rsid w:val="00A77281"/>
    <w:rsid w:val="00A772B1"/>
    <w:rsid w:val="00A774C5"/>
    <w:rsid w:val="00A77957"/>
    <w:rsid w:val="00A77E60"/>
    <w:rsid w:val="00A77F04"/>
    <w:rsid w:val="00A80A49"/>
    <w:rsid w:val="00A8146C"/>
    <w:rsid w:val="00A81736"/>
    <w:rsid w:val="00A837A9"/>
    <w:rsid w:val="00A83F4E"/>
    <w:rsid w:val="00A866A0"/>
    <w:rsid w:val="00A874BD"/>
    <w:rsid w:val="00A87B8C"/>
    <w:rsid w:val="00A87C90"/>
    <w:rsid w:val="00A906F1"/>
    <w:rsid w:val="00A90F45"/>
    <w:rsid w:val="00A91471"/>
    <w:rsid w:val="00A91F67"/>
    <w:rsid w:val="00A921EE"/>
    <w:rsid w:val="00A9225D"/>
    <w:rsid w:val="00A9246B"/>
    <w:rsid w:val="00A92D97"/>
    <w:rsid w:val="00A95033"/>
    <w:rsid w:val="00A9573A"/>
    <w:rsid w:val="00A96750"/>
    <w:rsid w:val="00A968CD"/>
    <w:rsid w:val="00A97DB0"/>
    <w:rsid w:val="00A97FA4"/>
    <w:rsid w:val="00AA0A50"/>
    <w:rsid w:val="00AA0E39"/>
    <w:rsid w:val="00AA141D"/>
    <w:rsid w:val="00AA176D"/>
    <w:rsid w:val="00AA1A06"/>
    <w:rsid w:val="00AA1F44"/>
    <w:rsid w:val="00AA21B9"/>
    <w:rsid w:val="00AA2611"/>
    <w:rsid w:val="00AA26DE"/>
    <w:rsid w:val="00AA49F8"/>
    <w:rsid w:val="00AA5B50"/>
    <w:rsid w:val="00AA5B66"/>
    <w:rsid w:val="00AA5FA6"/>
    <w:rsid w:val="00AA62AC"/>
    <w:rsid w:val="00AA79AB"/>
    <w:rsid w:val="00AB100F"/>
    <w:rsid w:val="00AB1A3B"/>
    <w:rsid w:val="00AB27E2"/>
    <w:rsid w:val="00AB35C5"/>
    <w:rsid w:val="00AB38FE"/>
    <w:rsid w:val="00AB39A1"/>
    <w:rsid w:val="00AB3B2C"/>
    <w:rsid w:val="00AB52CD"/>
    <w:rsid w:val="00AB57B7"/>
    <w:rsid w:val="00AB6081"/>
    <w:rsid w:val="00AB6748"/>
    <w:rsid w:val="00AB7394"/>
    <w:rsid w:val="00AB7E57"/>
    <w:rsid w:val="00AC11D9"/>
    <w:rsid w:val="00AC2210"/>
    <w:rsid w:val="00AC3984"/>
    <w:rsid w:val="00AC4C94"/>
    <w:rsid w:val="00AC5072"/>
    <w:rsid w:val="00AC50E5"/>
    <w:rsid w:val="00AC51C0"/>
    <w:rsid w:val="00AC5C81"/>
    <w:rsid w:val="00AC5EF8"/>
    <w:rsid w:val="00AC6AAF"/>
    <w:rsid w:val="00AC7437"/>
    <w:rsid w:val="00AD0731"/>
    <w:rsid w:val="00AD1F5D"/>
    <w:rsid w:val="00AD238D"/>
    <w:rsid w:val="00AD23DA"/>
    <w:rsid w:val="00AD38E4"/>
    <w:rsid w:val="00AD40FD"/>
    <w:rsid w:val="00AD5E5A"/>
    <w:rsid w:val="00AD61C0"/>
    <w:rsid w:val="00AD6C0F"/>
    <w:rsid w:val="00AD6EAF"/>
    <w:rsid w:val="00AD722B"/>
    <w:rsid w:val="00AD73FD"/>
    <w:rsid w:val="00AD7F62"/>
    <w:rsid w:val="00AE0542"/>
    <w:rsid w:val="00AE06A5"/>
    <w:rsid w:val="00AE1B8D"/>
    <w:rsid w:val="00AE2CAA"/>
    <w:rsid w:val="00AE3817"/>
    <w:rsid w:val="00AE3BAE"/>
    <w:rsid w:val="00AE48E9"/>
    <w:rsid w:val="00AE511E"/>
    <w:rsid w:val="00AE561C"/>
    <w:rsid w:val="00AE5D3F"/>
    <w:rsid w:val="00AE6F0C"/>
    <w:rsid w:val="00AE7131"/>
    <w:rsid w:val="00AE7382"/>
    <w:rsid w:val="00AF063A"/>
    <w:rsid w:val="00AF0B48"/>
    <w:rsid w:val="00AF1FDA"/>
    <w:rsid w:val="00AF27D3"/>
    <w:rsid w:val="00AF2C95"/>
    <w:rsid w:val="00AF38B1"/>
    <w:rsid w:val="00AF4245"/>
    <w:rsid w:val="00AF4A04"/>
    <w:rsid w:val="00AF5427"/>
    <w:rsid w:val="00AF55E4"/>
    <w:rsid w:val="00AF5DCB"/>
    <w:rsid w:val="00AF657D"/>
    <w:rsid w:val="00AF65FB"/>
    <w:rsid w:val="00AF661C"/>
    <w:rsid w:val="00AF6FA5"/>
    <w:rsid w:val="00AF7485"/>
    <w:rsid w:val="00AF74D3"/>
    <w:rsid w:val="00AF7691"/>
    <w:rsid w:val="00AF7C61"/>
    <w:rsid w:val="00AF7ED5"/>
    <w:rsid w:val="00B01152"/>
    <w:rsid w:val="00B01B84"/>
    <w:rsid w:val="00B03A72"/>
    <w:rsid w:val="00B0532A"/>
    <w:rsid w:val="00B10B0F"/>
    <w:rsid w:val="00B10E83"/>
    <w:rsid w:val="00B11418"/>
    <w:rsid w:val="00B11649"/>
    <w:rsid w:val="00B129F7"/>
    <w:rsid w:val="00B13292"/>
    <w:rsid w:val="00B13F56"/>
    <w:rsid w:val="00B14D7B"/>
    <w:rsid w:val="00B14E2F"/>
    <w:rsid w:val="00B15D81"/>
    <w:rsid w:val="00B15D91"/>
    <w:rsid w:val="00B168CF"/>
    <w:rsid w:val="00B17295"/>
    <w:rsid w:val="00B17CE8"/>
    <w:rsid w:val="00B17D32"/>
    <w:rsid w:val="00B2037D"/>
    <w:rsid w:val="00B216F1"/>
    <w:rsid w:val="00B21B1B"/>
    <w:rsid w:val="00B21E1E"/>
    <w:rsid w:val="00B220F7"/>
    <w:rsid w:val="00B222F8"/>
    <w:rsid w:val="00B22413"/>
    <w:rsid w:val="00B22A04"/>
    <w:rsid w:val="00B23368"/>
    <w:rsid w:val="00B23BD5"/>
    <w:rsid w:val="00B24CAA"/>
    <w:rsid w:val="00B25ED8"/>
    <w:rsid w:val="00B26214"/>
    <w:rsid w:val="00B26837"/>
    <w:rsid w:val="00B26CBA"/>
    <w:rsid w:val="00B278FD"/>
    <w:rsid w:val="00B3009D"/>
    <w:rsid w:val="00B30303"/>
    <w:rsid w:val="00B30693"/>
    <w:rsid w:val="00B30A2E"/>
    <w:rsid w:val="00B3133E"/>
    <w:rsid w:val="00B318DC"/>
    <w:rsid w:val="00B3214A"/>
    <w:rsid w:val="00B32EDF"/>
    <w:rsid w:val="00B33A7E"/>
    <w:rsid w:val="00B33A8A"/>
    <w:rsid w:val="00B349DF"/>
    <w:rsid w:val="00B358F4"/>
    <w:rsid w:val="00B364C5"/>
    <w:rsid w:val="00B374B8"/>
    <w:rsid w:val="00B406BC"/>
    <w:rsid w:val="00B407BC"/>
    <w:rsid w:val="00B40A7F"/>
    <w:rsid w:val="00B41E68"/>
    <w:rsid w:val="00B42827"/>
    <w:rsid w:val="00B42AE8"/>
    <w:rsid w:val="00B43299"/>
    <w:rsid w:val="00B436ED"/>
    <w:rsid w:val="00B43826"/>
    <w:rsid w:val="00B44940"/>
    <w:rsid w:val="00B44EDF"/>
    <w:rsid w:val="00B44F8C"/>
    <w:rsid w:val="00B4575E"/>
    <w:rsid w:val="00B46AAF"/>
    <w:rsid w:val="00B4736A"/>
    <w:rsid w:val="00B479E4"/>
    <w:rsid w:val="00B504A2"/>
    <w:rsid w:val="00B534FE"/>
    <w:rsid w:val="00B53BCA"/>
    <w:rsid w:val="00B543F4"/>
    <w:rsid w:val="00B54832"/>
    <w:rsid w:val="00B54DF8"/>
    <w:rsid w:val="00B55036"/>
    <w:rsid w:val="00B551AA"/>
    <w:rsid w:val="00B556C1"/>
    <w:rsid w:val="00B5601B"/>
    <w:rsid w:val="00B5799E"/>
    <w:rsid w:val="00B6058F"/>
    <w:rsid w:val="00B606D9"/>
    <w:rsid w:val="00B608B0"/>
    <w:rsid w:val="00B61330"/>
    <w:rsid w:val="00B616BF"/>
    <w:rsid w:val="00B6236D"/>
    <w:rsid w:val="00B6351A"/>
    <w:rsid w:val="00B63D67"/>
    <w:rsid w:val="00B63EFB"/>
    <w:rsid w:val="00B649CA"/>
    <w:rsid w:val="00B64A7D"/>
    <w:rsid w:val="00B65031"/>
    <w:rsid w:val="00B65108"/>
    <w:rsid w:val="00B6535F"/>
    <w:rsid w:val="00B65407"/>
    <w:rsid w:val="00B65715"/>
    <w:rsid w:val="00B65802"/>
    <w:rsid w:val="00B65926"/>
    <w:rsid w:val="00B659F8"/>
    <w:rsid w:val="00B65B46"/>
    <w:rsid w:val="00B65E01"/>
    <w:rsid w:val="00B66308"/>
    <w:rsid w:val="00B67787"/>
    <w:rsid w:val="00B700D4"/>
    <w:rsid w:val="00B70208"/>
    <w:rsid w:val="00B7030C"/>
    <w:rsid w:val="00B70877"/>
    <w:rsid w:val="00B71B2F"/>
    <w:rsid w:val="00B724BC"/>
    <w:rsid w:val="00B729B5"/>
    <w:rsid w:val="00B73A0D"/>
    <w:rsid w:val="00B73E64"/>
    <w:rsid w:val="00B73FF0"/>
    <w:rsid w:val="00B7405F"/>
    <w:rsid w:val="00B74528"/>
    <w:rsid w:val="00B75514"/>
    <w:rsid w:val="00B76075"/>
    <w:rsid w:val="00B76AF3"/>
    <w:rsid w:val="00B76BB4"/>
    <w:rsid w:val="00B77A58"/>
    <w:rsid w:val="00B77BAB"/>
    <w:rsid w:val="00B81EF9"/>
    <w:rsid w:val="00B82B1D"/>
    <w:rsid w:val="00B82DCA"/>
    <w:rsid w:val="00B8314C"/>
    <w:rsid w:val="00B8352A"/>
    <w:rsid w:val="00B835F4"/>
    <w:rsid w:val="00B83850"/>
    <w:rsid w:val="00B84BF3"/>
    <w:rsid w:val="00B84DF0"/>
    <w:rsid w:val="00B84E42"/>
    <w:rsid w:val="00B8565E"/>
    <w:rsid w:val="00B85C3F"/>
    <w:rsid w:val="00B86185"/>
    <w:rsid w:val="00B86666"/>
    <w:rsid w:val="00B8711F"/>
    <w:rsid w:val="00B877F6"/>
    <w:rsid w:val="00B87F01"/>
    <w:rsid w:val="00B9047A"/>
    <w:rsid w:val="00B90D3A"/>
    <w:rsid w:val="00B91A46"/>
    <w:rsid w:val="00B91CB3"/>
    <w:rsid w:val="00B92E3F"/>
    <w:rsid w:val="00B937A5"/>
    <w:rsid w:val="00B93AEB"/>
    <w:rsid w:val="00B93CAE"/>
    <w:rsid w:val="00B93CBD"/>
    <w:rsid w:val="00B94D34"/>
    <w:rsid w:val="00B94E95"/>
    <w:rsid w:val="00B95D02"/>
    <w:rsid w:val="00B96276"/>
    <w:rsid w:val="00B96A53"/>
    <w:rsid w:val="00B96ACD"/>
    <w:rsid w:val="00B96FBB"/>
    <w:rsid w:val="00B971D8"/>
    <w:rsid w:val="00B9797D"/>
    <w:rsid w:val="00B97E23"/>
    <w:rsid w:val="00BA09CE"/>
    <w:rsid w:val="00BA1081"/>
    <w:rsid w:val="00BA14FD"/>
    <w:rsid w:val="00BA1CD7"/>
    <w:rsid w:val="00BA20C7"/>
    <w:rsid w:val="00BA3024"/>
    <w:rsid w:val="00BA4715"/>
    <w:rsid w:val="00BA4CCA"/>
    <w:rsid w:val="00BA5054"/>
    <w:rsid w:val="00BA5657"/>
    <w:rsid w:val="00BA5A84"/>
    <w:rsid w:val="00BA5E78"/>
    <w:rsid w:val="00BA600F"/>
    <w:rsid w:val="00BA7106"/>
    <w:rsid w:val="00BA7815"/>
    <w:rsid w:val="00BA7C4B"/>
    <w:rsid w:val="00BA7FDC"/>
    <w:rsid w:val="00BB07A2"/>
    <w:rsid w:val="00BB1AC1"/>
    <w:rsid w:val="00BB2F64"/>
    <w:rsid w:val="00BB3B5C"/>
    <w:rsid w:val="00BB3BBC"/>
    <w:rsid w:val="00BB482B"/>
    <w:rsid w:val="00BB5016"/>
    <w:rsid w:val="00BB536E"/>
    <w:rsid w:val="00BB58FF"/>
    <w:rsid w:val="00BB629C"/>
    <w:rsid w:val="00BB6458"/>
    <w:rsid w:val="00BB65E3"/>
    <w:rsid w:val="00BB6FD9"/>
    <w:rsid w:val="00BB72F3"/>
    <w:rsid w:val="00BB7EBA"/>
    <w:rsid w:val="00BB7F9B"/>
    <w:rsid w:val="00BC074D"/>
    <w:rsid w:val="00BC07C7"/>
    <w:rsid w:val="00BC0803"/>
    <w:rsid w:val="00BC0CD2"/>
    <w:rsid w:val="00BC0D43"/>
    <w:rsid w:val="00BC181D"/>
    <w:rsid w:val="00BC182E"/>
    <w:rsid w:val="00BC1C9B"/>
    <w:rsid w:val="00BC1DE5"/>
    <w:rsid w:val="00BC2C3C"/>
    <w:rsid w:val="00BC2E50"/>
    <w:rsid w:val="00BC2F89"/>
    <w:rsid w:val="00BC32E9"/>
    <w:rsid w:val="00BC39D5"/>
    <w:rsid w:val="00BC40E6"/>
    <w:rsid w:val="00BC4642"/>
    <w:rsid w:val="00BC4AC7"/>
    <w:rsid w:val="00BC4F94"/>
    <w:rsid w:val="00BC50F4"/>
    <w:rsid w:val="00BC6377"/>
    <w:rsid w:val="00BC7773"/>
    <w:rsid w:val="00BC7893"/>
    <w:rsid w:val="00BC7C54"/>
    <w:rsid w:val="00BD08E8"/>
    <w:rsid w:val="00BD102D"/>
    <w:rsid w:val="00BD10F5"/>
    <w:rsid w:val="00BD1139"/>
    <w:rsid w:val="00BD1827"/>
    <w:rsid w:val="00BD1F7A"/>
    <w:rsid w:val="00BD2F9A"/>
    <w:rsid w:val="00BD30CB"/>
    <w:rsid w:val="00BD3E60"/>
    <w:rsid w:val="00BD49A4"/>
    <w:rsid w:val="00BD4A2E"/>
    <w:rsid w:val="00BD515E"/>
    <w:rsid w:val="00BD6159"/>
    <w:rsid w:val="00BD6348"/>
    <w:rsid w:val="00BD63E9"/>
    <w:rsid w:val="00BD660A"/>
    <w:rsid w:val="00BD6AA5"/>
    <w:rsid w:val="00BD6EF2"/>
    <w:rsid w:val="00BD711A"/>
    <w:rsid w:val="00BD7E9C"/>
    <w:rsid w:val="00BE01B2"/>
    <w:rsid w:val="00BE0588"/>
    <w:rsid w:val="00BE0F21"/>
    <w:rsid w:val="00BE1A4D"/>
    <w:rsid w:val="00BE227F"/>
    <w:rsid w:val="00BE2AAC"/>
    <w:rsid w:val="00BE2B16"/>
    <w:rsid w:val="00BE366F"/>
    <w:rsid w:val="00BE3887"/>
    <w:rsid w:val="00BE3EF1"/>
    <w:rsid w:val="00BE48C4"/>
    <w:rsid w:val="00BE4C63"/>
    <w:rsid w:val="00BE5936"/>
    <w:rsid w:val="00BE5C16"/>
    <w:rsid w:val="00BE5FE3"/>
    <w:rsid w:val="00BE61E9"/>
    <w:rsid w:val="00BE62D6"/>
    <w:rsid w:val="00BE62FE"/>
    <w:rsid w:val="00BE67EA"/>
    <w:rsid w:val="00BE6AF1"/>
    <w:rsid w:val="00BE7B8B"/>
    <w:rsid w:val="00BF0189"/>
    <w:rsid w:val="00BF04EA"/>
    <w:rsid w:val="00BF0B14"/>
    <w:rsid w:val="00BF174C"/>
    <w:rsid w:val="00BF18CA"/>
    <w:rsid w:val="00BF1932"/>
    <w:rsid w:val="00BF1C41"/>
    <w:rsid w:val="00BF1D7C"/>
    <w:rsid w:val="00BF21C1"/>
    <w:rsid w:val="00BF2249"/>
    <w:rsid w:val="00BF26B0"/>
    <w:rsid w:val="00BF296F"/>
    <w:rsid w:val="00BF2E3C"/>
    <w:rsid w:val="00BF2FFA"/>
    <w:rsid w:val="00BF440F"/>
    <w:rsid w:val="00BF459A"/>
    <w:rsid w:val="00BF4A91"/>
    <w:rsid w:val="00BF5362"/>
    <w:rsid w:val="00BF5CAB"/>
    <w:rsid w:val="00BF65D4"/>
    <w:rsid w:val="00BF6672"/>
    <w:rsid w:val="00BF6976"/>
    <w:rsid w:val="00BF734E"/>
    <w:rsid w:val="00BF740D"/>
    <w:rsid w:val="00BF7521"/>
    <w:rsid w:val="00BF7F9C"/>
    <w:rsid w:val="00C00048"/>
    <w:rsid w:val="00C00249"/>
    <w:rsid w:val="00C00597"/>
    <w:rsid w:val="00C005CC"/>
    <w:rsid w:val="00C00A27"/>
    <w:rsid w:val="00C0155E"/>
    <w:rsid w:val="00C021CE"/>
    <w:rsid w:val="00C02506"/>
    <w:rsid w:val="00C02D8D"/>
    <w:rsid w:val="00C02FF3"/>
    <w:rsid w:val="00C032B6"/>
    <w:rsid w:val="00C03E6D"/>
    <w:rsid w:val="00C03EEC"/>
    <w:rsid w:val="00C0458C"/>
    <w:rsid w:val="00C045EF"/>
    <w:rsid w:val="00C04C0C"/>
    <w:rsid w:val="00C05270"/>
    <w:rsid w:val="00C05401"/>
    <w:rsid w:val="00C05584"/>
    <w:rsid w:val="00C055BD"/>
    <w:rsid w:val="00C06097"/>
    <w:rsid w:val="00C0609E"/>
    <w:rsid w:val="00C06372"/>
    <w:rsid w:val="00C065B3"/>
    <w:rsid w:val="00C0691C"/>
    <w:rsid w:val="00C06DF9"/>
    <w:rsid w:val="00C07071"/>
    <w:rsid w:val="00C07DA2"/>
    <w:rsid w:val="00C10419"/>
    <w:rsid w:val="00C108F3"/>
    <w:rsid w:val="00C10959"/>
    <w:rsid w:val="00C10D5B"/>
    <w:rsid w:val="00C10F47"/>
    <w:rsid w:val="00C11369"/>
    <w:rsid w:val="00C11AF5"/>
    <w:rsid w:val="00C11B46"/>
    <w:rsid w:val="00C125E0"/>
    <w:rsid w:val="00C12895"/>
    <w:rsid w:val="00C13B5D"/>
    <w:rsid w:val="00C145FB"/>
    <w:rsid w:val="00C149AF"/>
    <w:rsid w:val="00C14F86"/>
    <w:rsid w:val="00C15841"/>
    <w:rsid w:val="00C15A69"/>
    <w:rsid w:val="00C16DEA"/>
    <w:rsid w:val="00C17710"/>
    <w:rsid w:val="00C1789A"/>
    <w:rsid w:val="00C17AB7"/>
    <w:rsid w:val="00C20BB3"/>
    <w:rsid w:val="00C20C83"/>
    <w:rsid w:val="00C20DB6"/>
    <w:rsid w:val="00C212F6"/>
    <w:rsid w:val="00C21CD3"/>
    <w:rsid w:val="00C21F65"/>
    <w:rsid w:val="00C23567"/>
    <w:rsid w:val="00C2527C"/>
    <w:rsid w:val="00C25FCA"/>
    <w:rsid w:val="00C262A8"/>
    <w:rsid w:val="00C266C2"/>
    <w:rsid w:val="00C26DB3"/>
    <w:rsid w:val="00C26DF7"/>
    <w:rsid w:val="00C272C9"/>
    <w:rsid w:val="00C30BCA"/>
    <w:rsid w:val="00C30C74"/>
    <w:rsid w:val="00C30D30"/>
    <w:rsid w:val="00C31F84"/>
    <w:rsid w:val="00C3210A"/>
    <w:rsid w:val="00C32252"/>
    <w:rsid w:val="00C327FA"/>
    <w:rsid w:val="00C33D72"/>
    <w:rsid w:val="00C344C6"/>
    <w:rsid w:val="00C347E0"/>
    <w:rsid w:val="00C357C2"/>
    <w:rsid w:val="00C36A3E"/>
    <w:rsid w:val="00C36D2C"/>
    <w:rsid w:val="00C41257"/>
    <w:rsid w:val="00C41D67"/>
    <w:rsid w:val="00C41FF7"/>
    <w:rsid w:val="00C42030"/>
    <w:rsid w:val="00C426E3"/>
    <w:rsid w:val="00C42C88"/>
    <w:rsid w:val="00C43DFF"/>
    <w:rsid w:val="00C44D13"/>
    <w:rsid w:val="00C44EB8"/>
    <w:rsid w:val="00C4579D"/>
    <w:rsid w:val="00C4592D"/>
    <w:rsid w:val="00C46071"/>
    <w:rsid w:val="00C461A0"/>
    <w:rsid w:val="00C47B13"/>
    <w:rsid w:val="00C50349"/>
    <w:rsid w:val="00C50351"/>
    <w:rsid w:val="00C50D8C"/>
    <w:rsid w:val="00C52AE4"/>
    <w:rsid w:val="00C5345A"/>
    <w:rsid w:val="00C53482"/>
    <w:rsid w:val="00C53B8E"/>
    <w:rsid w:val="00C54588"/>
    <w:rsid w:val="00C545FE"/>
    <w:rsid w:val="00C554DE"/>
    <w:rsid w:val="00C55950"/>
    <w:rsid w:val="00C56015"/>
    <w:rsid w:val="00C574B0"/>
    <w:rsid w:val="00C57682"/>
    <w:rsid w:val="00C6008C"/>
    <w:rsid w:val="00C609E0"/>
    <w:rsid w:val="00C60DAA"/>
    <w:rsid w:val="00C60E9F"/>
    <w:rsid w:val="00C623B9"/>
    <w:rsid w:val="00C62C81"/>
    <w:rsid w:val="00C62E57"/>
    <w:rsid w:val="00C63342"/>
    <w:rsid w:val="00C63C41"/>
    <w:rsid w:val="00C63CAA"/>
    <w:rsid w:val="00C648EB"/>
    <w:rsid w:val="00C6496B"/>
    <w:rsid w:val="00C64C9C"/>
    <w:rsid w:val="00C64F91"/>
    <w:rsid w:val="00C66903"/>
    <w:rsid w:val="00C67B51"/>
    <w:rsid w:val="00C70163"/>
    <w:rsid w:val="00C7051B"/>
    <w:rsid w:val="00C70BEE"/>
    <w:rsid w:val="00C7136A"/>
    <w:rsid w:val="00C7141A"/>
    <w:rsid w:val="00C71FD6"/>
    <w:rsid w:val="00C72212"/>
    <w:rsid w:val="00C72CA9"/>
    <w:rsid w:val="00C72E36"/>
    <w:rsid w:val="00C730CE"/>
    <w:rsid w:val="00C737B6"/>
    <w:rsid w:val="00C745D9"/>
    <w:rsid w:val="00C747A4"/>
    <w:rsid w:val="00C7511E"/>
    <w:rsid w:val="00C752FB"/>
    <w:rsid w:val="00C75A11"/>
    <w:rsid w:val="00C77356"/>
    <w:rsid w:val="00C77372"/>
    <w:rsid w:val="00C77A09"/>
    <w:rsid w:val="00C77B95"/>
    <w:rsid w:val="00C80953"/>
    <w:rsid w:val="00C80CE0"/>
    <w:rsid w:val="00C80D86"/>
    <w:rsid w:val="00C818A1"/>
    <w:rsid w:val="00C81D7A"/>
    <w:rsid w:val="00C82B99"/>
    <w:rsid w:val="00C82F64"/>
    <w:rsid w:val="00C83BC8"/>
    <w:rsid w:val="00C84794"/>
    <w:rsid w:val="00C8594E"/>
    <w:rsid w:val="00C85E03"/>
    <w:rsid w:val="00C86C44"/>
    <w:rsid w:val="00C86CFD"/>
    <w:rsid w:val="00C87136"/>
    <w:rsid w:val="00C87255"/>
    <w:rsid w:val="00C8771A"/>
    <w:rsid w:val="00C87F61"/>
    <w:rsid w:val="00C90037"/>
    <w:rsid w:val="00C912B4"/>
    <w:rsid w:val="00C919A0"/>
    <w:rsid w:val="00C91C13"/>
    <w:rsid w:val="00C91FF5"/>
    <w:rsid w:val="00C9231C"/>
    <w:rsid w:val="00C937BA"/>
    <w:rsid w:val="00C93D4C"/>
    <w:rsid w:val="00C93EF1"/>
    <w:rsid w:val="00C9463D"/>
    <w:rsid w:val="00C94666"/>
    <w:rsid w:val="00C94E89"/>
    <w:rsid w:val="00C95933"/>
    <w:rsid w:val="00C95B32"/>
    <w:rsid w:val="00C96E1A"/>
    <w:rsid w:val="00C97741"/>
    <w:rsid w:val="00C97B4C"/>
    <w:rsid w:val="00CA03BC"/>
    <w:rsid w:val="00CA0499"/>
    <w:rsid w:val="00CA05F0"/>
    <w:rsid w:val="00CA0768"/>
    <w:rsid w:val="00CA1322"/>
    <w:rsid w:val="00CA17AE"/>
    <w:rsid w:val="00CA2524"/>
    <w:rsid w:val="00CA2DDD"/>
    <w:rsid w:val="00CA2FC6"/>
    <w:rsid w:val="00CA3239"/>
    <w:rsid w:val="00CA3991"/>
    <w:rsid w:val="00CA40E6"/>
    <w:rsid w:val="00CA42C9"/>
    <w:rsid w:val="00CA468F"/>
    <w:rsid w:val="00CA4DA8"/>
    <w:rsid w:val="00CA4E26"/>
    <w:rsid w:val="00CA695D"/>
    <w:rsid w:val="00CA6E1E"/>
    <w:rsid w:val="00CA7236"/>
    <w:rsid w:val="00CA727F"/>
    <w:rsid w:val="00CA7368"/>
    <w:rsid w:val="00CA7384"/>
    <w:rsid w:val="00CA75E6"/>
    <w:rsid w:val="00CA7815"/>
    <w:rsid w:val="00CA7AF0"/>
    <w:rsid w:val="00CA7D93"/>
    <w:rsid w:val="00CB0392"/>
    <w:rsid w:val="00CB08C2"/>
    <w:rsid w:val="00CB0BAE"/>
    <w:rsid w:val="00CB0C09"/>
    <w:rsid w:val="00CB1384"/>
    <w:rsid w:val="00CB13C7"/>
    <w:rsid w:val="00CB1AFA"/>
    <w:rsid w:val="00CB2190"/>
    <w:rsid w:val="00CB286C"/>
    <w:rsid w:val="00CB32B5"/>
    <w:rsid w:val="00CB35DC"/>
    <w:rsid w:val="00CB47DE"/>
    <w:rsid w:val="00CB5409"/>
    <w:rsid w:val="00CB63F1"/>
    <w:rsid w:val="00CB6741"/>
    <w:rsid w:val="00CB67C1"/>
    <w:rsid w:val="00CB6A52"/>
    <w:rsid w:val="00CB70CF"/>
    <w:rsid w:val="00CB735C"/>
    <w:rsid w:val="00CB7815"/>
    <w:rsid w:val="00CB78D2"/>
    <w:rsid w:val="00CC0D21"/>
    <w:rsid w:val="00CC0F3D"/>
    <w:rsid w:val="00CC13DF"/>
    <w:rsid w:val="00CC1A9E"/>
    <w:rsid w:val="00CC230F"/>
    <w:rsid w:val="00CC29A0"/>
    <w:rsid w:val="00CC2C00"/>
    <w:rsid w:val="00CC35A5"/>
    <w:rsid w:val="00CC3F7E"/>
    <w:rsid w:val="00CC4084"/>
    <w:rsid w:val="00CC5CEE"/>
    <w:rsid w:val="00CC5F02"/>
    <w:rsid w:val="00CC60E8"/>
    <w:rsid w:val="00CC756A"/>
    <w:rsid w:val="00CC7627"/>
    <w:rsid w:val="00CC76C7"/>
    <w:rsid w:val="00CC7A0C"/>
    <w:rsid w:val="00CC7DD7"/>
    <w:rsid w:val="00CD0A61"/>
    <w:rsid w:val="00CD22D6"/>
    <w:rsid w:val="00CD26C6"/>
    <w:rsid w:val="00CD2CA4"/>
    <w:rsid w:val="00CD319F"/>
    <w:rsid w:val="00CD3ABB"/>
    <w:rsid w:val="00CD4AC1"/>
    <w:rsid w:val="00CD51AE"/>
    <w:rsid w:val="00CD5F7C"/>
    <w:rsid w:val="00CD6451"/>
    <w:rsid w:val="00CD6C87"/>
    <w:rsid w:val="00CD7C50"/>
    <w:rsid w:val="00CE02D1"/>
    <w:rsid w:val="00CE03E5"/>
    <w:rsid w:val="00CE09FE"/>
    <w:rsid w:val="00CE0E19"/>
    <w:rsid w:val="00CE1491"/>
    <w:rsid w:val="00CE2110"/>
    <w:rsid w:val="00CE3FFE"/>
    <w:rsid w:val="00CE4818"/>
    <w:rsid w:val="00CE516E"/>
    <w:rsid w:val="00CE52CE"/>
    <w:rsid w:val="00CE598B"/>
    <w:rsid w:val="00CE6450"/>
    <w:rsid w:val="00CE6D9A"/>
    <w:rsid w:val="00CE7716"/>
    <w:rsid w:val="00CE7BFD"/>
    <w:rsid w:val="00CF0341"/>
    <w:rsid w:val="00CF053A"/>
    <w:rsid w:val="00CF11A0"/>
    <w:rsid w:val="00CF12C3"/>
    <w:rsid w:val="00CF14DF"/>
    <w:rsid w:val="00CF1C2C"/>
    <w:rsid w:val="00CF23C8"/>
    <w:rsid w:val="00CF306B"/>
    <w:rsid w:val="00CF3338"/>
    <w:rsid w:val="00CF3BAA"/>
    <w:rsid w:val="00CF4615"/>
    <w:rsid w:val="00CF4B75"/>
    <w:rsid w:val="00CF50AC"/>
    <w:rsid w:val="00CF5473"/>
    <w:rsid w:val="00CF60FB"/>
    <w:rsid w:val="00CF7DDE"/>
    <w:rsid w:val="00CF7FF6"/>
    <w:rsid w:val="00D002C9"/>
    <w:rsid w:val="00D0098C"/>
    <w:rsid w:val="00D00D12"/>
    <w:rsid w:val="00D00EA5"/>
    <w:rsid w:val="00D00FCD"/>
    <w:rsid w:val="00D01138"/>
    <w:rsid w:val="00D0169C"/>
    <w:rsid w:val="00D020CC"/>
    <w:rsid w:val="00D021C3"/>
    <w:rsid w:val="00D022BB"/>
    <w:rsid w:val="00D02725"/>
    <w:rsid w:val="00D0292F"/>
    <w:rsid w:val="00D0339B"/>
    <w:rsid w:val="00D03493"/>
    <w:rsid w:val="00D034AE"/>
    <w:rsid w:val="00D03C15"/>
    <w:rsid w:val="00D044BB"/>
    <w:rsid w:val="00D04594"/>
    <w:rsid w:val="00D04BD4"/>
    <w:rsid w:val="00D04FB5"/>
    <w:rsid w:val="00D052AF"/>
    <w:rsid w:val="00D057CC"/>
    <w:rsid w:val="00D05896"/>
    <w:rsid w:val="00D0612F"/>
    <w:rsid w:val="00D07288"/>
    <w:rsid w:val="00D07437"/>
    <w:rsid w:val="00D07794"/>
    <w:rsid w:val="00D0787F"/>
    <w:rsid w:val="00D114F1"/>
    <w:rsid w:val="00D11626"/>
    <w:rsid w:val="00D11F5D"/>
    <w:rsid w:val="00D12215"/>
    <w:rsid w:val="00D12E0D"/>
    <w:rsid w:val="00D13232"/>
    <w:rsid w:val="00D1336B"/>
    <w:rsid w:val="00D13B7A"/>
    <w:rsid w:val="00D143B1"/>
    <w:rsid w:val="00D14BF7"/>
    <w:rsid w:val="00D15924"/>
    <w:rsid w:val="00D15D35"/>
    <w:rsid w:val="00D16777"/>
    <w:rsid w:val="00D16842"/>
    <w:rsid w:val="00D16FA7"/>
    <w:rsid w:val="00D17056"/>
    <w:rsid w:val="00D1772D"/>
    <w:rsid w:val="00D17CBF"/>
    <w:rsid w:val="00D17CCD"/>
    <w:rsid w:val="00D20334"/>
    <w:rsid w:val="00D22381"/>
    <w:rsid w:val="00D223BD"/>
    <w:rsid w:val="00D22A30"/>
    <w:rsid w:val="00D22B53"/>
    <w:rsid w:val="00D23A35"/>
    <w:rsid w:val="00D24E16"/>
    <w:rsid w:val="00D24FFD"/>
    <w:rsid w:val="00D255DE"/>
    <w:rsid w:val="00D25693"/>
    <w:rsid w:val="00D2572D"/>
    <w:rsid w:val="00D26348"/>
    <w:rsid w:val="00D26509"/>
    <w:rsid w:val="00D26BFB"/>
    <w:rsid w:val="00D26DBA"/>
    <w:rsid w:val="00D27369"/>
    <w:rsid w:val="00D276EB"/>
    <w:rsid w:val="00D279F1"/>
    <w:rsid w:val="00D30167"/>
    <w:rsid w:val="00D30217"/>
    <w:rsid w:val="00D305EE"/>
    <w:rsid w:val="00D3087F"/>
    <w:rsid w:val="00D30B19"/>
    <w:rsid w:val="00D30C72"/>
    <w:rsid w:val="00D3110B"/>
    <w:rsid w:val="00D319FF"/>
    <w:rsid w:val="00D31BBC"/>
    <w:rsid w:val="00D32E62"/>
    <w:rsid w:val="00D33025"/>
    <w:rsid w:val="00D33B6E"/>
    <w:rsid w:val="00D33ECE"/>
    <w:rsid w:val="00D345AB"/>
    <w:rsid w:val="00D34B53"/>
    <w:rsid w:val="00D35A13"/>
    <w:rsid w:val="00D36E22"/>
    <w:rsid w:val="00D37E08"/>
    <w:rsid w:val="00D40194"/>
    <w:rsid w:val="00D4023A"/>
    <w:rsid w:val="00D40301"/>
    <w:rsid w:val="00D40B43"/>
    <w:rsid w:val="00D40F8B"/>
    <w:rsid w:val="00D41E2B"/>
    <w:rsid w:val="00D41EF2"/>
    <w:rsid w:val="00D422E1"/>
    <w:rsid w:val="00D425BF"/>
    <w:rsid w:val="00D42A55"/>
    <w:rsid w:val="00D43455"/>
    <w:rsid w:val="00D434FF"/>
    <w:rsid w:val="00D44196"/>
    <w:rsid w:val="00D443C5"/>
    <w:rsid w:val="00D443EE"/>
    <w:rsid w:val="00D44519"/>
    <w:rsid w:val="00D44811"/>
    <w:rsid w:val="00D44CF7"/>
    <w:rsid w:val="00D4524B"/>
    <w:rsid w:val="00D45533"/>
    <w:rsid w:val="00D45743"/>
    <w:rsid w:val="00D46395"/>
    <w:rsid w:val="00D4641E"/>
    <w:rsid w:val="00D46514"/>
    <w:rsid w:val="00D46CF9"/>
    <w:rsid w:val="00D47ACB"/>
    <w:rsid w:val="00D50B79"/>
    <w:rsid w:val="00D50BDE"/>
    <w:rsid w:val="00D50F36"/>
    <w:rsid w:val="00D511A2"/>
    <w:rsid w:val="00D51EDA"/>
    <w:rsid w:val="00D524EE"/>
    <w:rsid w:val="00D5265A"/>
    <w:rsid w:val="00D533FB"/>
    <w:rsid w:val="00D53E03"/>
    <w:rsid w:val="00D540F0"/>
    <w:rsid w:val="00D54242"/>
    <w:rsid w:val="00D544F2"/>
    <w:rsid w:val="00D54518"/>
    <w:rsid w:val="00D548A4"/>
    <w:rsid w:val="00D558F7"/>
    <w:rsid w:val="00D55906"/>
    <w:rsid w:val="00D5615C"/>
    <w:rsid w:val="00D566E7"/>
    <w:rsid w:val="00D56871"/>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46D"/>
    <w:rsid w:val="00D645F6"/>
    <w:rsid w:val="00D64DE8"/>
    <w:rsid w:val="00D64E2B"/>
    <w:rsid w:val="00D65106"/>
    <w:rsid w:val="00D65E0C"/>
    <w:rsid w:val="00D6646C"/>
    <w:rsid w:val="00D66962"/>
    <w:rsid w:val="00D66E5E"/>
    <w:rsid w:val="00D673F2"/>
    <w:rsid w:val="00D67666"/>
    <w:rsid w:val="00D67B6D"/>
    <w:rsid w:val="00D705B5"/>
    <w:rsid w:val="00D7063F"/>
    <w:rsid w:val="00D70D75"/>
    <w:rsid w:val="00D712C7"/>
    <w:rsid w:val="00D7207E"/>
    <w:rsid w:val="00D72710"/>
    <w:rsid w:val="00D72B16"/>
    <w:rsid w:val="00D73B65"/>
    <w:rsid w:val="00D73B97"/>
    <w:rsid w:val="00D740A5"/>
    <w:rsid w:val="00D74F6B"/>
    <w:rsid w:val="00D75D94"/>
    <w:rsid w:val="00D76062"/>
    <w:rsid w:val="00D763C4"/>
    <w:rsid w:val="00D7640E"/>
    <w:rsid w:val="00D7652D"/>
    <w:rsid w:val="00D7744F"/>
    <w:rsid w:val="00D7786A"/>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C9"/>
    <w:rsid w:val="00D9298A"/>
    <w:rsid w:val="00D92B00"/>
    <w:rsid w:val="00D9337E"/>
    <w:rsid w:val="00D9378E"/>
    <w:rsid w:val="00D95946"/>
    <w:rsid w:val="00D96220"/>
    <w:rsid w:val="00D96308"/>
    <w:rsid w:val="00D96704"/>
    <w:rsid w:val="00D9677E"/>
    <w:rsid w:val="00D96950"/>
    <w:rsid w:val="00D96D98"/>
    <w:rsid w:val="00D97374"/>
    <w:rsid w:val="00DA09AA"/>
    <w:rsid w:val="00DA0E48"/>
    <w:rsid w:val="00DA0E91"/>
    <w:rsid w:val="00DA1C66"/>
    <w:rsid w:val="00DA2927"/>
    <w:rsid w:val="00DA2F5B"/>
    <w:rsid w:val="00DA3D7A"/>
    <w:rsid w:val="00DA459A"/>
    <w:rsid w:val="00DA4A97"/>
    <w:rsid w:val="00DA4F92"/>
    <w:rsid w:val="00DA65A9"/>
    <w:rsid w:val="00DA71EF"/>
    <w:rsid w:val="00DA7368"/>
    <w:rsid w:val="00DA7C14"/>
    <w:rsid w:val="00DA7DE5"/>
    <w:rsid w:val="00DB02FC"/>
    <w:rsid w:val="00DB07F2"/>
    <w:rsid w:val="00DB1559"/>
    <w:rsid w:val="00DB191A"/>
    <w:rsid w:val="00DB20BA"/>
    <w:rsid w:val="00DB2B0F"/>
    <w:rsid w:val="00DB30C9"/>
    <w:rsid w:val="00DB32CA"/>
    <w:rsid w:val="00DB378F"/>
    <w:rsid w:val="00DB3F33"/>
    <w:rsid w:val="00DB42CF"/>
    <w:rsid w:val="00DB447E"/>
    <w:rsid w:val="00DB461B"/>
    <w:rsid w:val="00DB4829"/>
    <w:rsid w:val="00DB484C"/>
    <w:rsid w:val="00DB4DC8"/>
    <w:rsid w:val="00DB5EC5"/>
    <w:rsid w:val="00DB5F59"/>
    <w:rsid w:val="00DB6120"/>
    <w:rsid w:val="00DB62BF"/>
    <w:rsid w:val="00DB6581"/>
    <w:rsid w:val="00DB693E"/>
    <w:rsid w:val="00DB6A5A"/>
    <w:rsid w:val="00DB7534"/>
    <w:rsid w:val="00DB7AC6"/>
    <w:rsid w:val="00DC0891"/>
    <w:rsid w:val="00DC1828"/>
    <w:rsid w:val="00DC1A16"/>
    <w:rsid w:val="00DC1C0C"/>
    <w:rsid w:val="00DC1D13"/>
    <w:rsid w:val="00DC27EE"/>
    <w:rsid w:val="00DC3024"/>
    <w:rsid w:val="00DC3311"/>
    <w:rsid w:val="00DC3489"/>
    <w:rsid w:val="00DC3509"/>
    <w:rsid w:val="00DC4430"/>
    <w:rsid w:val="00DC4466"/>
    <w:rsid w:val="00DC45D9"/>
    <w:rsid w:val="00DC5018"/>
    <w:rsid w:val="00DC5D83"/>
    <w:rsid w:val="00DC6350"/>
    <w:rsid w:val="00DD079C"/>
    <w:rsid w:val="00DD0940"/>
    <w:rsid w:val="00DD0992"/>
    <w:rsid w:val="00DD209D"/>
    <w:rsid w:val="00DD2231"/>
    <w:rsid w:val="00DD287D"/>
    <w:rsid w:val="00DD2920"/>
    <w:rsid w:val="00DD371B"/>
    <w:rsid w:val="00DD37AF"/>
    <w:rsid w:val="00DD3B6D"/>
    <w:rsid w:val="00DD3B77"/>
    <w:rsid w:val="00DD409C"/>
    <w:rsid w:val="00DD51A7"/>
    <w:rsid w:val="00DD5EE4"/>
    <w:rsid w:val="00DD6A0A"/>
    <w:rsid w:val="00DD72CA"/>
    <w:rsid w:val="00DD7627"/>
    <w:rsid w:val="00DD795B"/>
    <w:rsid w:val="00DD7962"/>
    <w:rsid w:val="00DE08A4"/>
    <w:rsid w:val="00DE109F"/>
    <w:rsid w:val="00DE120C"/>
    <w:rsid w:val="00DE1BCC"/>
    <w:rsid w:val="00DE24C4"/>
    <w:rsid w:val="00DE24E2"/>
    <w:rsid w:val="00DE2AFD"/>
    <w:rsid w:val="00DE34A3"/>
    <w:rsid w:val="00DE3BBD"/>
    <w:rsid w:val="00DE3E07"/>
    <w:rsid w:val="00DE465C"/>
    <w:rsid w:val="00DE570B"/>
    <w:rsid w:val="00DE64FE"/>
    <w:rsid w:val="00DE6722"/>
    <w:rsid w:val="00DE74D1"/>
    <w:rsid w:val="00DE768D"/>
    <w:rsid w:val="00DE7D4E"/>
    <w:rsid w:val="00DE7E73"/>
    <w:rsid w:val="00DF00C1"/>
    <w:rsid w:val="00DF02CA"/>
    <w:rsid w:val="00DF0CB0"/>
    <w:rsid w:val="00DF1472"/>
    <w:rsid w:val="00DF1E32"/>
    <w:rsid w:val="00DF20F2"/>
    <w:rsid w:val="00DF4371"/>
    <w:rsid w:val="00DF500F"/>
    <w:rsid w:val="00DF6684"/>
    <w:rsid w:val="00DF6921"/>
    <w:rsid w:val="00DF74C1"/>
    <w:rsid w:val="00E0025A"/>
    <w:rsid w:val="00E0088F"/>
    <w:rsid w:val="00E0099F"/>
    <w:rsid w:val="00E00CDF"/>
    <w:rsid w:val="00E02305"/>
    <w:rsid w:val="00E029F6"/>
    <w:rsid w:val="00E0314F"/>
    <w:rsid w:val="00E035E8"/>
    <w:rsid w:val="00E04385"/>
    <w:rsid w:val="00E04A7F"/>
    <w:rsid w:val="00E04BEE"/>
    <w:rsid w:val="00E05372"/>
    <w:rsid w:val="00E0570A"/>
    <w:rsid w:val="00E0653F"/>
    <w:rsid w:val="00E06F80"/>
    <w:rsid w:val="00E07612"/>
    <w:rsid w:val="00E07DFB"/>
    <w:rsid w:val="00E10002"/>
    <w:rsid w:val="00E110B6"/>
    <w:rsid w:val="00E11611"/>
    <w:rsid w:val="00E11676"/>
    <w:rsid w:val="00E12295"/>
    <w:rsid w:val="00E1311B"/>
    <w:rsid w:val="00E132A1"/>
    <w:rsid w:val="00E134A2"/>
    <w:rsid w:val="00E13943"/>
    <w:rsid w:val="00E14256"/>
    <w:rsid w:val="00E1435B"/>
    <w:rsid w:val="00E148CB"/>
    <w:rsid w:val="00E148EB"/>
    <w:rsid w:val="00E15899"/>
    <w:rsid w:val="00E1639D"/>
    <w:rsid w:val="00E16559"/>
    <w:rsid w:val="00E168A4"/>
    <w:rsid w:val="00E17A04"/>
    <w:rsid w:val="00E201C0"/>
    <w:rsid w:val="00E209EF"/>
    <w:rsid w:val="00E20FF9"/>
    <w:rsid w:val="00E2198D"/>
    <w:rsid w:val="00E2208E"/>
    <w:rsid w:val="00E22F4D"/>
    <w:rsid w:val="00E249BF"/>
    <w:rsid w:val="00E256D4"/>
    <w:rsid w:val="00E263E6"/>
    <w:rsid w:val="00E264FF"/>
    <w:rsid w:val="00E267CB"/>
    <w:rsid w:val="00E26C30"/>
    <w:rsid w:val="00E26CCF"/>
    <w:rsid w:val="00E27440"/>
    <w:rsid w:val="00E27FCA"/>
    <w:rsid w:val="00E30AFC"/>
    <w:rsid w:val="00E30CED"/>
    <w:rsid w:val="00E30DCC"/>
    <w:rsid w:val="00E30E6C"/>
    <w:rsid w:val="00E3187D"/>
    <w:rsid w:val="00E31E13"/>
    <w:rsid w:val="00E31F53"/>
    <w:rsid w:val="00E328E4"/>
    <w:rsid w:val="00E32A38"/>
    <w:rsid w:val="00E32B8E"/>
    <w:rsid w:val="00E32CB1"/>
    <w:rsid w:val="00E3323D"/>
    <w:rsid w:val="00E33D88"/>
    <w:rsid w:val="00E34DC9"/>
    <w:rsid w:val="00E34FAD"/>
    <w:rsid w:val="00E35457"/>
    <w:rsid w:val="00E355D3"/>
    <w:rsid w:val="00E35F83"/>
    <w:rsid w:val="00E366CD"/>
    <w:rsid w:val="00E37CAC"/>
    <w:rsid w:val="00E37CDB"/>
    <w:rsid w:val="00E37F3E"/>
    <w:rsid w:val="00E4007F"/>
    <w:rsid w:val="00E4032B"/>
    <w:rsid w:val="00E4093A"/>
    <w:rsid w:val="00E40A28"/>
    <w:rsid w:val="00E411E5"/>
    <w:rsid w:val="00E418F7"/>
    <w:rsid w:val="00E419BF"/>
    <w:rsid w:val="00E42424"/>
    <w:rsid w:val="00E42DB9"/>
    <w:rsid w:val="00E4315F"/>
    <w:rsid w:val="00E4338F"/>
    <w:rsid w:val="00E4339B"/>
    <w:rsid w:val="00E4372B"/>
    <w:rsid w:val="00E43791"/>
    <w:rsid w:val="00E43CA6"/>
    <w:rsid w:val="00E441AD"/>
    <w:rsid w:val="00E44347"/>
    <w:rsid w:val="00E452AB"/>
    <w:rsid w:val="00E463B5"/>
    <w:rsid w:val="00E466CA"/>
    <w:rsid w:val="00E46BDA"/>
    <w:rsid w:val="00E46FC0"/>
    <w:rsid w:val="00E470FA"/>
    <w:rsid w:val="00E476AE"/>
    <w:rsid w:val="00E501D5"/>
    <w:rsid w:val="00E501EC"/>
    <w:rsid w:val="00E50DF7"/>
    <w:rsid w:val="00E5106E"/>
    <w:rsid w:val="00E51608"/>
    <w:rsid w:val="00E51FC6"/>
    <w:rsid w:val="00E52029"/>
    <w:rsid w:val="00E5321F"/>
    <w:rsid w:val="00E53EE7"/>
    <w:rsid w:val="00E53FA4"/>
    <w:rsid w:val="00E540F8"/>
    <w:rsid w:val="00E54395"/>
    <w:rsid w:val="00E5440A"/>
    <w:rsid w:val="00E54B47"/>
    <w:rsid w:val="00E551C8"/>
    <w:rsid w:val="00E558CA"/>
    <w:rsid w:val="00E55D82"/>
    <w:rsid w:val="00E570C1"/>
    <w:rsid w:val="00E57279"/>
    <w:rsid w:val="00E57453"/>
    <w:rsid w:val="00E576E9"/>
    <w:rsid w:val="00E60607"/>
    <w:rsid w:val="00E6067F"/>
    <w:rsid w:val="00E61602"/>
    <w:rsid w:val="00E61B4E"/>
    <w:rsid w:val="00E61BD2"/>
    <w:rsid w:val="00E6248E"/>
    <w:rsid w:val="00E632B6"/>
    <w:rsid w:val="00E64B17"/>
    <w:rsid w:val="00E65A1F"/>
    <w:rsid w:val="00E65DBE"/>
    <w:rsid w:val="00E6681E"/>
    <w:rsid w:val="00E673A7"/>
    <w:rsid w:val="00E6785A"/>
    <w:rsid w:val="00E67BF6"/>
    <w:rsid w:val="00E702CF"/>
    <w:rsid w:val="00E70441"/>
    <w:rsid w:val="00E711B8"/>
    <w:rsid w:val="00E717E0"/>
    <w:rsid w:val="00E71B60"/>
    <w:rsid w:val="00E71B67"/>
    <w:rsid w:val="00E71F6D"/>
    <w:rsid w:val="00E74C2E"/>
    <w:rsid w:val="00E754A0"/>
    <w:rsid w:val="00E75B67"/>
    <w:rsid w:val="00E76158"/>
    <w:rsid w:val="00E763AF"/>
    <w:rsid w:val="00E766DD"/>
    <w:rsid w:val="00E76AFC"/>
    <w:rsid w:val="00E76EB6"/>
    <w:rsid w:val="00E77B56"/>
    <w:rsid w:val="00E805FD"/>
    <w:rsid w:val="00E80B75"/>
    <w:rsid w:val="00E819E0"/>
    <w:rsid w:val="00E81AE5"/>
    <w:rsid w:val="00E81B14"/>
    <w:rsid w:val="00E821ED"/>
    <w:rsid w:val="00E82A7D"/>
    <w:rsid w:val="00E83602"/>
    <w:rsid w:val="00E83680"/>
    <w:rsid w:val="00E839A1"/>
    <w:rsid w:val="00E83DF7"/>
    <w:rsid w:val="00E84658"/>
    <w:rsid w:val="00E84957"/>
    <w:rsid w:val="00E85DA5"/>
    <w:rsid w:val="00E85E30"/>
    <w:rsid w:val="00E867FA"/>
    <w:rsid w:val="00E86A3D"/>
    <w:rsid w:val="00E875B6"/>
    <w:rsid w:val="00E87CD5"/>
    <w:rsid w:val="00E902EF"/>
    <w:rsid w:val="00E90CFE"/>
    <w:rsid w:val="00E9103D"/>
    <w:rsid w:val="00E91CE9"/>
    <w:rsid w:val="00E92638"/>
    <w:rsid w:val="00E9345C"/>
    <w:rsid w:val="00E93F82"/>
    <w:rsid w:val="00E94047"/>
    <w:rsid w:val="00E94337"/>
    <w:rsid w:val="00E947D0"/>
    <w:rsid w:val="00E94B13"/>
    <w:rsid w:val="00E9512D"/>
    <w:rsid w:val="00E96409"/>
    <w:rsid w:val="00E969D5"/>
    <w:rsid w:val="00E96BE6"/>
    <w:rsid w:val="00E9702A"/>
    <w:rsid w:val="00E9706B"/>
    <w:rsid w:val="00E97619"/>
    <w:rsid w:val="00E97F89"/>
    <w:rsid w:val="00EA013D"/>
    <w:rsid w:val="00EA0195"/>
    <w:rsid w:val="00EA07E8"/>
    <w:rsid w:val="00EA0994"/>
    <w:rsid w:val="00EA16C6"/>
    <w:rsid w:val="00EA1CD6"/>
    <w:rsid w:val="00EA2201"/>
    <w:rsid w:val="00EA2A69"/>
    <w:rsid w:val="00EA2AE3"/>
    <w:rsid w:val="00EA2B84"/>
    <w:rsid w:val="00EA32DB"/>
    <w:rsid w:val="00EA34C9"/>
    <w:rsid w:val="00EA3720"/>
    <w:rsid w:val="00EA4831"/>
    <w:rsid w:val="00EA4B21"/>
    <w:rsid w:val="00EA5720"/>
    <w:rsid w:val="00EA6155"/>
    <w:rsid w:val="00EA6FDD"/>
    <w:rsid w:val="00EA706A"/>
    <w:rsid w:val="00EA7401"/>
    <w:rsid w:val="00EB0119"/>
    <w:rsid w:val="00EB08DC"/>
    <w:rsid w:val="00EB08E5"/>
    <w:rsid w:val="00EB0A8A"/>
    <w:rsid w:val="00EB0F2A"/>
    <w:rsid w:val="00EB13B8"/>
    <w:rsid w:val="00EB1863"/>
    <w:rsid w:val="00EB2910"/>
    <w:rsid w:val="00EB3433"/>
    <w:rsid w:val="00EB3915"/>
    <w:rsid w:val="00EB3A5A"/>
    <w:rsid w:val="00EB3CD1"/>
    <w:rsid w:val="00EB3E80"/>
    <w:rsid w:val="00EB4F77"/>
    <w:rsid w:val="00EB5482"/>
    <w:rsid w:val="00EB5912"/>
    <w:rsid w:val="00EB608F"/>
    <w:rsid w:val="00EB6403"/>
    <w:rsid w:val="00EB6A51"/>
    <w:rsid w:val="00EB7CC3"/>
    <w:rsid w:val="00EC006C"/>
    <w:rsid w:val="00EC0930"/>
    <w:rsid w:val="00EC0C4A"/>
    <w:rsid w:val="00EC15E4"/>
    <w:rsid w:val="00EC2430"/>
    <w:rsid w:val="00EC3B47"/>
    <w:rsid w:val="00EC3CC6"/>
    <w:rsid w:val="00EC42CB"/>
    <w:rsid w:val="00EC4C8D"/>
    <w:rsid w:val="00EC574B"/>
    <w:rsid w:val="00EC5ACF"/>
    <w:rsid w:val="00EC5F2C"/>
    <w:rsid w:val="00EC665C"/>
    <w:rsid w:val="00EC6766"/>
    <w:rsid w:val="00EC7A34"/>
    <w:rsid w:val="00EC7C15"/>
    <w:rsid w:val="00ED09CD"/>
    <w:rsid w:val="00ED0A24"/>
    <w:rsid w:val="00ED10AE"/>
    <w:rsid w:val="00ED143B"/>
    <w:rsid w:val="00ED1939"/>
    <w:rsid w:val="00ED23EF"/>
    <w:rsid w:val="00ED2B6B"/>
    <w:rsid w:val="00ED2C81"/>
    <w:rsid w:val="00ED2E01"/>
    <w:rsid w:val="00ED3644"/>
    <w:rsid w:val="00ED398B"/>
    <w:rsid w:val="00ED3B3F"/>
    <w:rsid w:val="00ED4769"/>
    <w:rsid w:val="00ED48FB"/>
    <w:rsid w:val="00ED4CDB"/>
    <w:rsid w:val="00ED5B37"/>
    <w:rsid w:val="00ED603B"/>
    <w:rsid w:val="00ED61BA"/>
    <w:rsid w:val="00ED670E"/>
    <w:rsid w:val="00ED6F26"/>
    <w:rsid w:val="00ED71A2"/>
    <w:rsid w:val="00ED7AF3"/>
    <w:rsid w:val="00ED7CCB"/>
    <w:rsid w:val="00EE002D"/>
    <w:rsid w:val="00EE0048"/>
    <w:rsid w:val="00EE075D"/>
    <w:rsid w:val="00EE0B41"/>
    <w:rsid w:val="00EE1B43"/>
    <w:rsid w:val="00EE20F6"/>
    <w:rsid w:val="00EE22B4"/>
    <w:rsid w:val="00EE2D5F"/>
    <w:rsid w:val="00EE2EB7"/>
    <w:rsid w:val="00EE47BF"/>
    <w:rsid w:val="00EE49B6"/>
    <w:rsid w:val="00EE4B58"/>
    <w:rsid w:val="00EE580B"/>
    <w:rsid w:val="00EE5980"/>
    <w:rsid w:val="00EE6026"/>
    <w:rsid w:val="00EE68F6"/>
    <w:rsid w:val="00EE6AA6"/>
    <w:rsid w:val="00EE6D08"/>
    <w:rsid w:val="00EE720E"/>
    <w:rsid w:val="00EF0E27"/>
    <w:rsid w:val="00EF0EEE"/>
    <w:rsid w:val="00EF17DA"/>
    <w:rsid w:val="00EF21D7"/>
    <w:rsid w:val="00EF221E"/>
    <w:rsid w:val="00EF280E"/>
    <w:rsid w:val="00EF3167"/>
    <w:rsid w:val="00EF41AE"/>
    <w:rsid w:val="00EF4BDA"/>
    <w:rsid w:val="00EF53CA"/>
    <w:rsid w:val="00EF5C31"/>
    <w:rsid w:val="00EF5ECE"/>
    <w:rsid w:val="00EF6C4C"/>
    <w:rsid w:val="00EF7F46"/>
    <w:rsid w:val="00EF7FB9"/>
    <w:rsid w:val="00F0003F"/>
    <w:rsid w:val="00F01D22"/>
    <w:rsid w:val="00F01F2C"/>
    <w:rsid w:val="00F02101"/>
    <w:rsid w:val="00F02388"/>
    <w:rsid w:val="00F02BEA"/>
    <w:rsid w:val="00F02D20"/>
    <w:rsid w:val="00F02D27"/>
    <w:rsid w:val="00F02D86"/>
    <w:rsid w:val="00F035BF"/>
    <w:rsid w:val="00F03D6F"/>
    <w:rsid w:val="00F04117"/>
    <w:rsid w:val="00F04171"/>
    <w:rsid w:val="00F048F2"/>
    <w:rsid w:val="00F05551"/>
    <w:rsid w:val="00F05753"/>
    <w:rsid w:val="00F05947"/>
    <w:rsid w:val="00F05FD0"/>
    <w:rsid w:val="00F061BB"/>
    <w:rsid w:val="00F065BF"/>
    <w:rsid w:val="00F0723C"/>
    <w:rsid w:val="00F07E44"/>
    <w:rsid w:val="00F07FC1"/>
    <w:rsid w:val="00F100A4"/>
    <w:rsid w:val="00F10302"/>
    <w:rsid w:val="00F1064D"/>
    <w:rsid w:val="00F1088C"/>
    <w:rsid w:val="00F10C07"/>
    <w:rsid w:val="00F11F12"/>
    <w:rsid w:val="00F12433"/>
    <w:rsid w:val="00F1287A"/>
    <w:rsid w:val="00F13E05"/>
    <w:rsid w:val="00F14B0C"/>
    <w:rsid w:val="00F16669"/>
    <w:rsid w:val="00F16E5C"/>
    <w:rsid w:val="00F20383"/>
    <w:rsid w:val="00F2073A"/>
    <w:rsid w:val="00F21037"/>
    <w:rsid w:val="00F210E3"/>
    <w:rsid w:val="00F21DC4"/>
    <w:rsid w:val="00F24B3C"/>
    <w:rsid w:val="00F24F02"/>
    <w:rsid w:val="00F2506C"/>
    <w:rsid w:val="00F26433"/>
    <w:rsid w:val="00F267C6"/>
    <w:rsid w:val="00F26B4D"/>
    <w:rsid w:val="00F26DAD"/>
    <w:rsid w:val="00F2712D"/>
    <w:rsid w:val="00F273AE"/>
    <w:rsid w:val="00F27B5C"/>
    <w:rsid w:val="00F30233"/>
    <w:rsid w:val="00F30937"/>
    <w:rsid w:val="00F30EDA"/>
    <w:rsid w:val="00F32BB7"/>
    <w:rsid w:val="00F32EF2"/>
    <w:rsid w:val="00F32F29"/>
    <w:rsid w:val="00F335D8"/>
    <w:rsid w:val="00F340DF"/>
    <w:rsid w:val="00F3412A"/>
    <w:rsid w:val="00F34B2D"/>
    <w:rsid w:val="00F363BF"/>
    <w:rsid w:val="00F373BC"/>
    <w:rsid w:val="00F37512"/>
    <w:rsid w:val="00F378D9"/>
    <w:rsid w:val="00F37943"/>
    <w:rsid w:val="00F37B97"/>
    <w:rsid w:val="00F406D1"/>
    <w:rsid w:val="00F40B39"/>
    <w:rsid w:val="00F417D8"/>
    <w:rsid w:val="00F42344"/>
    <w:rsid w:val="00F42551"/>
    <w:rsid w:val="00F43061"/>
    <w:rsid w:val="00F45087"/>
    <w:rsid w:val="00F4536F"/>
    <w:rsid w:val="00F456A6"/>
    <w:rsid w:val="00F45F96"/>
    <w:rsid w:val="00F462F8"/>
    <w:rsid w:val="00F465EA"/>
    <w:rsid w:val="00F50069"/>
    <w:rsid w:val="00F51007"/>
    <w:rsid w:val="00F51563"/>
    <w:rsid w:val="00F516B6"/>
    <w:rsid w:val="00F519AB"/>
    <w:rsid w:val="00F52A5B"/>
    <w:rsid w:val="00F54E8A"/>
    <w:rsid w:val="00F551C4"/>
    <w:rsid w:val="00F56077"/>
    <w:rsid w:val="00F56189"/>
    <w:rsid w:val="00F56952"/>
    <w:rsid w:val="00F56A6F"/>
    <w:rsid w:val="00F5765C"/>
    <w:rsid w:val="00F576F1"/>
    <w:rsid w:val="00F57AFE"/>
    <w:rsid w:val="00F60D36"/>
    <w:rsid w:val="00F60E95"/>
    <w:rsid w:val="00F61642"/>
    <w:rsid w:val="00F621EF"/>
    <w:rsid w:val="00F622A4"/>
    <w:rsid w:val="00F623B1"/>
    <w:rsid w:val="00F6307C"/>
    <w:rsid w:val="00F63613"/>
    <w:rsid w:val="00F63757"/>
    <w:rsid w:val="00F642FF"/>
    <w:rsid w:val="00F64773"/>
    <w:rsid w:val="00F647B4"/>
    <w:rsid w:val="00F64D8D"/>
    <w:rsid w:val="00F64DA9"/>
    <w:rsid w:val="00F653C0"/>
    <w:rsid w:val="00F65A2D"/>
    <w:rsid w:val="00F65B95"/>
    <w:rsid w:val="00F65C7E"/>
    <w:rsid w:val="00F66466"/>
    <w:rsid w:val="00F668F8"/>
    <w:rsid w:val="00F66AF9"/>
    <w:rsid w:val="00F66E26"/>
    <w:rsid w:val="00F6775B"/>
    <w:rsid w:val="00F67D81"/>
    <w:rsid w:val="00F70173"/>
    <w:rsid w:val="00F70457"/>
    <w:rsid w:val="00F7090C"/>
    <w:rsid w:val="00F70D50"/>
    <w:rsid w:val="00F711FD"/>
    <w:rsid w:val="00F72428"/>
    <w:rsid w:val="00F7315A"/>
    <w:rsid w:val="00F73291"/>
    <w:rsid w:val="00F7357D"/>
    <w:rsid w:val="00F736BE"/>
    <w:rsid w:val="00F737A6"/>
    <w:rsid w:val="00F73ACC"/>
    <w:rsid w:val="00F74631"/>
    <w:rsid w:val="00F748EC"/>
    <w:rsid w:val="00F75041"/>
    <w:rsid w:val="00F75640"/>
    <w:rsid w:val="00F760E7"/>
    <w:rsid w:val="00F76288"/>
    <w:rsid w:val="00F76534"/>
    <w:rsid w:val="00F771C5"/>
    <w:rsid w:val="00F80451"/>
    <w:rsid w:val="00F809BA"/>
    <w:rsid w:val="00F80AAC"/>
    <w:rsid w:val="00F80ED0"/>
    <w:rsid w:val="00F81A1B"/>
    <w:rsid w:val="00F81EE8"/>
    <w:rsid w:val="00F827E2"/>
    <w:rsid w:val="00F82D2F"/>
    <w:rsid w:val="00F83175"/>
    <w:rsid w:val="00F834D3"/>
    <w:rsid w:val="00F83C43"/>
    <w:rsid w:val="00F843D7"/>
    <w:rsid w:val="00F84E53"/>
    <w:rsid w:val="00F8701A"/>
    <w:rsid w:val="00F90D11"/>
    <w:rsid w:val="00F91FC9"/>
    <w:rsid w:val="00F9203B"/>
    <w:rsid w:val="00F9244A"/>
    <w:rsid w:val="00F92AE8"/>
    <w:rsid w:val="00F92DC7"/>
    <w:rsid w:val="00F9308B"/>
    <w:rsid w:val="00F933D3"/>
    <w:rsid w:val="00F93756"/>
    <w:rsid w:val="00F939D1"/>
    <w:rsid w:val="00F93AB6"/>
    <w:rsid w:val="00F948DB"/>
    <w:rsid w:val="00F95696"/>
    <w:rsid w:val="00F957BB"/>
    <w:rsid w:val="00F95AAA"/>
    <w:rsid w:val="00F95BE5"/>
    <w:rsid w:val="00F96F77"/>
    <w:rsid w:val="00F97ACD"/>
    <w:rsid w:val="00FA0E0D"/>
    <w:rsid w:val="00FA15E6"/>
    <w:rsid w:val="00FA2C92"/>
    <w:rsid w:val="00FA2F33"/>
    <w:rsid w:val="00FA3157"/>
    <w:rsid w:val="00FA3977"/>
    <w:rsid w:val="00FA3E67"/>
    <w:rsid w:val="00FA458C"/>
    <w:rsid w:val="00FA468A"/>
    <w:rsid w:val="00FA4B5B"/>
    <w:rsid w:val="00FA72AF"/>
    <w:rsid w:val="00FA73A0"/>
    <w:rsid w:val="00FB0779"/>
    <w:rsid w:val="00FB0D14"/>
    <w:rsid w:val="00FB1E7B"/>
    <w:rsid w:val="00FB23CC"/>
    <w:rsid w:val="00FB36F6"/>
    <w:rsid w:val="00FB3729"/>
    <w:rsid w:val="00FB3874"/>
    <w:rsid w:val="00FB53C0"/>
    <w:rsid w:val="00FB53C3"/>
    <w:rsid w:val="00FB6C89"/>
    <w:rsid w:val="00FC043B"/>
    <w:rsid w:val="00FC0843"/>
    <w:rsid w:val="00FC0961"/>
    <w:rsid w:val="00FC0EAE"/>
    <w:rsid w:val="00FC164E"/>
    <w:rsid w:val="00FC29E0"/>
    <w:rsid w:val="00FC2B2B"/>
    <w:rsid w:val="00FC3174"/>
    <w:rsid w:val="00FC3C0C"/>
    <w:rsid w:val="00FC3CAC"/>
    <w:rsid w:val="00FC4EE0"/>
    <w:rsid w:val="00FC503C"/>
    <w:rsid w:val="00FC5B13"/>
    <w:rsid w:val="00FC61F9"/>
    <w:rsid w:val="00FC6296"/>
    <w:rsid w:val="00FC739A"/>
    <w:rsid w:val="00FD0D3F"/>
    <w:rsid w:val="00FD0E1D"/>
    <w:rsid w:val="00FD1223"/>
    <w:rsid w:val="00FD1A13"/>
    <w:rsid w:val="00FD20DC"/>
    <w:rsid w:val="00FD2303"/>
    <w:rsid w:val="00FD2FB2"/>
    <w:rsid w:val="00FD309F"/>
    <w:rsid w:val="00FD412E"/>
    <w:rsid w:val="00FD414F"/>
    <w:rsid w:val="00FD5B57"/>
    <w:rsid w:val="00FD60B5"/>
    <w:rsid w:val="00FD64E3"/>
    <w:rsid w:val="00FD6519"/>
    <w:rsid w:val="00FD70B1"/>
    <w:rsid w:val="00FD7873"/>
    <w:rsid w:val="00FD7BD4"/>
    <w:rsid w:val="00FD7C79"/>
    <w:rsid w:val="00FE10CE"/>
    <w:rsid w:val="00FE1113"/>
    <w:rsid w:val="00FE3895"/>
    <w:rsid w:val="00FE6005"/>
    <w:rsid w:val="00FE6280"/>
    <w:rsid w:val="00FE66FD"/>
    <w:rsid w:val="00FE67B1"/>
    <w:rsid w:val="00FE6FF2"/>
    <w:rsid w:val="00FE750F"/>
    <w:rsid w:val="00FE7FC9"/>
    <w:rsid w:val="00FF07CD"/>
    <w:rsid w:val="00FF1E51"/>
    <w:rsid w:val="00FF38F2"/>
    <w:rsid w:val="00FF3D34"/>
    <w:rsid w:val="00FF44E2"/>
    <w:rsid w:val="00FF4887"/>
    <w:rsid w:val="00FF4D20"/>
    <w:rsid w:val="00FF546F"/>
    <w:rsid w:val="00FF568D"/>
    <w:rsid w:val="00FF5933"/>
    <w:rsid w:val="00FF59CE"/>
    <w:rsid w:val="00FF5F46"/>
    <w:rsid w:val="00FF69C8"/>
    <w:rsid w:val="00FF7B06"/>
    <w:rsid w:val="00FF7CF8"/>
    <w:rsid w:val="033A5492"/>
    <w:rsid w:val="03BE186B"/>
    <w:rsid w:val="04529009"/>
    <w:rsid w:val="05C89DE2"/>
    <w:rsid w:val="08C7E246"/>
    <w:rsid w:val="0B47B8F4"/>
    <w:rsid w:val="0B4A5FAD"/>
    <w:rsid w:val="0E46DB55"/>
    <w:rsid w:val="119AE826"/>
    <w:rsid w:val="1374BF0A"/>
    <w:rsid w:val="14C842CC"/>
    <w:rsid w:val="16F18A7F"/>
    <w:rsid w:val="1AE62BCD"/>
    <w:rsid w:val="1C54A9F2"/>
    <w:rsid w:val="1F47B883"/>
    <w:rsid w:val="1F981D5F"/>
    <w:rsid w:val="1FAA9D2C"/>
    <w:rsid w:val="2221D171"/>
    <w:rsid w:val="23386355"/>
    <w:rsid w:val="29408A0E"/>
    <w:rsid w:val="2A81E727"/>
    <w:rsid w:val="2B9A229E"/>
    <w:rsid w:val="2BB16B1B"/>
    <w:rsid w:val="2BB9A3EF"/>
    <w:rsid w:val="2EFB6D55"/>
    <w:rsid w:val="33A94459"/>
    <w:rsid w:val="34ECFE2D"/>
    <w:rsid w:val="362D8F65"/>
    <w:rsid w:val="3800B089"/>
    <w:rsid w:val="39B8E76C"/>
    <w:rsid w:val="3A9EC872"/>
    <w:rsid w:val="3BD6605C"/>
    <w:rsid w:val="40458510"/>
    <w:rsid w:val="412645F4"/>
    <w:rsid w:val="4332B4ED"/>
    <w:rsid w:val="457E3966"/>
    <w:rsid w:val="462AD2D8"/>
    <w:rsid w:val="4A14D34B"/>
    <w:rsid w:val="4AF6BC17"/>
    <w:rsid w:val="4F5D0B76"/>
    <w:rsid w:val="4F944370"/>
    <w:rsid w:val="50541B18"/>
    <w:rsid w:val="5675AED9"/>
    <w:rsid w:val="573BAA01"/>
    <w:rsid w:val="59B23CD9"/>
    <w:rsid w:val="5A333579"/>
    <w:rsid w:val="5D719463"/>
    <w:rsid w:val="5DA241FF"/>
    <w:rsid w:val="5F8059EB"/>
    <w:rsid w:val="5FEDBDF4"/>
    <w:rsid w:val="60A6E520"/>
    <w:rsid w:val="63643EC3"/>
    <w:rsid w:val="63E8AA89"/>
    <w:rsid w:val="645C05E3"/>
    <w:rsid w:val="655101C6"/>
    <w:rsid w:val="68A3EF76"/>
    <w:rsid w:val="68C5FD7F"/>
    <w:rsid w:val="6956423D"/>
    <w:rsid w:val="69F05BB2"/>
    <w:rsid w:val="6A615B1F"/>
    <w:rsid w:val="6E2E7449"/>
    <w:rsid w:val="707CC6BE"/>
    <w:rsid w:val="72B5EF5C"/>
    <w:rsid w:val="736B2D85"/>
    <w:rsid w:val="73CF2325"/>
    <w:rsid w:val="74256FDD"/>
    <w:rsid w:val="74534732"/>
    <w:rsid w:val="760E559C"/>
    <w:rsid w:val="77079C94"/>
    <w:rsid w:val="78F0E06D"/>
    <w:rsid w:val="79B91811"/>
    <w:rsid w:val="7A146599"/>
    <w:rsid w:val="7A9D5213"/>
    <w:rsid w:val="7D3C0152"/>
    <w:rsid w:val="7ECFBB69"/>
    <w:rsid w:val="7FA54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C9C4CBF1-24DF-42F2-A67B-A6E690B8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5"/>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5"/>
      </w:numPr>
      <w:spacing w:before="360" w:after="120"/>
      <w:ind w:left="576"/>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5"/>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5"/>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5"/>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5"/>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5"/>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5"/>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5"/>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C57682"/>
    <w:pPr>
      <w:tabs>
        <w:tab w:val="left" w:pos="1080"/>
        <w:tab w:val="right" w:leader="dot" w:pos="9360"/>
      </w:tabs>
      <w:spacing w:after="100"/>
      <w:ind w:left="240"/>
    </w:pPr>
  </w:style>
  <w:style w:type="paragraph" w:styleId="TOC1">
    <w:name w:val="toc 1"/>
    <w:basedOn w:val="Normal"/>
    <w:next w:val="Normal"/>
    <w:autoRedefine/>
    <w:uiPriority w:val="39"/>
    <w:unhideWhenUsed/>
    <w:rsid w:val="00C57682"/>
    <w:pPr>
      <w:tabs>
        <w:tab w:val="left" w:pos="180"/>
        <w:tab w:val="left" w:pos="1920"/>
        <w:tab w:val="right" w:leader="dot" w:pos="9360"/>
      </w:tabs>
      <w:spacing w:after="100"/>
      <w:ind w:left="1440" w:right="9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rsid w:val="00C57682"/>
    <w:pPr>
      <w:tabs>
        <w:tab w:val="left" w:pos="1440"/>
        <w:tab w:val="right" w:leader="dot" w:pos="9360"/>
      </w:tabs>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10"/>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2"/>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3"/>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3"/>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3"/>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4"/>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3"/>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6"/>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8"/>
      </w:numPr>
    </w:pPr>
  </w:style>
  <w:style w:type="paragraph" w:styleId="ListNumber4">
    <w:name w:val="List Number 4"/>
    <w:basedOn w:val="Normal"/>
    <w:uiPriority w:val="99"/>
    <w:unhideWhenUsed/>
    <w:rsid w:val="00AF7ED5"/>
    <w:pPr>
      <w:numPr>
        <w:numId w:val="9"/>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1"/>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pPr>
      <w:ind w:left="7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004741732">
      <w:bodyDiv w:val="1"/>
      <w:marLeft w:val="0"/>
      <w:marRight w:val="0"/>
      <w:marTop w:val="0"/>
      <w:marBottom w:val="0"/>
      <w:divBdr>
        <w:top w:val="none" w:sz="0" w:space="0" w:color="auto"/>
        <w:left w:val="none" w:sz="0" w:space="0" w:color="auto"/>
        <w:bottom w:val="none" w:sz="0" w:space="0" w:color="auto"/>
        <w:right w:val="none" w:sz="0" w:space="0" w:color="auto"/>
      </w:divBdr>
    </w:div>
    <w:div w:id="15399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ek12.org/PN/RFP" TargetMode="External"/><Relationship Id="rId18" Type="http://schemas.openxmlformats.org/officeDocument/2006/relationships/hyperlink" Target="mailto:OSI-RFAQuestions@mdek12.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ealthcare.gov/" TargetMode="External"/><Relationship Id="rId7" Type="http://schemas.openxmlformats.org/officeDocument/2006/relationships/settings" Target="settings.xml"/><Relationship Id="rId12" Type="http://schemas.openxmlformats.org/officeDocument/2006/relationships/hyperlink" Target="https://www.dfa.ms.gov/dfa-offices/personal-service-contract-review/opscr/" TargetMode="External"/><Relationship Id="rId17" Type="http://schemas.openxmlformats.org/officeDocument/2006/relationships/hyperlink" Target="https://www.dfa.ms.gov/dfa-offices/mmrs/mississippi-suppliers-vendors/"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fa.ms.gov/dfa-offices/mmrs/mississippi-suppliers-vendors/" TargetMode="External"/><Relationship Id="rId20" Type="http://schemas.openxmlformats.org/officeDocument/2006/relationships/hyperlink" Target="https://csti.wested.org/wp-content/uploads/2018/04/CST_Four-Domains-Framework-Final.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dek12.org/sites/default/files/docs/public-notice/RFP/request-for-applications-fillable-rev(application).pdf" TargetMode="External"/><Relationship Id="rId23" Type="http://schemas.openxmlformats.org/officeDocument/2006/relationships/hyperlink" Target="file:///C:\Users\kwiggins\AppData\Local\Microsoft\Windows\INetCache\Content.Outlook\5HVXQEUB\at%20htt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mdek12.org/PN/RFP" TargetMode="External"/><Relationship Id="rId31" Type="http://schemas.openxmlformats.org/officeDocument/2006/relationships/hyperlink" Target="https://www.dfa.ms.gov/dfa-offices/mmrs/mississippi-suppliers-vend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ti.wested.org/wp-content/uploads/2018/04/CST_Four-Domains-Framework-Final.pdf" TargetMode="External"/><Relationship Id="rId22" Type="http://schemas.openxmlformats.org/officeDocument/2006/relationships/hyperlink" Target="http://www.DFA.ms.gov" TargetMode="External"/><Relationship Id="rId27" Type="http://schemas.openxmlformats.org/officeDocument/2006/relationships/footer" Target="footer2.xml"/><Relationship Id="rId30" Type="http://schemas.openxmlformats.org/officeDocument/2006/relationships/hyperlink" Target="https://www.mdek12.org/PN/RF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customXml/itemProps2.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customXml/itemProps3.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4.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10539</Words>
  <Characters>60075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70474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Chris Norwood</cp:lastModifiedBy>
  <cp:revision>2</cp:revision>
  <cp:lastPrinted>2021-10-15T01:36:00Z</cp:lastPrinted>
  <dcterms:created xsi:type="dcterms:W3CDTF">2022-01-03T19:56:00Z</dcterms:created>
  <dcterms:modified xsi:type="dcterms:W3CDTF">2022-01-03T19:56:00Z</dcterms:modified>
</cp:coreProperties>
</file>