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825"/>
        <w:gridCol w:w="6565"/>
      </w:tblGrid>
      <w:tr w:rsidR="00112981" w:rsidTr="00112981">
        <w:trPr>
          <w:trHeight w:val="320"/>
        </w:trPr>
        <w:tc>
          <w:tcPr>
            <w:tcW w:w="7825" w:type="dxa"/>
          </w:tcPr>
          <w:p w:rsidR="00112981" w:rsidRDefault="00112981" w:rsidP="00E33496">
            <w:pPr>
              <w:spacing w:line="720" w:lineRule="auto"/>
              <w:rPr>
                <w:rFonts w:ascii="Arial" w:hAnsi="Arial" w:cs="Arial"/>
              </w:rPr>
            </w:pPr>
            <w:r>
              <w:rPr>
                <w:rFonts w:ascii="Arial" w:hAnsi="Arial" w:cs="Arial"/>
              </w:rPr>
              <w:t xml:space="preserve">Team Leader: </w:t>
            </w:r>
          </w:p>
        </w:tc>
        <w:tc>
          <w:tcPr>
            <w:tcW w:w="6565" w:type="dxa"/>
            <w:vMerge w:val="restart"/>
          </w:tcPr>
          <w:p w:rsidR="00112981" w:rsidRDefault="00112981" w:rsidP="009F7CA4">
            <w:pPr>
              <w:spacing w:line="720" w:lineRule="auto"/>
              <w:rPr>
                <w:rFonts w:ascii="Arial" w:hAnsi="Arial" w:cs="Arial"/>
              </w:rPr>
            </w:pPr>
            <w:r>
              <w:rPr>
                <w:rFonts w:ascii="Arial" w:hAnsi="Arial" w:cs="Arial"/>
              </w:rPr>
              <w:t>District:</w:t>
            </w:r>
            <w:r w:rsidR="009F7CA4">
              <w:rPr>
                <w:rFonts w:ascii="Arial" w:hAnsi="Arial" w:cs="Arial"/>
              </w:rPr>
              <w:t xml:space="preserve"> </w:t>
            </w:r>
          </w:p>
        </w:tc>
      </w:tr>
      <w:tr w:rsidR="00112981" w:rsidTr="00E33496">
        <w:trPr>
          <w:trHeight w:val="319"/>
        </w:trPr>
        <w:tc>
          <w:tcPr>
            <w:tcW w:w="7825" w:type="dxa"/>
          </w:tcPr>
          <w:p w:rsidR="00112981" w:rsidRDefault="00112981" w:rsidP="00112981">
            <w:pPr>
              <w:spacing w:line="720" w:lineRule="auto"/>
              <w:rPr>
                <w:rFonts w:ascii="Arial" w:hAnsi="Arial" w:cs="Arial"/>
              </w:rPr>
            </w:pPr>
            <w:r>
              <w:rPr>
                <w:rFonts w:ascii="Arial" w:hAnsi="Arial" w:cs="Arial"/>
              </w:rPr>
              <w:t>Date of Review:</w:t>
            </w:r>
          </w:p>
        </w:tc>
        <w:tc>
          <w:tcPr>
            <w:tcW w:w="6565" w:type="dxa"/>
            <w:vMerge/>
          </w:tcPr>
          <w:p w:rsidR="00112981" w:rsidRDefault="00112981" w:rsidP="00112981">
            <w:pPr>
              <w:spacing w:line="720" w:lineRule="auto"/>
              <w:rPr>
                <w:rFonts w:ascii="Arial" w:hAnsi="Arial" w:cs="Arial"/>
              </w:rPr>
            </w:pPr>
          </w:p>
        </w:tc>
      </w:tr>
      <w:tr w:rsidR="00112981" w:rsidRPr="00E81FE5" w:rsidTr="00E33496">
        <w:tc>
          <w:tcPr>
            <w:tcW w:w="14390" w:type="dxa"/>
            <w:gridSpan w:val="2"/>
          </w:tcPr>
          <w:p w:rsidR="00112981" w:rsidRDefault="00112981" w:rsidP="00112981">
            <w:pPr>
              <w:rPr>
                <w:rFonts w:ascii="Arial" w:hAnsi="Arial" w:cs="Arial"/>
              </w:rPr>
            </w:pPr>
            <w:r>
              <w:rPr>
                <w:rFonts w:ascii="Arial" w:hAnsi="Arial" w:cs="Arial"/>
              </w:rPr>
              <w:t>NOTES:</w:t>
            </w: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Default="00112981" w:rsidP="00112981">
            <w:pPr>
              <w:rPr>
                <w:rFonts w:ascii="Arial" w:hAnsi="Arial" w:cs="Arial"/>
              </w:rPr>
            </w:pPr>
          </w:p>
          <w:p w:rsidR="00112981" w:rsidRPr="00E81FE5" w:rsidRDefault="00112981" w:rsidP="00112981">
            <w:pPr>
              <w:rPr>
                <w:rFonts w:ascii="Arial" w:hAnsi="Arial" w:cs="Arial"/>
              </w:rPr>
            </w:pPr>
          </w:p>
        </w:tc>
      </w:tr>
    </w:tbl>
    <w:p w:rsidR="00A2699B" w:rsidRDefault="00A2699B"/>
    <w:p w:rsidR="00112981" w:rsidRDefault="00112981"/>
    <w:p w:rsidR="00112981" w:rsidRDefault="00112981"/>
    <w:p w:rsidR="00112981" w:rsidRDefault="00112981"/>
    <w:p w:rsidR="00675F98" w:rsidRDefault="00675F98"/>
    <w:tbl>
      <w:tblPr>
        <w:tblStyle w:val="TableGrid"/>
        <w:tblpPr w:leftFromText="180" w:rightFromText="180" w:vertAnchor="text" w:tblpY="1"/>
        <w:tblOverlap w:val="never"/>
        <w:tblW w:w="0" w:type="auto"/>
        <w:tblLook w:val="04A0" w:firstRow="1" w:lastRow="0" w:firstColumn="1" w:lastColumn="0" w:noHBand="0" w:noVBand="1"/>
      </w:tblPr>
      <w:tblGrid>
        <w:gridCol w:w="1508"/>
        <w:gridCol w:w="2372"/>
        <w:gridCol w:w="3675"/>
        <w:gridCol w:w="1620"/>
        <w:gridCol w:w="2836"/>
        <w:gridCol w:w="2379"/>
      </w:tblGrid>
      <w:tr w:rsidR="00675F98" w:rsidRPr="00945730" w:rsidTr="0058150B">
        <w:trPr>
          <w:trHeight w:val="107"/>
        </w:trPr>
        <w:tc>
          <w:tcPr>
            <w:tcW w:w="1508"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lastRenderedPageBreak/>
              <w:t>Record Review Item</w:t>
            </w:r>
          </w:p>
        </w:tc>
        <w:tc>
          <w:tcPr>
            <w:tcW w:w="2372"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675F98" w:rsidRPr="00945730" w:rsidRDefault="00675F98" w:rsidP="0058150B">
            <w:pPr>
              <w:jc w:val="center"/>
              <w:rPr>
                <w:rFonts w:ascii="Arial" w:hAnsi="Arial" w:cs="Arial"/>
                <w:b/>
                <w:sz w:val="20"/>
                <w:szCs w:val="20"/>
              </w:rPr>
            </w:pPr>
            <w:r w:rsidRPr="00945730">
              <w:rPr>
                <w:rFonts w:ascii="Arial" w:hAnsi="Arial" w:cs="Arial"/>
                <w:b/>
                <w:sz w:val="20"/>
                <w:szCs w:val="20"/>
              </w:rPr>
              <w:t>Potential Sources of Documentation</w:t>
            </w:r>
          </w:p>
        </w:tc>
      </w:tr>
      <w:tr w:rsidR="00675F98" w:rsidRPr="00B03CF6" w:rsidTr="0058150B">
        <w:trPr>
          <w:trHeight w:val="1565"/>
        </w:trPr>
        <w:tc>
          <w:tcPr>
            <w:tcW w:w="1508" w:type="dxa"/>
            <w:vMerge w:val="restart"/>
            <w:shd w:val="clear" w:color="auto" w:fill="auto"/>
          </w:tcPr>
          <w:p w:rsidR="00675F98" w:rsidRPr="00B03CF6" w:rsidRDefault="00675F98" w:rsidP="0058150B">
            <w:pPr>
              <w:rPr>
                <w:rFonts w:ascii="Arial" w:hAnsi="Arial" w:cs="Arial"/>
                <w:sz w:val="20"/>
                <w:szCs w:val="20"/>
              </w:rPr>
            </w:pPr>
            <w:r>
              <w:rPr>
                <w:rFonts w:ascii="Arial" w:hAnsi="Arial" w:cs="Arial"/>
                <w:sz w:val="20"/>
                <w:szCs w:val="20"/>
              </w:rPr>
              <w:t>CF-A</w:t>
            </w:r>
          </w:p>
        </w:tc>
        <w:tc>
          <w:tcPr>
            <w:tcW w:w="2372" w:type="dxa"/>
            <w:vMerge w:val="restart"/>
            <w:shd w:val="clear" w:color="auto" w:fill="auto"/>
          </w:tcPr>
          <w:p w:rsidR="00675F98" w:rsidRDefault="00675F98" w:rsidP="0058150B">
            <w:pPr>
              <w:rPr>
                <w:rFonts w:ascii="Arial" w:hAnsi="Arial" w:cs="Arial"/>
                <w:sz w:val="20"/>
                <w:szCs w:val="20"/>
              </w:rPr>
            </w:pPr>
            <w:r>
              <w:rPr>
                <w:rFonts w:ascii="Arial" w:hAnsi="Arial" w:cs="Arial"/>
                <w:sz w:val="20"/>
                <w:szCs w:val="20"/>
              </w:rPr>
              <w:t>300.111(a)</w:t>
            </w:r>
          </w:p>
          <w:p w:rsidR="00675F98" w:rsidRDefault="00675F98" w:rsidP="0058150B">
            <w:pPr>
              <w:rPr>
                <w:rFonts w:ascii="Arial" w:hAnsi="Arial" w:cs="Arial"/>
                <w:sz w:val="20"/>
                <w:szCs w:val="20"/>
              </w:rPr>
            </w:pPr>
            <w:r>
              <w:rPr>
                <w:rFonts w:ascii="Arial" w:hAnsi="Arial" w:cs="Arial"/>
                <w:sz w:val="20"/>
                <w:szCs w:val="20"/>
              </w:rPr>
              <w:t>300.111(c)</w:t>
            </w:r>
          </w:p>
          <w:p w:rsidR="00675F98" w:rsidRPr="00B03CF6" w:rsidRDefault="00675F98" w:rsidP="0058150B">
            <w:pPr>
              <w:rPr>
                <w:rFonts w:ascii="Arial" w:hAnsi="Arial" w:cs="Arial"/>
                <w:sz w:val="20"/>
                <w:szCs w:val="20"/>
              </w:rPr>
            </w:pPr>
            <w:r>
              <w:rPr>
                <w:rFonts w:ascii="Arial" w:hAnsi="Arial" w:cs="Arial"/>
                <w:sz w:val="20"/>
                <w:szCs w:val="20"/>
              </w:rPr>
              <w:t>300.131(a)</w:t>
            </w:r>
          </w:p>
        </w:tc>
        <w:tc>
          <w:tcPr>
            <w:tcW w:w="3675" w:type="dxa"/>
            <w:vMerge w:val="restart"/>
            <w:shd w:val="clear" w:color="auto" w:fill="auto"/>
          </w:tcPr>
          <w:p w:rsidR="00675F98" w:rsidRDefault="00675F98" w:rsidP="0058150B">
            <w:pPr>
              <w:rPr>
                <w:rFonts w:ascii="Arial" w:hAnsi="Arial" w:cs="Arial"/>
                <w:sz w:val="20"/>
                <w:szCs w:val="20"/>
              </w:rPr>
            </w:pPr>
            <w:r>
              <w:rPr>
                <w:rFonts w:ascii="Arial" w:hAnsi="Arial" w:cs="Arial"/>
                <w:sz w:val="20"/>
                <w:szCs w:val="20"/>
              </w:rPr>
              <w:t xml:space="preserve">Does the public agency have Child Find (CF) policies and procedures in effect, including those addressing special populations, and specifically state requests for an evaluation may not be limited by the number per year or time of year a request is received? </w:t>
            </w:r>
          </w:p>
          <w:p w:rsidR="00675F98" w:rsidRDefault="00675F98" w:rsidP="0058150B">
            <w:pPr>
              <w:rPr>
                <w:rFonts w:ascii="Arial" w:hAnsi="Arial" w:cs="Arial"/>
                <w:sz w:val="20"/>
                <w:szCs w:val="20"/>
              </w:rPr>
            </w:pPr>
          </w:p>
          <w:p w:rsidR="00675F98" w:rsidRDefault="00675F98" w:rsidP="0058150B">
            <w:pPr>
              <w:rPr>
                <w:rFonts w:ascii="Arial" w:hAnsi="Arial" w:cs="Arial"/>
                <w:sz w:val="20"/>
                <w:szCs w:val="20"/>
              </w:rPr>
            </w:pPr>
            <w:r>
              <w:rPr>
                <w:rFonts w:ascii="Arial" w:hAnsi="Arial" w:cs="Arial"/>
                <w:sz w:val="20"/>
                <w:szCs w:val="20"/>
              </w:rPr>
              <w:t>Special population include:</w:t>
            </w:r>
          </w:p>
          <w:p w:rsidR="00675F98" w:rsidRDefault="00675F98" w:rsidP="0058150B">
            <w:pPr>
              <w:pStyle w:val="ListParagraph"/>
              <w:numPr>
                <w:ilvl w:val="0"/>
                <w:numId w:val="2"/>
              </w:numPr>
              <w:rPr>
                <w:rFonts w:ascii="Arial" w:hAnsi="Arial" w:cs="Arial"/>
                <w:sz w:val="20"/>
                <w:szCs w:val="20"/>
              </w:rPr>
            </w:pPr>
            <w:r>
              <w:rPr>
                <w:rFonts w:ascii="Arial" w:hAnsi="Arial" w:cs="Arial"/>
                <w:sz w:val="20"/>
                <w:szCs w:val="20"/>
              </w:rPr>
              <w:t>Homeless children</w:t>
            </w:r>
          </w:p>
          <w:p w:rsidR="00675F98" w:rsidRDefault="00675F98" w:rsidP="0058150B">
            <w:pPr>
              <w:pStyle w:val="ListParagraph"/>
              <w:numPr>
                <w:ilvl w:val="0"/>
                <w:numId w:val="2"/>
              </w:numPr>
              <w:rPr>
                <w:rFonts w:ascii="Arial" w:hAnsi="Arial" w:cs="Arial"/>
                <w:sz w:val="20"/>
                <w:szCs w:val="20"/>
              </w:rPr>
            </w:pPr>
            <w:r>
              <w:rPr>
                <w:rFonts w:ascii="Arial" w:hAnsi="Arial" w:cs="Arial"/>
                <w:sz w:val="20"/>
                <w:szCs w:val="20"/>
              </w:rPr>
              <w:t>Wards of the State</w:t>
            </w:r>
          </w:p>
          <w:p w:rsidR="00675F98" w:rsidRDefault="00675F98" w:rsidP="0058150B">
            <w:pPr>
              <w:pStyle w:val="ListParagraph"/>
              <w:numPr>
                <w:ilvl w:val="0"/>
                <w:numId w:val="2"/>
              </w:numPr>
              <w:rPr>
                <w:rFonts w:ascii="Arial" w:hAnsi="Arial" w:cs="Arial"/>
                <w:sz w:val="20"/>
                <w:szCs w:val="20"/>
              </w:rPr>
            </w:pPr>
            <w:r>
              <w:rPr>
                <w:rFonts w:ascii="Arial" w:hAnsi="Arial" w:cs="Arial"/>
                <w:sz w:val="20"/>
                <w:szCs w:val="20"/>
              </w:rPr>
              <w:t>Private School children</w:t>
            </w:r>
          </w:p>
          <w:p w:rsidR="00675F98" w:rsidRDefault="00675F98" w:rsidP="0058150B">
            <w:pPr>
              <w:pStyle w:val="ListParagraph"/>
              <w:numPr>
                <w:ilvl w:val="0"/>
                <w:numId w:val="2"/>
              </w:numPr>
              <w:rPr>
                <w:rFonts w:ascii="Arial" w:hAnsi="Arial" w:cs="Arial"/>
                <w:sz w:val="20"/>
                <w:szCs w:val="20"/>
              </w:rPr>
            </w:pPr>
            <w:r>
              <w:rPr>
                <w:rFonts w:ascii="Arial" w:hAnsi="Arial" w:cs="Arial"/>
                <w:sz w:val="20"/>
                <w:szCs w:val="20"/>
              </w:rPr>
              <w:t xml:space="preserve">Children advancing from grade to grade, and </w:t>
            </w:r>
          </w:p>
          <w:p w:rsidR="00675F98" w:rsidRPr="00675F98" w:rsidRDefault="00675F98" w:rsidP="0058150B">
            <w:pPr>
              <w:pStyle w:val="ListParagraph"/>
              <w:numPr>
                <w:ilvl w:val="0"/>
                <w:numId w:val="2"/>
              </w:numPr>
              <w:rPr>
                <w:rFonts w:ascii="Arial" w:hAnsi="Arial" w:cs="Arial"/>
                <w:sz w:val="20"/>
                <w:szCs w:val="20"/>
              </w:rPr>
            </w:pPr>
            <w:r>
              <w:rPr>
                <w:rFonts w:ascii="Arial" w:hAnsi="Arial" w:cs="Arial"/>
                <w:sz w:val="20"/>
                <w:szCs w:val="20"/>
              </w:rPr>
              <w:t xml:space="preserve">Highly mobile and/or migrant children. </w:t>
            </w:r>
          </w:p>
        </w:tc>
        <w:tc>
          <w:tcPr>
            <w:tcW w:w="1620" w:type="dxa"/>
            <w:shd w:val="clear" w:color="auto" w:fill="auto"/>
          </w:tcPr>
          <w:p w:rsidR="00675F98" w:rsidRPr="00B03CF6" w:rsidRDefault="00675F98" w:rsidP="0058150B">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675F98" w:rsidRDefault="00675F98" w:rsidP="0058150B">
            <w:pPr>
              <w:rPr>
                <w:rFonts w:ascii="Arial" w:hAnsi="Arial" w:cs="Arial"/>
                <w:sz w:val="20"/>
                <w:szCs w:val="20"/>
              </w:rPr>
            </w:pPr>
            <w:r>
              <w:rPr>
                <w:rFonts w:ascii="Arial" w:hAnsi="Arial" w:cs="Arial"/>
                <w:sz w:val="20"/>
                <w:szCs w:val="20"/>
              </w:rPr>
              <w:t>CF Policies</w:t>
            </w:r>
          </w:p>
          <w:p w:rsidR="00112981" w:rsidRDefault="00112981" w:rsidP="0058150B">
            <w:pPr>
              <w:rPr>
                <w:rFonts w:ascii="Arial" w:hAnsi="Arial" w:cs="Arial"/>
                <w:sz w:val="20"/>
                <w:szCs w:val="20"/>
              </w:rPr>
            </w:pPr>
          </w:p>
          <w:p w:rsidR="00675F98" w:rsidRDefault="00675F98" w:rsidP="0058150B">
            <w:pPr>
              <w:rPr>
                <w:rFonts w:ascii="Arial" w:hAnsi="Arial" w:cs="Arial"/>
                <w:sz w:val="20"/>
                <w:szCs w:val="20"/>
              </w:rPr>
            </w:pPr>
            <w:r>
              <w:rPr>
                <w:rFonts w:ascii="Arial" w:hAnsi="Arial" w:cs="Arial"/>
                <w:sz w:val="20"/>
                <w:szCs w:val="20"/>
              </w:rPr>
              <w:t>CF policies are consistent with IDEA and SBP 72.14</w:t>
            </w:r>
          </w:p>
          <w:p w:rsidR="00112981" w:rsidRDefault="00112981" w:rsidP="0058150B">
            <w:pPr>
              <w:rPr>
                <w:rFonts w:ascii="Arial" w:hAnsi="Arial" w:cs="Arial"/>
                <w:sz w:val="20"/>
                <w:szCs w:val="20"/>
              </w:rPr>
            </w:pPr>
          </w:p>
          <w:p w:rsidR="00112981" w:rsidRDefault="00112981" w:rsidP="0058150B">
            <w:pPr>
              <w:rPr>
                <w:rFonts w:ascii="Arial" w:hAnsi="Arial" w:cs="Arial"/>
                <w:sz w:val="20"/>
                <w:szCs w:val="20"/>
              </w:rPr>
            </w:pPr>
            <w:r>
              <w:rPr>
                <w:rFonts w:ascii="Arial" w:hAnsi="Arial" w:cs="Arial"/>
                <w:sz w:val="20"/>
                <w:szCs w:val="20"/>
              </w:rPr>
              <w:t>CF procedures provide sufficient guidance to implement CF policies</w:t>
            </w:r>
          </w:p>
          <w:p w:rsidR="00112981" w:rsidRDefault="00112981" w:rsidP="0058150B">
            <w:pPr>
              <w:rPr>
                <w:rFonts w:ascii="Arial" w:hAnsi="Arial" w:cs="Arial"/>
                <w:sz w:val="20"/>
                <w:szCs w:val="20"/>
              </w:rPr>
            </w:pPr>
          </w:p>
          <w:p w:rsidR="00112981" w:rsidRDefault="00112981" w:rsidP="0058150B">
            <w:pPr>
              <w:rPr>
                <w:rFonts w:ascii="Arial" w:hAnsi="Arial" w:cs="Arial"/>
                <w:sz w:val="20"/>
                <w:szCs w:val="20"/>
              </w:rPr>
            </w:pPr>
            <w:r>
              <w:rPr>
                <w:rFonts w:ascii="Arial" w:hAnsi="Arial" w:cs="Arial"/>
                <w:sz w:val="20"/>
                <w:szCs w:val="20"/>
              </w:rPr>
              <w:t>CF procedures are in effect to address each of the special populations</w:t>
            </w:r>
          </w:p>
          <w:p w:rsidR="00112981" w:rsidRDefault="00112981" w:rsidP="0058150B">
            <w:pPr>
              <w:rPr>
                <w:rFonts w:ascii="Arial" w:hAnsi="Arial" w:cs="Arial"/>
                <w:sz w:val="20"/>
                <w:szCs w:val="20"/>
              </w:rPr>
            </w:pPr>
          </w:p>
          <w:p w:rsidR="00112981" w:rsidRPr="00B03CF6" w:rsidRDefault="00112981" w:rsidP="0058150B">
            <w:pPr>
              <w:rPr>
                <w:rFonts w:ascii="Arial" w:hAnsi="Arial" w:cs="Arial"/>
                <w:sz w:val="20"/>
                <w:szCs w:val="20"/>
              </w:rPr>
            </w:pPr>
            <w:r>
              <w:rPr>
                <w:rFonts w:ascii="Arial" w:hAnsi="Arial" w:cs="Arial"/>
                <w:sz w:val="20"/>
                <w:szCs w:val="20"/>
              </w:rPr>
              <w:t>CF procedures are not limited by the number of requests or evaluations per year.</w:t>
            </w:r>
          </w:p>
        </w:tc>
        <w:tc>
          <w:tcPr>
            <w:tcW w:w="2379" w:type="dxa"/>
            <w:vMerge w:val="restart"/>
            <w:shd w:val="clear" w:color="auto" w:fill="auto"/>
          </w:tcPr>
          <w:p w:rsidR="00675F98" w:rsidRDefault="00675F98" w:rsidP="0058150B">
            <w:pPr>
              <w:rPr>
                <w:rFonts w:ascii="Arial" w:hAnsi="Arial" w:cs="Arial"/>
                <w:sz w:val="20"/>
                <w:szCs w:val="20"/>
              </w:rPr>
            </w:pPr>
            <w:r>
              <w:rPr>
                <w:rFonts w:ascii="Arial" w:hAnsi="Arial" w:cs="Arial"/>
                <w:sz w:val="20"/>
                <w:szCs w:val="20"/>
              </w:rPr>
              <w:t>Board approved policies</w:t>
            </w:r>
          </w:p>
          <w:p w:rsidR="00DC7B4D" w:rsidRDefault="00DC7B4D" w:rsidP="0058150B">
            <w:pPr>
              <w:rPr>
                <w:rFonts w:ascii="Arial" w:hAnsi="Arial" w:cs="Arial"/>
                <w:sz w:val="20"/>
                <w:szCs w:val="20"/>
              </w:rPr>
            </w:pPr>
          </w:p>
          <w:p w:rsidR="00675F98" w:rsidRDefault="00675F98" w:rsidP="0058150B">
            <w:pPr>
              <w:rPr>
                <w:rFonts w:ascii="Arial" w:hAnsi="Arial" w:cs="Arial"/>
                <w:sz w:val="20"/>
                <w:szCs w:val="20"/>
              </w:rPr>
            </w:pPr>
            <w:r>
              <w:rPr>
                <w:rFonts w:ascii="Arial" w:hAnsi="Arial" w:cs="Arial"/>
                <w:sz w:val="20"/>
                <w:szCs w:val="20"/>
              </w:rPr>
              <w:t>Policy manual procedures</w:t>
            </w:r>
          </w:p>
          <w:p w:rsidR="00DC7B4D" w:rsidRDefault="00DC7B4D" w:rsidP="0058150B">
            <w:pPr>
              <w:rPr>
                <w:rFonts w:ascii="Arial" w:hAnsi="Arial" w:cs="Arial"/>
                <w:sz w:val="20"/>
                <w:szCs w:val="20"/>
              </w:rPr>
            </w:pPr>
          </w:p>
          <w:p w:rsidR="00DC7B4D" w:rsidRPr="00B03CF6" w:rsidRDefault="00DC7B4D" w:rsidP="0058150B">
            <w:pPr>
              <w:rPr>
                <w:rFonts w:ascii="Arial" w:hAnsi="Arial" w:cs="Arial"/>
                <w:sz w:val="20"/>
                <w:szCs w:val="20"/>
              </w:rPr>
            </w:pPr>
            <w:r>
              <w:rPr>
                <w:rFonts w:ascii="Arial" w:hAnsi="Arial" w:cs="Arial"/>
                <w:sz w:val="20"/>
                <w:szCs w:val="20"/>
              </w:rPr>
              <w:t>Interviews</w:t>
            </w:r>
          </w:p>
        </w:tc>
      </w:tr>
      <w:tr w:rsidR="00675F98" w:rsidRPr="00B03CF6" w:rsidTr="0058150B">
        <w:trPr>
          <w:trHeight w:val="1565"/>
        </w:trPr>
        <w:tc>
          <w:tcPr>
            <w:tcW w:w="1508" w:type="dxa"/>
            <w:vMerge/>
            <w:shd w:val="clear" w:color="auto" w:fill="auto"/>
          </w:tcPr>
          <w:p w:rsidR="00675F98" w:rsidRDefault="00675F98" w:rsidP="0058150B">
            <w:pPr>
              <w:rPr>
                <w:rFonts w:ascii="Arial" w:hAnsi="Arial" w:cs="Arial"/>
                <w:sz w:val="20"/>
                <w:szCs w:val="20"/>
              </w:rPr>
            </w:pPr>
          </w:p>
        </w:tc>
        <w:tc>
          <w:tcPr>
            <w:tcW w:w="2372" w:type="dxa"/>
            <w:vMerge/>
            <w:shd w:val="clear" w:color="auto" w:fill="auto"/>
          </w:tcPr>
          <w:p w:rsidR="00675F98" w:rsidRDefault="00675F98" w:rsidP="0058150B">
            <w:pPr>
              <w:rPr>
                <w:rFonts w:ascii="Arial" w:hAnsi="Arial" w:cs="Arial"/>
                <w:sz w:val="20"/>
                <w:szCs w:val="20"/>
              </w:rPr>
            </w:pPr>
          </w:p>
        </w:tc>
        <w:tc>
          <w:tcPr>
            <w:tcW w:w="3675" w:type="dxa"/>
            <w:vMerge/>
            <w:shd w:val="clear" w:color="auto" w:fill="auto"/>
          </w:tcPr>
          <w:p w:rsidR="00675F98" w:rsidRDefault="00675F98" w:rsidP="0058150B">
            <w:pPr>
              <w:rPr>
                <w:rFonts w:ascii="Arial" w:hAnsi="Arial" w:cs="Arial"/>
                <w:sz w:val="20"/>
                <w:szCs w:val="20"/>
              </w:rPr>
            </w:pPr>
          </w:p>
        </w:tc>
        <w:tc>
          <w:tcPr>
            <w:tcW w:w="1620" w:type="dxa"/>
            <w:shd w:val="clear" w:color="auto" w:fill="auto"/>
          </w:tcPr>
          <w:p w:rsidR="00675F98" w:rsidRPr="00B03CF6" w:rsidRDefault="00675F98" w:rsidP="0058150B">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675F98" w:rsidRDefault="00112981" w:rsidP="0058150B">
            <w:pPr>
              <w:rPr>
                <w:rFonts w:ascii="Arial" w:hAnsi="Arial" w:cs="Arial"/>
                <w:sz w:val="20"/>
                <w:szCs w:val="20"/>
              </w:rPr>
            </w:pPr>
            <w:r>
              <w:rPr>
                <w:rFonts w:ascii="Arial" w:hAnsi="Arial" w:cs="Arial"/>
                <w:sz w:val="20"/>
                <w:szCs w:val="20"/>
              </w:rPr>
              <w:t xml:space="preserve">The public agency </w:t>
            </w:r>
            <w:r>
              <w:rPr>
                <w:rFonts w:ascii="Arial" w:hAnsi="Arial" w:cs="Arial"/>
                <w:b/>
                <w:sz w:val="20"/>
                <w:szCs w:val="20"/>
              </w:rPr>
              <w:t xml:space="preserve">does not </w:t>
            </w:r>
            <w:r>
              <w:rPr>
                <w:rFonts w:ascii="Arial" w:hAnsi="Arial" w:cs="Arial"/>
                <w:sz w:val="20"/>
                <w:szCs w:val="20"/>
              </w:rPr>
              <w:t xml:space="preserve">have Child Find (CF) policies and procedures in effect, or policies and procedures do not sufficiently address the following special population:  </w:t>
            </w:r>
          </w:p>
          <w:p w:rsidR="00112981" w:rsidRDefault="00112981" w:rsidP="0058150B">
            <w:pPr>
              <w:pStyle w:val="ListParagraph"/>
              <w:numPr>
                <w:ilvl w:val="0"/>
                <w:numId w:val="2"/>
              </w:numPr>
              <w:rPr>
                <w:rFonts w:ascii="Arial" w:hAnsi="Arial" w:cs="Arial"/>
                <w:sz w:val="20"/>
                <w:szCs w:val="20"/>
              </w:rPr>
            </w:pPr>
            <w:r>
              <w:rPr>
                <w:rFonts w:ascii="Arial" w:hAnsi="Arial" w:cs="Arial"/>
                <w:sz w:val="20"/>
                <w:szCs w:val="20"/>
              </w:rPr>
              <w:t>Homeless children</w:t>
            </w:r>
          </w:p>
          <w:p w:rsidR="00112981" w:rsidRDefault="00112981" w:rsidP="0058150B">
            <w:pPr>
              <w:pStyle w:val="ListParagraph"/>
              <w:numPr>
                <w:ilvl w:val="0"/>
                <w:numId w:val="2"/>
              </w:numPr>
              <w:rPr>
                <w:rFonts w:ascii="Arial" w:hAnsi="Arial" w:cs="Arial"/>
                <w:sz w:val="20"/>
                <w:szCs w:val="20"/>
              </w:rPr>
            </w:pPr>
            <w:r>
              <w:rPr>
                <w:rFonts w:ascii="Arial" w:hAnsi="Arial" w:cs="Arial"/>
                <w:sz w:val="20"/>
                <w:szCs w:val="20"/>
              </w:rPr>
              <w:t>Wards of the State</w:t>
            </w:r>
          </w:p>
          <w:p w:rsidR="00112981" w:rsidRDefault="00112981" w:rsidP="0058150B">
            <w:pPr>
              <w:pStyle w:val="ListParagraph"/>
              <w:numPr>
                <w:ilvl w:val="0"/>
                <w:numId w:val="2"/>
              </w:numPr>
              <w:rPr>
                <w:rFonts w:ascii="Arial" w:hAnsi="Arial" w:cs="Arial"/>
                <w:sz w:val="20"/>
                <w:szCs w:val="20"/>
              </w:rPr>
            </w:pPr>
            <w:r>
              <w:rPr>
                <w:rFonts w:ascii="Arial" w:hAnsi="Arial" w:cs="Arial"/>
                <w:sz w:val="20"/>
                <w:szCs w:val="20"/>
              </w:rPr>
              <w:t>Private School children</w:t>
            </w:r>
          </w:p>
          <w:p w:rsidR="00112981" w:rsidRDefault="00112981" w:rsidP="0058150B">
            <w:pPr>
              <w:pStyle w:val="ListParagraph"/>
              <w:numPr>
                <w:ilvl w:val="0"/>
                <w:numId w:val="2"/>
              </w:numPr>
              <w:rPr>
                <w:rFonts w:ascii="Arial" w:hAnsi="Arial" w:cs="Arial"/>
                <w:sz w:val="20"/>
                <w:szCs w:val="20"/>
              </w:rPr>
            </w:pPr>
            <w:r>
              <w:rPr>
                <w:rFonts w:ascii="Arial" w:hAnsi="Arial" w:cs="Arial"/>
                <w:sz w:val="20"/>
                <w:szCs w:val="20"/>
              </w:rPr>
              <w:t xml:space="preserve">Children advancing from grade to grade, and </w:t>
            </w:r>
          </w:p>
          <w:p w:rsidR="00112981" w:rsidRDefault="00112981" w:rsidP="0058150B">
            <w:pPr>
              <w:pStyle w:val="ListParagraph"/>
              <w:numPr>
                <w:ilvl w:val="0"/>
                <w:numId w:val="2"/>
              </w:numPr>
              <w:rPr>
                <w:rFonts w:ascii="Arial" w:hAnsi="Arial" w:cs="Arial"/>
                <w:sz w:val="20"/>
                <w:szCs w:val="20"/>
              </w:rPr>
            </w:pPr>
            <w:r w:rsidRPr="00112981">
              <w:rPr>
                <w:rFonts w:ascii="Arial" w:hAnsi="Arial" w:cs="Arial"/>
                <w:sz w:val="20"/>
                <w:szCs w:val="20"/>
              </w:rPr>
              <w:t>Highly mobile and/or migrant children.</w:t>
            </w:r>
          </w:p>
          <w:p w:rsidR="00112981" w:rsidRDefault="00112981" w:rsidP="0058150B">
            <w:pPr>
              <w:rPr>
                <w:rFonts w:ascii="Arial" w:hAnsi="Arial" w:cs="Arial"/>
                <w:sz w:val="20"/>
                <w:szCs w:val="20"/>
              </w:rPr>
            </w:pPr>
          </w:p>
          <w:p w:rsidR="00112981" w:rsidRPr="00112981" w:rsidRDefault="00112981" w:rsidP="0058150B">
            <w:pPr>
              <w:rPr>
                <w:rFonts w:ascii="Arial" w:hAnsi="Arial" w:cs="Arial"/>
                <w:sz w:val="20"/>
                <w:szCs w:val="20"/>
              </w:rPr>
            </w:pPr>
            <w:r>
              <w:rPr>
                <w:rFonts w:ascii="Arial" w:hAnsi="Arial" w:cs="Arial"/>
                <w:sz w:val="20"/>
                <w:szCs w:val="20"/>
              </w:rPr>
              <w:lastRenderedPageBreak/>
              <w:t xml:space="preserve">CF procedures are limited by the number of requests or evaluations per year. </w:t>
            </w:r>
          </w:p>
        </w:tc>
        <w:tc>
          <w:tcPr>
            <w:tcW w:w="2379" w:type="dxa"/>
            <w:vMerge/>
            <w:shd w:val="clear" w:color="auto" w:fill="auto"/>
          </w:tcPr>
          <w:p w:rsidR="00675F98" w:rsidRPr="00B03CF6" w:rsidRDefault="00675F98" w:rsidP="0058150B">
            <w:pPr>
              <w:rPr>
                <w:rFonts w:ascii="Arial" w:hAnsi="Arial" w:cs="Arial"/>
                <w:sz w:val="20"/>
                <w:szCs w:val="20"/>
              </w:rPr>
            </w:pPr>
          </w:p>
        </w:tc>
      </w:tr>
    </w:tbl>
    <w:p w:rsidR="00675F98" w:rsidRDefault="0058150B">
      <w:r>
        <w:br w:type="textWrapping" w:clear="all"/>
      </w:r>
    </w:p>
    <w:p w:rsidR="00675F98" w:rsidRDefault="00675F98"/>
    <w:p w:rsidR="00675F98" w:rsidRDefault="00675F98"/>
    <w:p w:rsidR="00675F98" w:rsidRDefault="00675F98"/>
    <w:p w:rsidR="00675F98" w:rsidRDefault="00675F98"/>
    <w:p w:rsidR="00675F98" w:rsidRDefault="00675F98"/>
    <w:p w:rsidR="00675F98" w:rsidRDefault="00675F98"/>
    <w:p w:rsidR="00112981" w:rsidRDefault="00112981"/>
    <w:p w:rsidR="00112981" w:rsidRDefault="00112981"/>
    <w:p w:rsidR="00112981" w:rsidRDefault="00112981"/>
    <w:p w:rsidR="00112981" w:rsidRDefault="00112981"/>
    <w:p w:rsidR="00112981" w:rsidRDefault="00112981"/>
    <w:p w:rsidR="00112981" w:rsidRDefault="00112981"/>
    <w:p w:rsidR="00112981" w:rsidRDefault="00112981"/>
    <w:p w:rsidR="00675F98" w:rsidRDefault="00675F98"/>
    <w:tbl>
      <w:tblPr>
        <w:tblStyle w:val="TableGrid"/>
        <w:tblW w:w="0" w:type="auto"/>
        <w:tblLook w:val="04A0" w:firstRow="1" w:lastRow="0" w:firstColumn="1" w:lastColumn="0" w:noHBand="0" w:noVBand="1"/>
      </w:tblPr>
      <w:tblGrid>
        <w:gridCol w:w="1508"/>
        <w:gridCol w:w="2372"/>
        <w:gridCol w:w="3675"/>
        <w:gridCol w:w="1620"/>
        <w:gridCol w:w="2836"/>
        <w:gridCol w:w="2379"/>
      </w:tblGrid>
      <w:tr w:rsidR="00A2699B" w:rsidRPr="00945730" w:rsidTr="00A2699B">
        <w:trPr>
          <w:trHeight w:val="107"/>
        </w:trPr>
        <w:tc>
          <w:tcPr>
            <w:tcW w:w="1508"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lastRenderedPageBreak/>
              <w:t>Record Review Item</w:t>
            </w:r>
          </w:p>
        </w:tc>
        <w:tc>
          <w:tcPr>
            <w:tcW w:w="2372"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A2699B" w:rsidRPr="00945730" w:rsidRDefault="00A2699B" w:rsidP="00E33496">
            <w:pPr>
              <w:jc w:val="center"/>
              <w:rPr>
                <w:rFonts w:ascii="Arial" w:hAnsi="Arial" w:cs="Arial"/>
                <w:b/>
                <w:sz w:val="20"/>
                <w:szCs w:val="20"/>
              </w:rPr>
            </w:pPr>
            <w:r w:rsidRPr="00945730">
              <w:rPr>
                <w:rFonts w:ascii="Arial" w:hAnsi="Arial" w:cs="Arial"/>
                <w:b/>
                <w:sz w:val="20"/>
                <w:szCs w:val="20"/>
              </w:rPr>
              <w:t>Potential Sources of Documentation</w:t>
            </w:r>
          </w:p>
        </w:tc>
      </w:tr>
      <w:tr w:rsidR="007A6AD8" w:rsidRPr="00945730" w:rsidTr="007A6AD8">
        <w:trPr>
          <w:trHeight w:val="576"/>
        </w:trPr>
        <w:tc>
          <w:tcPr>
            <w:tcW w:w="1508" w:type="dxa"/>
            <w:vMerge w:val="restart"/>
            <w:shd w:val="clear" w:color="auto" w:fill="auto"/>
          </w:tcPr>
          <w:p w:rsidR="007A6AD8" w:rsidRPr="00A2699B" w:rsidRDefault="007A6AD8" w:rsidP="00A2699B">
            <w:pPr>
              <w:rPr>
                <w:rFonts w:ascii="Arial" w:hAnsi="Arial" w:cs="Arial"/>
                <w:sz w:val="20"/>
                <w:szCs w:val="20"/>
              </w:rPr>
            </w:pPr>
            <w:r w:rsidRPr="00A2699B">
              <w:rPr>
                <w:rFonts w:ascii="Arial" w:hAnsi="Arial" w:cs="Arial"/>
                <w:sz w:val="20"/>
                <w:szCs w:val="20"/>
              </w:rPr>
              <w:t>FAPE</w:t>
            </w:r>
            <w:r>
              <w:rPr>
                <w:rFonts w:ascii="Arial" w:hAnsi="Arial" w:cs="Arial"/>
                <w:sz w:val="20"/>
                <w:szCs w:val="20"/>
              </w:rPr>
              <w:t>-</w:t>
            </w:r>
            <w:r w:rsidRPr="00A2699B">
              <w:rPr>
                <w:rFonts w:ascii="Arial" w:hAnsi="Arial" w:cs="Arial"/>
                <w:sz w:val="20"/>
                <w:szCs w:val="20"/>
              </w:rPr>
              <w:t xml:space="preserve"> A</w:t>
            </w:r>
          </w:p>
        </w:tc>
        <w:tc>
          <w:tcPr>
            <w:tcW w:w="2372" w:type="dxa"/>
            <w:vMerge w:val="restart"/>
            <w:shd w:val="clear" w:color="auto" w:fill="auto"/>
          </w:tcPr>
          <w:p w:rsidR="007A6AD8" w:rsidRDefault="007A6AD8" w:rsidP="00A2699B">
            <w:pPr>
              <w:rPr>
                <w:rFonts w:ascii="Arial" w:hAnsi="Arial" w:cs="Arial"/>
                <w:sz w:val="20"/>
                <w:szCs w:val="20"/>
              </w:rPr>
            </w:pPr>
            <w:r>
              <w:rPr>
                <w:rFonts w:ascii="Arial" w:hAnsi="Arial" w:cs="Arial"/>
                <w:sz w:val="20"/>
                <w:szCs w:val="20"/>
              </w:rPr>
              <w:t>300.101</w:t>
            </w:r>
          </w:p>
          <w:p w:rsidR="007A6AD8" w:rsidRPr="00A2699B" w:rsidRDefault="003C38FA" w:rsidP="00A2699B">
            <w:pPr>
              <w:rPr>
                <w:rFonts w:ascii="Arial" w:hAnsi="Arial" w:cs="Arial"/>
                <w:sz w:val="20"/>
                <w:szCs w:val="20"/>
              </w:rPr>
            </w:pPr>
            <w:r>
              <w:rPr>
                <w:rFonts w:ascii="Arial" w:hAnsi="Arial" w:cs="Arial"/>
                <w:sz w:val="20"/>
                <w:szCs w:val="20"/>
              </w:rPr>
              <w:t>Miss. Admin Code 7-3: 74.19</w:t>
            </w:r>
            <w:r w:rsidR="005D14DB">
              <w:rPr>
                <w:rFonts w:ascii="Arial" w:hAnsi="Arial" w:cs="Arial"/>
                <w:sz w:val="20"/>
                <w:szCs w:val="20"/>
              </w:rPr>
              <w:t>(1)(b)</w:t>
            </w:r>
          </w:p>
        </w:tc>
        <w:tc>
          <w:tcPr>
            <w:tcW w:w="3675" w:type="dxa"/>
            <w:vMerge w:val="restart"/>
            <w:shd w:val="clear" w:color="auto" w:fill="auto"/>
          </w:tcPr>
          <w:p w:rsidR="007A6AD8" w:rsidRPr="00A2699B" w:rsidRDefault="007A6AD8" w:rsidP="00A2699B">
            <w:pPr>
              <w:rPr>
                <w:rFonts w:ascii="Arial" w:hAnsi="Arial" w:cs="Arial"/>
                <w:sz w:val="20"/>
                <w:szCs w:val="20"/>
              </w:rPr>
            </w:pPr>
            <w:r>
              <w:rPr>
                <w:rFonts w:ascii="Arial" w:hAnsi="Arial" w:cs="Arial"/>
                <w:sz w:val="20"/>
                <w:szCs w:val="20"/>
              </w:rPr>
              <w:t xml:space="preserve">Does the public agency have policies that have been approved by the local school board and procedures in effect that address the provisions of Free Appropriate Public Education (FAPE) for students with disabilities? </w:t>
            </w:r>
          </w:p>
        </w:tc>
        <w:tc>
          <w:tcPr>
            <w:tcW w:w="1620" w:type="dxa"/>
            <w:shd w:val="clear" w:color="auto" w:fill="auto"/>
          </w:tcPr>
          <w:p w:rsidR="007A6AD8" w:rsidRPr="00A2699B" w:rsidRDefault="007A6AD8" w:rsidP="00E33496">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7A6AD8" w:rsidRPr="00A2699B" w:rsidRDefault="007A6AD8" w:rsidP="00A2699B">
            <w:pPr>
              <w:rPr>
                <w:rFonts w:ascii="Arial" w:hAnsi="Arial" w:cs="Arial"/>
                <w:sz w:val="20"/>
                <w:szCs w:val="20"/>
              </w:rPr>
            </w:pPr>
            <w:r>
              <w:rPr>
                <w:rFonts w:ascii="Arial" w:hAnsi="Arial" w:cs="Arial"/>
                <w:sz w:val="20"/>
                <w:szCs w:val="20"/>
              </w:rPr>
              <w:t xml:space="preserve">The public agency has documented policies approved by the school board and procedures to guide implementation. </w:t>
            </w:r>
          </w:p>
        </w:tc>
        <w:tc>
          <w:tcPr>
            <w:tcW w:w="2379" w:type="dxa"/>
            <w:vMerge w:val="restart"/>
            <w:shd w:val="clear" w:color="auto" w:fill="auto"/>
          </w:tcPr>
          <w:p w:rsidR="007A6AD8" w:rsidRDefault="007A6AD8" w:rsidP="00A2699B">
            <w:pPr>
              <w:rPr>
                <w:rFonts w:ascii="Arial" w:hAnsi="Arial" w:cs="Arial"/>
                <w:sz w:val="20"/>
                <w:szCs w:val="20"/>
              </w:rPr>
            </w:pPr>
            <w:r>
              <w:rPr>
                <w:rFonts w:ascii="Arial" w:hAnsi="Arial" w:cs="Arial"/>
                <w:sz w:val="20"/>
                <w:szCs w:val="20"/>
              </w:rPr>
              <w:t>Board Approved Policies</w:t>
            </w:r>
          </w:p>
          <w:p w:rsidR="007A6AD8" w:rsidRDefault="007A6AD8" w:rsidP="00A2699B">
            <w:pPr>
              <w:rPr>
                <w:rFonts w:ascii="Arial" w:hAnsi="Arial" w:cs="Arial"/>
                <w:sz w:val="20"/>
                <w:szCs w:val="20"/>
              </w:rPr>
            </w:pPr>
            <w:r>
              <w:rPr>
                <w:rFonts w:ascii="Arial" w:hAnsi="Arial" w:cs="Arial"/>
                <w:sz w:val="20"/>
                <w:szCs w:val="20"/>
              </w:rPr>
              <w:t xml:space="preserve">Procedures Manual </w:t>
            </w:r>
          </w:p>
          <w:p w:rsidR="00DC7B4D" w:rsidRDefault="00DC7B4D" w:rsidP="00A2699B">
            <w:pPr>
              <w:rPr>
                <w:rFonts w:ascii="Arial" w:hAnsi="Arial" w:cs="Arial"/>
                <w:sz w:val="20"/>
                <w:szCs w:val="20"/>
              </w:rPr>
            </w:pPr>
          </w:p>
          <w:p w:rsidR="00DC7B4D" w:rsidRPr="00A2699B" w:rsidRDefault="00DC7B4D" w:rsidP="00A2699B">
            <w:pPr>
              <w:rPr>
                <w:rFonts w:ascii="Arial" w:hAnsi="Arial" w:cs="Arial"/>
                <w:sz w:val="20"/>
                <w:szCs w:val="20"/>
              </w:rPr>
            </w:pPr>
          </w:p>
        </w:tc>
      </w:tr>
      <w:tr w:rsidR="007A6AD8" w:rsidRPr="00945730" w:rsidTr="00A2699B">
        <w:trPr>
          <w:trHeight w:val="576"/>
        </w:trPr>
        <w:tc>
          <w:tcPr>
            <w:tcW w:w="1508" w:type="dxa"/>
            <w:vMerge/>
            <w:shd w:val="clear" w:color="auto" w:fill="auto"/>
          </w:tcPr>
          <w:p w:rsidR="007A6AD8" w:rsidRPr="00A2699B" w:rsidRDefault="007A6AD8" w:rsidP="00A2699B">
            <w:pPr>
              <w:rPr>
                <w:rFonts w:ascii="Arial" w:hAnsi="Arial" w:cs="Arial"/>
                <w:sz w:val="20"/>
                <w:szCs w:val="20"/>
              </w:rPr>
            </w:pPr>
          </w:p>
        </w:tc>
        <w:tc>
          <w:tcPr>
            <w:tcW w:w="2372" w:type="dxa"/>
            <w:vMerge/>
            <w:shd w:val="clear" w:color="auto" w:fill="auto"/>
          </w:tcPr>
          <w:p w:rsidR="007A6AD8" w:rsidRDefault="007A6AD8" w:rsidP="00A2699B">
            <w:pPr>
              <w:rPr>
                <w:rFonts w:ascii="Arial" w:hAnsi="Arial" w:cs="Arial"/>
                <w:sz w:val="20"/>
                <w:szCs w:val="20"/>
              </w:rPr>
            </w:pPr>
          </w:p>
        </w:tc>
        <w:tc>
          <w:tcPr>
            <w:tcW w:w="3675" w:type="dxa"/>
            <w:vMerge/>
            <w:shd w:val="clear" w:color="auto" w:fill="auto"/>
          </w:tcPr>
          <w:p w:rsidR="007A6AD8" w:rsidRDefault="007A6AD8" w:rsidP="00A2699B">
            <w:pPr>
              <w:rPr>
                <w:rFonts w:ascii="Arial" w:hAnsi="Arial" w:cs="Arial"/>
                <w:sz w:val="20"/>
                <w:szCs w:val="20"/>
              </w:rPr>
            </w:pPr>
          </w:p>
        </w:tc>
        <w:tc>
          <w:tcPr>
            <w:tcW w:w="1620" w:type="dxa"/>
            <w:shd w:val="clear" w:color="auto" w:fill="auto"/>
          </w:tcPr>
          <w:p w:rsidR="007A6AD8" w:rsidRPr="00A2699B" w:rsidRDefault="007A6AD8" w:rsidP="00E33496">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7A6AD8" w:rsidRPr="00A2699B" w:rsidRDefault="007A6AD8" w:rsidP="00A2699B">
            <w:pPr>
              <w:rPr>
                <w:rFonts w:ascii="Arial" w:hAnsi="Arial" w:cs="Arial"/>
                <w:sz w:val="20"/>
                <w:szCs w:val="20"/>
              </w:rPr>
            </w:pPr>
            <w:r>
              <w:rPr>
                <w:rFonts w:ascii="Arial" w:hAnsi="Arial" w:cs="Arial"/>
                <w:sz w:val="20"/>
                <w:szCs w:val="20"/>
              </w:rPr>
              <w:t xml:space="preserve">Policies and procedures are nonexistent, insufficient, or inconsistent with SBP 72.19/IDEA. </w:t>
            </w:r>
          </w:p>
        </w:tc>
        <w:tc>
          <w:tcPr>
            <w:tcW w:w="2379" w:type="dxa"/>
            <w:vMerge/>
            <w:shd w:val="clear" w:color="auto" w:fill="auto"/>
          </w:tcPr>
          <w:p w:rsidR="007A6AD8" w:rsidRPr="00A2699B" w:rsidRDefault="007A6AD8" w:rsidP="00A2699B">
            <w:pPr>
              <w:rPr>
                <w:rFonts w:ascii="Arial" w:hAnsi="Arial" w:cs="Arial"/>
                <w:sz w:val="20"/>
                <w:szCs w:val="20"/>
              </w:rPr>
            </w:pPr>
          </w:p>
        </w:tc>
      </w:tr>
      <w:tr w:rsidR="007A6AD8" w:rsidRPr="00945730" w:rsidTr="007A6AD8">
        <w:trPr>
          <w:trHeight w:val="288"/>
        </w:trPr>
        <w:tc>
          <w:tcPr>
            <w:tcW w:w="1508" w:type="dxa"/>
            <w:vMerge w:val="restart"/>
            <w:shd w:val="clear" w:color="auto" w:fill="auto"/>
          </w:tcPr>
          <w:p w:rsidR="007A6AD8" w:rsidRPr="00A2699B" w:rsidRDefault="007A6AD8" w:rsidP="007A6AD8">
            <w:pPr>
              <w:jc w:val="both"/>
              <w:rPr>
                <w:rFonts w:ascii="Arial" w:hAnsi="Arial" w:cs="Arial"/>
                <w:sz w:val="20"/>
                <w:szCs w:val="20"/>
              </w:rPr>
            </w:pPr>
            <w:r>
              <w:rPr>
                <w:rFonts w:ascii="Arial" w:hAnsi="Arial" w:cs="Arial"/>
                <w:sz w:val="20"/>
                <w:szCs w:val="20"/>
              </w:rPr>
              <w:t xml:space="preserve"> FAPE-B                                 </w:t>
            </w:r>
          </w:p>
        </w:tc>
        <w:tc>
          <w:tcPr>
            <w:tcW w:w="2372" w:type="dxa"/>
            <w:vMerge w:val="restart"/>
            <w:shd w:val="clear" w:color="auto" w:fill="auto"/>
          </w:tcPr>
          <w:p w:rsidR="007A6AD8" w:rsidRPr="00A2699B" w:rsidRDefault="007A6AD8" w:rsidP="007A6AD8">
            <w:pPr>
              <w:rPr>
                <w:rFonts w:ascii="Arial" w:hAnsi="Arial" w:cs="Arial"/>
                <w:sz w:val="20"/>
                <w:szCs w:val="20"/>
              </w:rPr>
            </w:pPr>
            <w:r>
              <w:rPr>
                <w:rFonts w:ascii="Arial" w:hAnsi="Arial" w:cs="Arial"/>
                <w:sz w:val="20"/>
                <w:szCs w:val="20"/>
              </w:rPr>
              <w:t>300.108</w:t>
            </w:r>
          </w:p>
        </w:tc>
        <w:tc>
          <w:tcPr>
            <w:tcW w:w="3675" w:type="dxa"/>
            <w:vMerge w:val="restart"/>
            <w:shd w:val="clear" w:color="auto" w:fill="auto"/>
          </w:tcPr>
          <w:p w:rsidR="007A6AD8" w:rsidRPr="00A2699B" w:rsidRDefault="007A6AD8" w:rsidP="007A6AD8">
            <w:pPr>
              <w:rPr>
                <w:rFonts w:ascii="Arial" w:hAnsi="Arial" w:cs="Arial"/>
                <w:sz w:val="20"/>
                <w:szCs w:val="20"/>
              </w:rPr>
            </w:pPr>
            <w:r>
              <w:rPr>
                <w:rFonts w:ascii="Arial" w:hAnsi="Arial" w:cs="Arial"/>
                <w:sz w:val="20"/>
                <w:szCs w:val="20"/>
              </w:rPr>
              <w:t xml:space="preserve">Does the public agency have physical education (PE) available to all students with disabilities? </w:t>
            </w:r>
          </w:p>
        </w:tc>
        <w:tc>
          <w:tcPr>
            <w:tcW w:w="1620" w:type="dxa"/>
            <w:shd w:val="clear" w:color="auto" w:fill="auto"/>
          </w:tcPr>
          <w:p w:rsidR="007A6AD8" w:rsidRPr="00A2699B" w:rsidRDefault="007A6AD8" w:rsidP="007A6AD8">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7A6AD8" w:rsidRDefault="007A6AD8" w:rsidP="007A6AD8">
            <w:pPr>
              <w:rPr>
                <w:rFonts w:ascii="Arial" w:hAnsi="Arial" w:cs="Arial"/>
                <w:sz w:val="20"/>
                <w:szCs w:val="20"/>
              </w:rPr>
            </w:pPr>
            <w:r>
              <w:rPr>
                <w:rFonts w:ascii="Arial" w:hAnsi="Arial" w:cs="Arial"/>
                <w:sz w:val="20"/>
                <w:szCs w:val="20"/>
              </w:rPr>
              <w:t>All students with disabilities receive PE.</w:t>
            </w:r>
          </w:p>
          <w:p w:rsidR="007A6AD8" w:rsidRDefault="007A6AD8" w:rsidP="007A6AD8">
            <w:pPr>
              <w:rPr>
                <w:rFonts w:ascii="Arial" w:hAnsi="Arial" w:cs="Arial"/>
                <w:sz w:val="20"/>
                <w:szCs w:val="20"/>
              </w:rPr>
            </w:pPr>
          </w:p>
          <w:p w:rsidR="007A6AD8" w:rsidRPr="00A2699B" w:rsidRDefault="007A6AD8" w:rsidP="007A6AD8">
            <w:pPr>
              <w:rPr>
                <w:rFonts w:ascii="Arial" w:hAnsi="Arial" w:cs="Arial"/>
                <w:sz w:val="20"/>
                <w:szCs w:val="20"/>
              </w:rPr>
            </w:pPr>
            <w:r>
              <w:rPr>
                <w:rFonts w:ascii="Arial" w:hAnsi="Arial" w:cs="Arial"/>
                <w:sz w:val="20"/>
                <w:szCs w:val="20"/>
              </w:rPr>
              <w:t>If students are not receiving PE, there is a documented medical reason.</w:t>
            </w:r>
          </w:p>
        </w:tc>
        <w:tc>
          <w:tcPr>
            <w:tcW w:w="2379" w:type="dxa"/>
            <w:vMerge w:val="restart"/>
            <w:shd w:val="clear" w:color="auto" w:fill="auto"/>
          </w:tcPr>
          <w:p w:rsidR="007A6AD8" w:rsidRDefault="007A6AD8" w:rsidP="007A6AD8">
            <w:pPr>
              <w:rPr>
                <w:rFonts w:ascii="Arial" w:hAnsi="Arial" w:cs="Arial"/>
                <w:sz w:val="20"/>
                <w:szCs w:val="20"/>
              </w:rPr>
            </w:pPr>
            <w:r>
              <w:rPr>
                <w:rFonts w:ascii="Arial" w:hAnsi="Arial" w:cs="Arial"/>
                <w:sz w:val="20"/>
                <w:szCs w:val="20"/>
              </w:rPr>
              <w:t>Random samples of class schedules for students in self-contained placements.</w:t>
            </w:r>
          </w:p>
          <w:p w:rsidR="007A6AD8" w:rsidRDefault="007A6AD8" w:rsidP="007A6AD8">
            <w:pPr>
              <w:rPr>
                <w:rFonts w:ascii="Arial" w:hAnsi="Arial" w:cs="Arial"/>
                <w:sz w:val="20"/>
                <w:szCs w:val="20"/>
              </w:rPr>
            </w:pPr>
          </w:p>
          <w:p w:rsidR="007A6AD8" w:rsidRPr="00A2699B" w:rsidRDefault="007A6AD8" w:rsidP="007A6AD8">
            <w:pPr>
              <w:rPr>
                <w:rFonts w:ascii="Arial" w:hAnsi="Arial" w:cs="Arial"/>
                <w:sz w:val="20"/>
                <w:szCs w:val="20"/>
              </w:rPr>
            </w:pPr>
            <w:r>
              <w:rPr>
                <w:rFonts w:ascii="Arial" w:hAnsi="Arial" w:cs="Arial"/>
                <w:sz w:val="20"/>
                <w:szCs w:val="20"/>
              </w:rPr>
              <w:t xml:space="preserve">Files for students not receiving PE. </w:t>
            </w:r>
          </w:p>
        </w:tc>
      </w:tr>
      <w:tr w:rsidR="007A6AD8" w:rsidRPr="00945730" w:rsidTr="00A2699B">
        <w:trPr>
          <w:trHeight w:val="288"/>
        </w:trPr>
        <w:tc>
          <w:tcPr>
            <w:tcW w:w="1508" w:type="dxa"/>
            <w:vMerge/>
            <w:shd w:val="clear" w:color="auto" w:fill="auto"/>
          </w:tcPr>
          <w:p w:rsidR="007A6AD8" w:rsidRDefault="007A6AD8" w:rsidP="007A6AD8">
            <w:pPr>
              <w:jc w:val="both"/>
              <w:rPr>
                <w:rFonts w:ascii="Arial" w:hAnsi="Arial" w:cs="Arial"/>
                <w:sz w:val="20"/>
                <w:szCs w:val="20"/>
              </w:rPr>
            </w:pPr>
          </w:p>
        </w:tc>
        <w:tc>
          <w:tcPr>
            <w:tcW w:w="2372" w:type="dxa"/>
            <w:vMerge/>
            <w:shd w:val="clear" w:color="auto" w:fill="auto"/>
          </w:tcPr>
          <w:p w:rsidR="007A6AD8" w:rsidRDefault="007A6AD8" w:rsidP="007A6AD8">
            <w:pPr>
              <w:rPr>
                <w:rFonts w:ascii="Arial" w:hAnsi="Arial" w:cs="Arial"/>
                <w:sz w:val="20"/>
                <w:szCs w:val="20"/>
              </w:rPr>
            </w:pPr>
          </w:p>
        </w:tc>
        <w:tc>
          <w:tcPr>
            <w:tcW w:w="3675" w:type="dxa"/>
            <w:vMerge/>
            <w:shd w:val="clear" w:color="auto" w:fill="auto"/>
          </w:tcPr>
          <w:p w:rsidR="007A6AD8" w:rsidRDefault="007A6AD8" w:rsidP="007A6AD8">
            <w:pPr>
              <w:rPr>
                <w:rFonts w:ascii="Arial" w:hAnsi="Arial" w:cs="Arial"/>
                <w:sz w:val="20"/>
                <w:szCs w:val="20"/>
              </w:rPr>
            </w:pPr>
          </w:p>
        </w:tc>
        <w:tc>
          <w:tcPr>
            <w:tcW w:w="1620" w:type="dxa"/>
            <w:shd w:val="clear" w:color="auto" w:fill="auto"/>
          </w:tcPr>
          <w:p w:rsidR="007A6AD8" w:rsidRPr="00A2699B" w:rsidRDefault="007A6AD8" w:rsidP="007A6AD8">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7A6AD8" w:rsidRPr="00A2699B" w:rsidRDefault="007A6AD8" w:rsidP="007A6AD8">
            <w:pPr>
              <w:rPr>
                <w:rFonts w:ascii="Arial" w:hAnsi="Arial" w:cs="Arial"/>
                <w:sz w:val="20"/>
                <w:szCs w:val="20"/>
              </w:rPr>
            </w:pPr>
            <w:r>
              <w:rPr>
                <w:rFonts w:ascii="Arial" w:hAnsi="Arial" w:cs="Arial"/>
                <w:sz w:val="20"/>
                <w:szCs w:val="20"/>
              </w:rPr>
              <w:t xml:space="preserve">There are students who </w:t>
            </w:r>
            <w:r w:rsidRPr="007A6AD8">
              <w:rPr>
                <w:rFonts w:ascii="Arial" w:hAnsi="Arial" w:cs="Arial"/>
                <w:b/>
                <w:sz w:val="20"/>
                <w:szCs w:val="20"/>
              </w:rPr>
              <w:t>do not</w:t>
            </w:r>
            <w:r>
              <w:rPr>
                <w:rFonts w:ascii="Arial" w:hAnsi="Arial" w:cs="Arial"/>
                <w:sz w:val="20"/>
                <w:szCs w:val="20"/>
              </w:rPr>
              <w:t xml:space="preserve"> receive PE and have no documentation of a medical reason in the student’s file. </w:t>
            </w:r>
          </w:p>
        </w:tc>
        <w:tc>
          <w:tcPr>
            <w:tcW w:w="2379" w:type="dxa"/>
            <w:vMerge/>
            <w:shd w:val="clear" w:color="auto" w:fill="auto"/>
          </w:tcPr>
          <w:p w:rsidR="007A6AD8" w:rsidRPr="00A2699B" w:rsidRDefault="007A6AD8" w:rsidP="007A6AD8">
            <w:pPr>
              <w:rPr>
                <w:rFonts w:ascii="Arial" w:hAnsi="Arial" w:cs="Arial"/>
                <w:sz w:val="20"/>
                <w:szCs w:val="20"/>
              </w:rPr>
            </w:pPr>
          </w:p>
        </w:tc>
      </w:tr>
    </w:tbl>
    <w:p w:rsidR="007A6AD8" w:rsidRDefault="007A6AD8"/>
    <w:tbl>
      <w:tblPr>
        <w:tblStyle w:val="TableGrid"/>
        <w:tblW w:w="0" w:type="auto"/>
        <w:tblLook w:val="04A0" w:firstRow="1" w:lastRow="0" w:firstColumn="1" w:lastColumn="0" w:noHBand="0" w:noVBand="1"/>
      </w:tblPr>
      <w:tblGrid>
        <w:gridCol w:w="1508"/>
        <w:gridCol w:w="2372"/>
        <w:gridCol w:w="3675"/>
        <w:gridCol w:w="1620"/>
        <w:gridCol w:w="2836"/>
        <w:gridCol w:w="2379"/>
      </w:tblGrid>
      <w:tr w:rsidR="007A6AD8" w:rsidRPr="00945730" w:rsidTr="00E33496">
        <w:trPr>
          <w:trHeight w:val="107"/>
        </w:trPr>
        <w:tc>
          <w:tcPr>
            <w:tcW w:w="1508"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Record Review Item</w:t>
            </w:r>
          </w:p>
        </w:tc>
        <w:tc>
          <w:tcPr>
            <w:tcW w:w="2372"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7A6AD8" w:rsidRPr="00945730" w:rsidRDefault="007A6AD8" w:rsidP="00E33496">
            <w:pPr>
              <w:jc w:val="center"/>
              <w:rPr>
                <w:rFonts w:ascii="Arial" w:hAnsi="Arial" w:cs="Arial"/>
                <w:b/>
                <w:sz w:val="20"/>
                <w:szCs w:val="20"/>
              </w:rPr>
            </w:pPr>
            <w:r w:rsidRPr="00945730">
              <w:rPr>
                <w:rFonts w:ascii="Arial" w:hAnsi="Arial" w:cs="Arial"/>
                <w:b/>
                <w:sz w:val="20"/>
                <w:szCs w:val="20"/>
              </w:rPr>
              <w:t>Potential Sources of Documentation</w:t>
            </w:r>
          </w:p>
        </w:tc>
      </w:tr>
      <w:tr w:rsidR="00B803B4" w:rsidRPr="00945730" w:rsidTr="00A93DEF">
        <w:trPr>
          <w:trHeight w:val="288"/>
        </w:trPr>
        <w:tc>
          <w:tcPr>
            <w:tcW w:w="1508" w:type="dxa"/>
            <w:vMerge w:val="restart"/>
            <w:shd w:val="clear" w:color="auto" w:fill="auto"/>
          </w:tcPr>
          <w:p w:rsidR="00B803B4" w:rsidRPr="007A6AD8" w:rsidRDefault="00B803B4" w:rsidP="007A6AD8">
            <w:pPr>
              <w:rPr>
                <w:rFonts w:ascii="Arial" w:hAnsi="Arial" w:cs="Arial"/>
                <w:sz w:val="20"/>
                <w:szCs w:val="20"/>
              </w:rPr>
            </w:pPr>
            <w:r>
              <w:rPr>
                <w:rFonts w:ascii="Arial" w:hAnsi="Arial" w:cs="Arial"/>
                <w:sz w:val="20"/>
                <w:szCs w:val="20"/>
              </w:rPr>
              <w:t>FAPE-C</w:t>
            </w:r>
          </w:p>
        </w:tc>
        <w:tc>
          <w:tcPr>
            <w:tcW w:w="2372" w:type="dxa"/>
            <w:vMerge w:val="restart"/>
            <w:shd w:val="clear" w:color="auto" w:fill="auto"/>
          </w:tcPr>
          <w:p w:rsidR="00B803B4" w:rsidRDefault="00B803B4" w:rsidP="007A6AD8">
            <w:pPr>
              <w:rPr>
                <w:rFonts w:ascii="Arial" w:hAnsi="Arial" w:cs="Arial"/>
                <w:sz w:val="20"/>
                <w:szCs w:val="20"/>
              </w:rPr>
            </w:pPr>
            <w:r>
              <w:rPr>
                <w:rFonts w:ascii="Arial" w:hAnsi="Arial" w:cs="Arial"/>
                <w:sz w:val="20"/>
                <w:szCs w:val="20"/>
              </w:rPr>
              <w:t>300.101</w:t>
            </w:r>
          </w:p>
          <w:p w:rsidR="00B803B4" w:rsidRPr="007A6AD8" w:rsidRDefault="003C38FA" w:rsidP="007A6AD8">
            <w:pPr>
              <w:rPr>
                <w:rFonts w:ascii="Arial" w:hAnsi="Arial" w:cs="Arial"/>
                <w:sz w:val="20"/>
                <w:szCs w:val="20"/>
              </w:rPr>
            </w:pPr>
            <w:r>
              <w:rPr>
                <w:rFonts w:ascii="Arial" w:hAnsi="Arial" w:cs="Arial"/>
                <w:sz w:val="20"/>
                <w:szCs w:val="20"/>
              </w:rPr>
              <w:t>Miss. Admin Code 7-3: 74.19</w:t>
            </w:r>
          </w:p>
        </w:tc>
        <w:tc>
          <w:tcPr>
            <w:tcW w:w="3675" w:type="dxa"/>
            <w:shd w:val="clear" w:color="auto" w:fill="auto"/>
          </w:tcPr>
          <w:p w:rsidR="00B803B4" w:rsidRPr="007A6AD8" w:rsidRDefault="00B803B4" w:rsidP="007A6AD8">
            <w:pPr>
              <w:rPr>
                <w:rFonts w:ascii="Arial" w:hAnsi="Arial" w:cs="Arial"/>
                <w:sz w:val="20"/>
                <w:szCs w:val="20"/>
              </w:rPr>
            </w:pPr>
            <w:r>
              <w:rPr>
                <w:rFonts w:ascii="Arial" w:hAnsi="Arial" w:cs="Arial"/>
                <w:sz w:val="20"/>
                <w:szCs w:val="20"/>
              </w:rPr>
              <w:t>Does the public agency have policies that have been approved by the local school board and procedures in effect that addresses the following provisions of a Free Appropriate Public Education (FAPE) for students with disabilities?</w:t>
            </w:r>
          </w:p>
        </w:tc>
        <w:tc>
          <w:tcPr>
            <w:tcW w:w="1620" w:type="dxa"/>
            <w:shd w:val="clear" w:color="auto" w:fill="D9D9D9" w:themeFill="background1" w:themeFillShade="D9"/>
          </w:tcPr>
          <w:p w:rsidR="00B803B4" w:rsidRPr="007A6AD8" w:rsidRDefault="00B803B4" w:rsidP="007A6AD8">
            <w:pPr>
              <w:jc w:val="center"/>
              <w:rPr>
                <w:rFonts w:ascii="Arial" w:hAnsi="Arial" w:cs="Arial"/>
                <w:sz w:val="20"/>
                <w:szCs w:val="20"/>
              </w:rPr>
            </w:pPr>
          </w:p>
        </w:tc>
        <w:tc>
          <w:tcPr>
            <w:tcW w:w="2836" w:type="dxa"/>
            <w:shd w:val="clear" w:color="auto" w:fill="D9D9D9" w:themeFill="background1" w:themeFillShade="D9"/>
          </w:tcPr>
          <w:p w:rsidR="00B803B4" w:rsidRPr="007A6AD8" w:rsidRDefault="00B803B4" w:rsidP="007A6AD8">
            <w:pPr>
              <w:rPr>
                <w:rFonts w:ascii="Arial" w:hAnsi="Arial" w:cs="Arial"/>
                <w:sz w:val="20"/>
                <w:szCs w:val="20"/>
              </w:rPr>
            </w:pPr>
          </w:p>
        </w:tc>
        <w:tc>
          <w:tcPr>
            <w:tcW w:w="2379" w:type="dxa"/>
            <w:vMerge w:val="restart"/>
            <w:shd w:val="clear" w:color="auto" w:fill="auto"/>
          </w:tcPr>
          <w:p w:rsidR="00B803B4" w:rsidRDefault="00B803B4" w:rsidP="007A6AD8">
            <w:pPr>
              <w:rPr>
                <w:rFonts w:ascii="Arial" w:hAnsi="Arial" w:cs="Arial"/>
                <w:sz w:val="20"/>
                <w:szCs w:val="20"/>
              </w:rPr>
            </w:pPr>
            <w:r>
              <w:rPr>
                <w:rFonts w:ascii="Arial" w:hAnsi="Arial" w:cs="Arial"/>
                <w:sz w:val="20"/>
                <w:szCs w:val="20"/>
              </w:rPr>
              <w:t>School Master Schedule</w:t>
            </w:r>
          </w:p>
          <w:p w:rsidR="00B803B4" w:rsidRDefault="00B803B4" w:rsidP="007A6AD8">
            <w:pPr>
              <w:rPr>
                <w:rFonts w:ascii="Arial" w:hAnsi="Arial" w:cs="Arial"/>
                <w:sz w:val="20"/>
                <w:szCs w:val="20"/>
              </w:rPr>
            </w:pPr>
          </w:p>
          <w:p w:rsidR="00B803B4" w:rsidRDefault="00B803B4" w:rsidP="007A6AD8">
            <w:pPr>
              <w:rPr>
                <w:rFonts w:ascii="Arial" w:hAnsi="Arial" w:cs="Arial"/>
                <w:sz w:val="20"/>
                <w:szCs w:val="20"/>
              </w:rPr>
            </w:pPr>
            <w:r>
              <w:rPr>
                <w:rFonts w:ascii="Arial" w:hAnsi="Arial" w:cs="Arial"/>
                <w:sz w:val="20"/>
                <w:szCs w:val="20"/>
              </w:rPr>
              <w:t>IEP</w:t>
            </w:r>
          </w:p>
          <w:p w:rsidR="00B803B4" w:rsidRDefault="00B803B4" w:rsidP="007A6AD8">
            <w:pPr>
              <w:rPr>
                <w:rFonts w:ascii="Arial" w:hAnsi="Arial" w:cs="Arial"/>
                <w:sz w:val="20"/>
                <w:szCs w:val="20"/>
              </w:rPr>
            </w:pPr>
          </w:p>
          <w:p w:rsidR="00B803B4" w:rsidRDefault="00B803B4" w:rsidP="007A6AD8">
            <w:pPr>
              <w:rPr>
                <w:rFonts w:ascii="Arial" w:hAnsi="Arial" w:cs="Arial"/>
                <w:sz w:val="20"/>
                <w:szCs w:val="20"/>
              </w:rPr>
            </w:pPr>
            <w:r>
              <w:rPr>
                <w:rFonts w:ascii="Arial" w:hAnsi="Arial" w:cs="Arial"/>
                <w:sz w:val="20"/>
                <w:szCs w:val="20"/>
              </w:rPr>
              <w:t>Discipline Report</w:t>
            </w:r>
          </w:p>
          <w:p w:rsidR="00A93DEF" w:rsidRDefault="00A93DEF" w:rsidP="007A6AD8">
            <w:pPr>
              <w:rPr>
                <w:rFonts w:ascii="Arial" w:hAnsi="Arial" w:cs="Arial"/>
                <w:sz w:val="20"/>
                <w:szCs w:val="20"/>
              </w:rPr>
            </w:pPr>
          </w:p>
          <w:p w:rsidR="00A93DEF" w:rsidRDefault="00A93DEF" w:rsidP="007A6AD8">
            <w:pPr>
              <w:rPr>
                <w:rFonts w:ascii="Arial" w:hAnsi="Arial" w:cs="Arial"/>
                <w:sz w:val="20"/>
                <w:szCs w:val="20"/>
              </w:rPr>
            </w:pPr>
            <w:r>
              <w:rPr>
                <w:rFonts w:ascii="Arial" w:hAnsi="Arial" w:cs="Arial"/>
                <w:sz w:val="20"/>
                <w:szCs w:val="20"/>
              </w:rPr>
              <w:t>School Bell Schedule</w:t>
            </w:r>
          </w:p>
          <w:p w:rsidR="00DC7B4D" w:rsidRDefault="00DC7B4D" w:rsidP="007A6AD8">
            <w:pPr>
              <w:rPr>
                <w:rFonts w:ascii="Arial" w:hAnsi="Arial" w:cs="Arial"/>
                <w:sz w:val="20"/>
                <w:szCs w:val="20"/>
              </w:rPr>
            </w:pPr>
          </w:p>
          <w:p w:rsidR="00DC7B4D" w:rsidRPr="007A6AD8" w:rsidRDefault="00DC7B4D" w:rsidP="007A6AD8">
            <w:pPr>
              <w:rPr>
                <w:rFonts w:ascii="Arial" w:hAnsi="Arial" w:cs="Arial"/>
                <w:sz w:val="20"/>
                <w:szCs w:val="20"/>
              </w:rPr>
            </w:pPr>
            <w:r>
              <w:rPr>
                <w:rFonts w:ascii="Arial" w:hAnsi="Arial" w:cs="Arial"/>
                <w:sz w:val="20"/>
                <w:szCs w:val="20"/>
              </w:rPr>
              <w:t>Interviews</w:t>
            </w:r>
          </w:p>
        </w:tc>
      </w:tr>
      <w:tr w:rsidR="00B803B4" w:rsidRPr="00945730" w:rsidTr="000C514C">
        <w:trPr>
          <w:trHeight w:val="119"/>
        </w:trPr>
        <w:tc>
          <w:tcPr>
            <w:tcW w:w="1508" w:type="dxa"/>
            <w:vMerge/>
            <w:shd w:val="clear" w:color="auto" w:fill="auto"/>
          </w:tcPr>
          <w:p w:rsidR="00B803B4" w:rsidRDefault="00B803B4" w:rsidP="007A6AD8">
            <w:pPr>
              <w:rPr>
                <w:rFonts w:ascii="Arial" w:hAnsi="Arial" w:cs="Arial"/>
                <w:sz w:val="20"/>
                <w:szCs w:val="20"/>
              </w:rPr>
            </w:pPr>
          </w:p>
        </w:tc>
        <w:tc>
          <w:tcPr>
            <w:tcW w:w="2372" w:type="dxa"/>
            <w:vMerge/>
            <w:shd w:val="clear" w:color="auto" w:fill="auto"/>
          </w:tcPr>
          <w:p w:rsidR="00B803B4" w:rsidRPr="007A6AD8" w:rsidRDefault="00B803B4" w:rsidP="007A6AD8">
            <w:pPr>
              <w:rPr>
                <w:rFonts w:ascii="Arial" w:hAnsi="Arial" w:cs="Arial"/>
                <w:sz w:val="20"/>
                <w:szCs w:val="20"/>
              </w:rPr>
            </w:pPr>
          </w:p>
        </w:tc>
        <w:tc>
          <w:tcPr>
            <w:tcW w:w="3675" w:type="dxa"/>
            <w:vMerge w:val="restart"/>
            <w:shd w:val="clear" w:color="auto" w:fill="auto"/>
          </w:tcPr>
          <w:p w:rsidR="00B803B4" w:rsidRPr="005742E6" w:rsidRDefault="00B803B4" w:rsidP="005742E6">
            <w:pPr>
              <w:pStyle w:val="ListParagraph"/>
              <w:numPr>
                <w:ilvl w:val="0"/>
                <w:numId w:val="1"/>
              </w:numPr>
              <w:rPr>
                <w:rFonts w:ascii="Arial" w:hAnsi="Arial" w:cs="Arial"/>
                <w:sz w:val="20"/>
                <w:szCs w:val="20"/>
              </w:rPr>
            </w:pPr>
            <w:r>
              <w:rPr>
                <w:rFonts w:ascii="Arial" w:hAnsi="Arial" w:cs="Arial"/>
                <w:sz w:val="20"/>
                <w:szCs w:val="20"/>
              </w:rPr>
              <w:t>Students receive comparable instructional time as their non-disabled peers (i.e. buses arrive and pick-up at comparable times to non-disabled peers)</w:t>
            </w:r>
          </w:p>
        </w:tc>
        <w:tc>
          <w:tcPr>
            <w:tcW w:w="1620" w:type="dxa"/>
            <w:shd w:val="clear" w:color="auto" w:fill="auto"/>
          </w:tcPr>
          <w:p w:rsidR="00B803B4" w:rsidRPr="007A6AD8" w:rsidRDefault="00B803B4" w:rsidP="007A6AD8">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B803B4" w:rsidRPr="007A6AD8" w:rsidRDefault="00B803B4" w:rsidP="007A6AD8">
            <w:pPr>
              <w:rPr>
                <w:rFonts w:ascii="Arial" w:hAnsi="Arial" w:cs="Arial"/>
                <w:sz w:val="20"/>
                <w:szCs w:val="20"/>
              </w:rPr>
            </w:pPr>
            <w:r>
              <w:rPr>
                <w:rFonts w:ascii="Arial" w:hAnsi="Arial" w:cs="Arial"/>
                <w:sz w:val="20"/>
                <w:szCs w:val="20"/>
              </w:rPr>
              <w:t>Students receive comparable instructional time as their non-disabled peers (i.e. buses arrive and pick-up at comparable times to non-disabled peers)</w:t>
            </w:r>
          </w:p>
        </w:tc>
        <w:tc>
          <w:tcPr>
            <w:tcW w:w="2379" w:type="dxa"/>
            <w:vMerge/>
            <w:shd w:val="clear" w:color="auto" w:fill="auto"/>
          </w:tcPr>
          <w:p w:rsidR="00B803B4" w:rsidRPr="007A6AD8" w:rsidRDefault="00B803B4" w:rsidP="007A6AD8">
            <w:pPr>
              <w:rPr>
                <w:rFonts w:ascii="Arial" w:hAnsi="Arial" w:cs="Arial"/>
                <w:sz w:val="20"/>
                <w:szCs w:val="20"/>
              </w:rPr>
            </w:pPr>
          </w:p>
        </w:tc>
      </w:tr>
      <w:tr w:rsidR="00B803B4" w:rsidRPr="00945730" w:rsidTr="007A6AD8">
        <w:trPr>
          <w:trHeight w:val="119"/>
        </w:trPr>
        <w:tc>
          <w:tcPr>
            <w:tcW w:w="1508" w:type="dxa"/>
            <w:vMerge/>
            <w:shd w:val="clear" w:color="auto" w:fill="auto"/>
          </w:tcPr>
          <w:p w:rsidR="00B803B4" w:rsidRDefault="00B803B4" w:rsidP="007A6AD8">
            <w:pPr>
              <w:rPr>
                <w:rFonts w:ascii="Arial" w:hAnsi="Arial" w:cs="Arial"/>
                <w:sz w:val="20"/>
                <w:szCs w:val="20"/>
              </w:rPr>
            </w:pPr>
          </w:p>
        </w:tc>
        <w:tc>
          <w:tcPr>
            <w:tcW w:w="2372" w:type="dxa"/>
            <w:vMerge/>
            <w:shd w:val="clear" w:color="auto" w:fill="auto"/>
          </w:tcPr>
          <w:p w:rsidR="00B803B4" w:rsidRPr="007A6AD8" w:rsidRDefault="00B803B4" w:rsidP="007A6AD8">
            <w:pPr>
              <w:rPr>
                <w:rFonts w:ascii="Arial" w:hAnsi="Arial" w:cs="Arial"/>
                <w:sz w:val="20"/>
                <w:szCs w:val="20"/>
              </w:rPr>
            </w:pPr>
          </w:p>
        </w:tc>
        <w:tc>
          <w:tcPr>
            <w:tcW w:w="3675" w:type="dxa"/>
            <w:vMerge/>
            <w:shd w:val="clear" w:color="auto" w:fill="auto"/>
          </w:tcPr>
          <w:p w:rsidR="00B803B4" w:rsidRDefault="00B803B4" w:rsidP="005742E6">
            <w:pPr>
              <w:pStyle w:val="ListParagraph"/>
              <w:numPr>
                <w:ilvl w:val="0"/>
                <w:numId w:val="1"/>
              </w:numPr>
              <w:rPr>
                <w:rFonts w:ascii="Arial" w:hAnsi="Arial" w:cs="Arial"/>
                <w:sz w:val="20"/>
                <w:szCs w:val="20"/>
              </w:rPr>
            </w:pPr>
          </w:p>
        </w:tc>
        <w:tc>
          <w:tcPr>
            <w:tcW w:w="1620" w:type="dxa"/>
            <w:shd w:val="clear" w:color="auto" w:fill="auto"/>
          </w:tcPr>
          <w:p w:rsidR="00B803B4" w:rsidRPr="007A6AD8" w:rsidRDefault="00B803B4" w:rsidP="007A6AD8">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B803B4" w:rsidRPr="007A6AD8" w:rsidRDefault="00B803B4" w:rsidP="007A6AD8">
            <w:pPr>
              <w:rPr>
                <w:rFonts w:ascii="Arial" w:hAnsi="Arial" w:cs="Arial"/>
                <w:sz w:val="20"/>
                <w:szCs w:val="20"/>
              </w:rPr>
            </w:pPr>
            <w:r>
              <w:rPr>
                <w:rFonts w:ascii="Arial" w:hAnsi="Arial" w:cs="Arial"/>
                <w:sz w:val="20"/>
                <w:szCs w:val="20"/>
              </w:rPr>
              <w:t xml:space="preserve">Transportation schedules indicate arrival and departure times that are not comparable to non-disabled students. </w:t>
            </w:r>
          </w:p>
        </w:tc>
        <w:tc>
          <w:tcPr>
            <w:tcW w:w="2379" w:type="dxa"/>
            <w:vMerge/>
            <w:shd w:val="clear" w:color="auto" w:fill="auto"/>
          </w:tcPr>
          <w:p w:rsidR="00B803B4" w:rsidRPr="007A6AD8" w:rsidRDefault="00B803B4" w:rsidP="007A6AD8">
            <w:pPr>
              <w:rPr>
                <w:rFonts w:ascii="Arial" w:hAnsi="Arial" w:cs="Arial"/>
                <w:sz w:val="20"/>
                <w:szCs w:val="20"/>
              </w:rPr>
            </w:pPr>
          </w:p>
        </w:tc>
      </w:tr>
      <w:tr w:rsidR="00B803B4" w:rsidRPr="00945730" w:rsidTr="000C514C">
        <w:trPr>
          <w:trHeight w:val="194"/>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val="restart"/>
            <w:shd w:val="clear" w:color="auto" w:fill="auto"/>
          </w:tcPr>
          <w:p w:rsidR="00B803B4" w:rsidRPr="005742E6" w:rsidRDefault="00B803B4" w:rsidP="000C514C">
            <w:pPr>
              <w:pStyle w:val="ListParagraph"/>
              <w:numPr>
                <w:ilvl w:val="0"/>
                <w:numId w:val="1"/>
              </w:numPr>
              <w:rPr>
                <w:rFonts w:ascii="Arial" w:hAnsi="Arial" w:cs="Arial"/>
                <w:sz w:val="20"/>
                <w:szCs w:val="20"/>
              </w:rPr>
            </w:pPr>
            <w:r>
              <w:rPr>
                <w:rFonts w:ascii="Arial" w:hAnsi="Arial" w:cs="Arial"/>
                <w:sz w:val="20"/>
                <w:szCs w:val="20"/>
              </w:rPr>
              <w:t xml:space="preserve">Students on shortened school day have individual justifications for their placement on their IEPs and have been agreed upon by parents. </w:t>
            </w:r>
          </w:p>
        </w:tc>
        <w:tc>
          <w:tcPr>
            <w:tcW w:w="1620" w:type="dxa"/>
            <w:shd w:val="clear" w:color="auto" w:fill="auto"/>
          </w:tcPr>
          <w:p w:rsidR="00B803B4" w:rsidRPr="007A6AD8" w:rsidRDefault="00B803B4" w:rsidP="000C514C">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B803B4" w:rsidRPr="007A6AD8" w:rsidRDefault="00B803B4" w:rsidP="000C514C">
            <w:pPr>
              <w:rPr>
                <w:rFonts w:ascii="Arial" w:hAnsi="Arial" w:cs="Arial"/>
                <w:sz w:val="20"/>
                <w:szCs w:val="20"/>
              </w:rPr>
            </w:pPr>
            <w:r>
              <w:rPr>
                <w:rFonts w:ascii="Arial" w:hAnsi="Arial" w:cs="Arial"/>
                <w:sz w:val="20"/>
                <w:szCs w:val="20"/>
              </w:rPr>
              <w:t>Students on shortened school day have individual justifications for their placement on their IEPs and have been agreed upon by parents.</w:t>
            </w:r>
          </w:p>
        </w:tc>
        <w:tc>
          <w:tcPr>
            <w:tcW w:w="2379" w:type="dxa"/>
            <w:vMerge/>
            <w:shd w:val="clear" w:color="auto" w:fill="auto"/>
          </w:tcPr>
          <w:p w:rsidR="00B803B4" w:rsidRPr="007A6AD8" w:rsidRDefault="00B803B4" w:rsidP="000C514C">
            <w:pPr>
              <w:rPr>
                <w:rFonts w:ascii="Arial" w:hAnsi="Arial" w:cs="Arial"/>
                <w:sz w:val="20"/>
                <w:szCs w:val="20"/>
              </w:rPr>
            </w:pPr>
          </w:p>
        </w:tc>
      </w:tr>
      <w:tr w:rsidR="00B803B4" w:rsidRPr="00945730" w:rsidTr="00B803B4">
        <w:trPr>
          <w:trHeight w:val="576"/>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shd w:val="clear" w:color="auto" w:fill="auto"/>
          </w:tcPr>
          <w:p w:rsidR="00B803B4" w:rsidRDefault="00B803B4" w:rsidP="000C514C">
            <w:pPr>
              <w:pStyle w:val="ListParagraph"/>
              <w:numPr>
                <w:ilvl w:val="0"/>
                <w:numId w:val="1"/>
              </w:numPr>
              <w:rPr>
                <w:rFonts w:ascii="Arial" w:hAnsi="Arial" w:cs="Arial"/>
                <w:sz w:val="20"/>
                <w:szCs w:val="20"/>
              </w:rPr>
            </w:pPr>
          </w:p>
        </w:tc>
        <w:tc>
          <w:tcPr>
            <w:tcW w:w="1620" w:type="dxa"/>
            <w:shd w:val="clear" w:color="auto" w:fill="auto"/>
          </w:tcPr>
          <w:p w:rsidR="00B803B4" w:rsidRPr="007A6AD8" w:rsidRDefault="00B803B4" w:rsidP="000C514C">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B803B4" w:rsidRPr="007A6AD8" w:rsidRDefault="00B803B4" w:rsidP="000C514C">
            <w:pPr>
              <w:rPr>
                <w:rFonts w:ascii="Arial" w:hAnsi="Arial" w:cs="Arial"/>
                <w:sz w:val="20"/>
                <w:szCs w:val="20"/>
              </w:rPr>
            </w:pPr>
            <w:r>
              <w:rPr>
                <w:rFonts w:ascii="Arial" w:hAnsi="Arial" w:cs="Arial"/>
                <w:sz w:val="20"/>
                <w:szCs w:val="20"/>
              </w:rPr>
              <w:t xml:space="preserve">Students on shortened school day </w:t>
            </w:r>
            <w:r>
              <w:rPr>
                <w:rFonts w:ascii="Arial" w:hAnsi="Arial" w:cs="Arial"/>
                <w:b/>
                <w:sz w:val="20"/>
                <w:szCs w:val="20"/>
              </w:rPr>
              <w:t xml:space="preserve">do not </w:t>
            </w:r>
            <w:r>
              <w:rPr>
                <w:rFonts w:ascii="Arial" w:hAnsi="Arial" w:cs="Arial"/>
                <w:sz w:val="20"/>
                <w:szCs w:val="20"/>
              </w:rPr>
              <w:t>have individual justifications for their placement on their IEPs and have been agreed upon by parents.</w:t>
            </w:r>
          </w:p>
        </w:tc>
        <w:tc>
          <w:tcPr>
            <w:tcW w:w="2379" w:type="dxa"/>
            <w:vMerge/>
            <w:shd w:val="clear" w:color="auto" w:fill="auto"/>
          </w:tcPr>
          <w:p w:rsidR="00B803B4" w:rsidRPr="007A6AD8" w:rsidRDefault="00B803B4" w:rsidP="000C514C">
            <w:pPr>
              <w:rPr>
                <w:rFonts w:ascii="Arial" w:hAnsi="Arial" w:cs="Arial"/>
                <w:sz w:val="20"/>
                <w:szCs w:val="20"/>
              </w:rPr>
            </w:pPr>
          </w:p>
        </w:tc>
      </w:tr>
      <w:tr w:rsidR="00B803B4" w:rsidRPr="00945730" w:rsidTr="007A6AD8">
        <w:trPr>
          <w:trHeight w:val="576"/>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shd w:val="clear" w:color="auto" w:fill="auto"/>
          </w:tcPr>
          <w:p w:rsidR="00B803B4" w:rsidRDefault="00B803B4" w:rsidP="000C514C">
            <w:pPr>
              <w:pStyle w:val="ListParagraph"/>
              <w:numPr>
                <w:ilvl w:val="0"/>
                <w:numId w:val="1"/>
              </w:numPr>
              <w:rPr>
                <w:rFonts w:ascii="Arial" w:hAnsi="Arial" w:cs="Arial"/>
                <w:sz w:val="20"/>
                <w:szCs w:val="20"/>
              </w:rPr>
            </w:pPr>
          </w:p>
        </w:tc>
        <w:tc>
          <w:tcPr>
            <w:tcW w:w="1620" w:type="dxa"/>
            <w:shd w:val="clear" w:color="auto" w:fill="auto"/>
          </w:tcPr>
          <w:p w:rsidR="00B803B4" w:rsidRDefault="00B803B4" w:rsidP="000C514C">
            <w:pPr>
              <w:jc w:val="center"/>
              <w:rPr>
                <w:rFonts w:ascii="Arial" w:hAnsi="Arial" w:cs="Arial"/>
                <w:sz w:val="20"/>
                <w:szCs w:val="20"/>
              </w:rPr>
            </w:pPr>
            <w:r>
              <w:rPr>
                <w:rFonts w:ascii="Arial" w:hAnsi="Arial" w:cs="Arial"/>
                <w:sz w:val="20"/>
                <w:szCs w:val="20"/>
              </w:rPr>
              <w:t>NA</w:t>
            </w:r>
          </w:p>
        </w:tc>
        <w:tc>
          <w:tcPr>
            <w:tcW w:w="2836" w:type="dxa"/>
            <w:shd w:val="clear" w:color="auto" w:fill="auto"/>
          </w:tcPr>
          <w:p w:rsidR="00B803B4" w:rsidRDefault="00B803B4" w:rsidP="000C514C">
            <w:pPr>
              <w:rPr>
                <w:rFonts w:ascii="Arial" w:hAnsi="Arial" w:cs="Arial"/>
                <w:sz w:val="20"/>
                <w:szCs w:val="20"/>
              </w:rPr>
            </w:pPr>
            <w:r>
              <w:rPr>
                <w:rFonts w:ascii="Arial" w:hAnsi="Arial" w:cs="Arial"/>
                <w:sz w:val="20"/>
                <w:szCs w:val="20"/>
              </w:rPr>
              <w:t>No students reported on shortened school day.</w:t>
            </w:r>
          </w:p>
        </w:tc>
        <w:tc>
          <w:tcPr>
            <w:tcW w:w="2379" w:type="dxa"/>
            <w:vMerge/>
            <w:shd w:val="clear" w:color="auto" w:fill="auto"/>
          </w:tcPr>
          <w:p w:rsidR="00B803B4" w:rsidRPr="007A6AD8" w:rsidRDefault="00B803B4" w:rsidP="000C514C">
            <w:pPr>
              <w:rPr>
                <w:rFonts w:ascii="Arial" w:hAnsi="Arial" w:cs="Arial"/>
                <w:sz w:val="20"/>
                <w:szCs w:val="20"/>
              </w:rPr>
            </w:pPr>
          </w:p>
        </w:tc>
      </w:tr>
      <w:tr w:rsidR="00B803B4" w:rsidRPr="00945730" w:rsidTr="000C514C">
        <w:trPr>
          <w:trHeight w:val="119"/>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val="restart"/>
            <w:shd w:val="clear" w:color="auto" w:fill="auto"/>
          </w:tcPr>
          <w:p w:rsidR="00B803B4" w:rsidRPr="007D7EEB" w:rsidRDefault="00B803B4" w:rsidP="000C514C">
            <w:pPr>
              <w:pStyle w:val="ListParagraph"/>
              <w:numPr>
                <w:ilvl w:val="0"/>
                <w:numId w:val="1"/>
              </w:numPr>
              <w:rPr>
                <w:rFonts w:ascii="Arial" w:hAnsi="Arial" w:cs="Arial"/>
                <w:sz w:val="20"/>
                <w:szCs w:val="20"/>
              </w:rPr>
            </w:pPr>
            <w:r w:rsidRPr="007D7EEB">
              <w:rPr>
                <w:rFonts w:ascii="Arial" w:hAnsi="Arial" w:cs="Arial"/>
                <w:sz w:val="20"/>
                <w:szCs w:val="20"/>
              </w:rPr>
              <w:t xml:space="preserve">Students in alternate school placement or who have been suspended for longer than 10 days receive special education and/or related services. </w:t>
            </w:r>
          </w:p>
        </w:tc>
        <w:tc>
          <w:tcPr>
            <w:tcW w:w="1620" w:type="dxa"/>
            <w:shd w:val="clear" w:color="auto" w:fill="auto"/>
          </w:tcPr>
          <w:p w:rsidR="00B803B4" w:rsidRPr="007A6AD8" w:rsidRDefault="00B803B4" w:rsidP="000C514C">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B803B4" w:rsidRPr="007A6AD8" w:rsidRDefault="00B803B4" w:rsidP="000C514C">
            <w:pPr>
              <w:rPr>
                <w:rFonts w:ascii="Arial" w:hAnsi="Arial" w:cs="Arial"/>
                <w:sz w:val="20"/>
                <w:szCs w:val="20"/>
              </w:rPr>
            </w:pPr>
            <w:r>
              <w:rPr>
                <w:rFonts w:ascii="Arial" w:hAnsi="Arial" w:cs="Arial"/>
                <w:sz w:val="20"/>
                <w:szCs w:val="20"/>
              </w:rPr>
              <w:t>Students in alternate school placement or who have been suspended for longer than 10 days receive special education and/or related services.</w:t>
            </w:r>
          </w:p>
        </w:tc>
        <w:tc>
          <w:tcPr>
            <w:tcW w:w="2379" w:type="dxa"/>
            <w:vMerge/>
            <w:shd w:val="clear" w:color="auto" w:fill="auto"/>
          </w:tcPr>
          <w:p w:rsidR="00B803B4" w:rsidRPr="007A6AD8" w:rsidRDefault="00B803B4" w:rsidP="000C514C">
            <w:pPr>
              <w:rPr>
                <w:rFonts w:ascii="Arial" w:hAnsi="Arial" w:cs="Arial"/>
                <w:sz w:val="20"/>
                <w:szCs w:val="20"/>
              </w:rPr>
            </w:pPr>
          </w:p>
        </w:tc>
      </w:tr>
      <w:tr w:rsidR="00B803B4" w:rsidRPr="00945730" w:rsidTr="00B803B4">
        <w:trPr>
          <w:trHeight w:val="576"/>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shd w:val="clear" w:color="auto" w:fill="auto"/>
          </w:tcPr>
          <w:p w:rsidR="00B803B4" w:rsidRDefault="00B803B4" w:rsidP="000C514C">
            <w:pPr>
              <w:pStyle w:val="ListParagraph"/>
              <w:numPr>
                <w:ilvl w:val="0"/>
                <w:numId w:val="1"/>
              </w:numPr>
              <w:rPr>
                <w:rFonts w:ascii="Arial" w:hAnsi="Arial" w:cs="Arial"/>
                <w:sz w:val="20"/>
                <w:szCs w:val="20"/>
              </w:rPr>
            </w:pPr>
          </w:p>
        </w:tc>
        <w:tc>
          <w:tcPr>
            <w:tcW w:w="1620" w:type="dxa"/>
            <w:shd w:val="clear" w:color="auto" w:fill="auto"/>
          </w:tcPr>
          <w:p w:rsidR="00B803B4" w:rsidRPr="007A6AD8" w:rsidRDefault="00B803B4" w:rsidP="000C514C">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B803B4" w:rsidRPr="007A6AD8" w:rsidRDefault="00B803B4" w:rsidP="000C514C">
            <w:pPr>
              <w:rPr>
                <w:rFonts w:ascii="Arial" w:hAnsi="Arial" w:cs="Arial"/>
                <w:sz w:val="20"/>
                <w:szCs w:val="20"/>
              </w:rPr>
            </w:pPr>
            <w:r>
              <w:rPr>
                <w:rFonts w:ascii="Arial" w:hAnsi="Arial" w:cs="Arial"/>
                <w:sz w:val="20"/>
                <w:szCs w:val="20"/>
              </w:rPr>
              <w:t xml:space="preserve">Students in alternate school placement or who have been suspended for longer than 10 days </w:t>
            </w:r>
            <w:r>
              <w:rPr>
                <w:rFonts w:ascii="Arial" w:hAnsi="Arial" w:cs="Arial"/>
                <w:b/>
                <w:sz w:val="20"/>
                <w:szCs w:val="20"/>
              </w:rPr>
              <w:t xml:space="preserve">do not </w:t>
            </w:r>
            <w:r>
              <w:rPr>
                <w:rFonts w:ascii="Arial" w:hAnsi="Arial" w:cs="Arial"/>
                <w:sz w:val="20"/>
                <w:szCs w:val="20"/>
              </w:rPr>
              <w:t>receive special education and/or related services.</w:t>
            </w:r>
          </w:p>
        </w:tc>
        <w:tc>
          <w:tcPr>
            <w:tcW w:w="2379" w:type="dxa"/>
            <w:vMerge/>
            <w:shd w:val="clear" w:color="auto" w:fill="auto"/>
          </w:tcPr>
          <w:p w:rsidR="00B803B4" w:rsidRPr="007A6AD8" w:rsidRDefault="00B803B4" w:rsidP="000C514C">
            <w:pPr>
              <w:rPr>
                <w:rFonts w:ascii="Arial" w:hAnsi="Arial" w:cs="Arial"/>
                <w:sz w:val="20"/>
                <w:szCs w:val="20"/>
              </w:rPr>
            </w:pPr>
          </w:p>
        </w:tc>
      </w:tr>
      <w:tr w:rsidR="00B803B4" w:rsidRPr="00945730" w:rsidTr="007A6AD8">
        <w:trPr>
          <w:trHeight w:val="576"/>
        </w:trPr>
        <w:tc>
          <w:tcPr>
            <w:tcW w:w="1508" w:type="dxa"/>
            <w:vMerge/>
            <w:shd w:val="clear" w:color="auto" w:fill="auto"/>
          </w:tcPr>
          <w:p w:rsidR="00B803B4" w:rsidRDefault="00B803B4" w:rsidP="000C514C">
            <w:pPr>
              <w:rPr>
                <w:rFonts w:ascii="Arial" w:hAnsi="Arial" w:cs="Arial"/>
                <w:sz w:val="20"/>
                <w:szCs w:val="20"/>
              </w:rPr>
            </w:pPr>
          </w:p>
        </w:tc>
        <w:tc>
          <w:tcPr>
            <w:tcW w:w="2372" w:type="dxa"/>
            <w:vMerge/>
            <w:shd w:val="clear" w:color="auto" w:fill="auto"/>
          </w:tcPr>
          <w:p w:rsidR="00B803B4" w:rsidRPr="007A6AD8" w:rsidRDefault="00B803B4" w:rsidP="000C514C">
            <w:pPr>
              <w:rPr>
                <w:rFonts w:ascii="Arial" w:hAnsi="Arial" w:cs="Arial"/>
                <w:sz w:val="20"/>
                <w:szCs w:val="20"/>
              </w:rPr>
            </w:pPr>
          </w:p>
        </w:tc>
        <w:tc>
          <w:tcPr>
            <w:tcW w:w="3675" w:type="dxa"/>
            <w:vMerge/>
            <w:shd w:val="clear" w:color="auto" w:fill="auto"/>
          </w:tcPr>
          <w:p w:rsidR="00B803B4" w:rsidRDefault="00B803B4" w:rsidP="000C514C">
            <w:pPr>
              <w:pStyle w:val="ListParagraph"/>
              <w:numPr>
                <w:ilvl w:val="0"/>
                <w:numId w:val="1"/>
              </w:numPr>
              <w:rPr>
                <w:rFonts w:ascii="Arial" w:hAnsi="Arial" w:cs="Arial"/>
                <w:sz w:val="20"/>
                <w:szCs w:val="20"/>
              </w:rPr>
            </w:pPr>
          </w:p>
        </w:tc>
        <w:tc>
          <w:tcPr>
            <w:tcW w:w="1620" w:type="dxa"/>
            <w:shd w:val="clear" w:color="auto" w:fill="auto"/>
          </w:tcPr>
          <w:p w:rsidR="00B803B4" w:rsidRDefault="00B803B4" w:rsidP="000C514C">
            <w:pPr>
              <w:jc w:val="center"/>
              <w:rPr>
                <w:rFonts w:ascii="Arial" w:hAnsi="Arial" w:cs="Arial"/>
                <w:sz w:val="20"/>
                <w:szCs w:val="20"/>
              </w:rPr>
            </w:pPr>
            <w:r>
              <w:rPr>
                <w:rFonts w:ascii="Arial" w:hAnsi="Arial" w:cs="Arial"/>
                <w:sz w:val="20"/>
                <w:szCs w:val="20"/>
              </w:rPr>
              <w:t>NA</w:t>
            </w:r>
          </w:p>
        </w:tc>
        <w:tc>
          <w:tcPr>
            <w:tcW w:w="2836" w:type="dxa"/>
            <w:shd w:val="clear" w:color="auto" w:fill="auto"/>
          </w:tcPr>
          <w:p w:rsidR="00B803B4" w:rsidRDefault="00B803B4" w:rsidP="000C514C">
            <w:pPr>
              <w:rPr>
                <w:rFonts w:ascii="Arial" w:hAnsi="Arial" w:cs="Arial"/>
                <w:sz w:val="20"/>
                <w:szCs w:val="20"/>
              </w:rPr>
            </w:pPr>
            <w:r>
              <w:rPr>
                <w:rFonts w:ascii="Arial" w:hAnsi="Arial" w:cs="Arial"/>
                <w:sz w:val="20"/>
                <w:szCs w:val="20"/>
              </w:rPr>
              <w:t>There are no students in alternative school, and/or no students that have been suspended for 10 days or longer.</w:t>
            </w:r>
          </w:p>
        </w:tc>
        <w:tc>
          <w:tcPr>
            <w:tcW w:w="2379" w:type="dxa"/>
            <w:vMerge/>
            <w:shd w:val="clear" w:color="auto" w:fill="auto"/>
          </w:tcPr>
          <w:p w:rsidR="00B803B4" w:rsidRPr="007A6AD8" w:rsidRDefault="00B803B4" w:rsidP="000C514C">
            <w:pPr>
              <w:rPr>
                <w:rFonts w:ascii="Arial" w:hAnsi="Arial" w:cs="Arial"/>
                <w:sz w:val="20"/>
                <w:szCs w:val="20"/>
              </w:rPr>
            </w:pPr>
          </w:p>
        </w:tc>
      </w:tr>
    </w:tbl>
    <w:p w:rsidR="00B03CF6" w:rsidRDefault="00B03CF6">
      <w:bookmarkStart w:id="0" w:name="_GoBack"/>
      <w:bookmarkEnd w:id="0"/>
    </w:p>
    <w:tbl>
      <w:tblPr>
        <w:tblStyle w:val="TableGrid"/>
        <w:tblW w:w="0" w:type="auto"/>
        <w:tblLook w:val="04A0" w:firstRow="1" w:lastRow="0" w:firstColumn="1" w:lastColumn="0" w:noHBand="0" w:noVBand="1"/>
      </w:tblPr>
      <w:tblGrid>
        <w:gridCol w:w="1508"/>
        <w:gridCol w:w="2372"/>
        <w:gridCol w:w="3675"/>
        <w:gridCol w:w="1620"/>
        <w:gridCol w:w="2836"/>
        <w:gridCol w:w="2379"/>
      </w:tblGrid>
      <w:tr w:rsidR="00B03CF6" w:rsidRPr="00945730" w:rsidTr="00E33496">
        <w:trPr>
          <w:trHeight w:val="107"/>
        </w:trPr>
        <w:tc>
          <w:tcPr>
            <w:tcW w:w="1508"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Record Review Item</w:t>
            </w:r>
          </w:p>
        </w:tc>
        <w:tc>
          <w:tcPr>
            <w:tcW w:w="2372"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B03CF6" w:rsidRPr="00945730" w:rsidRDefault="00B03CF6" w:rsidP="00E33496">
            <w:pPr>
              <w:jc w:val="center"/>
              <w:rPr>
                <w:rFonts w:ascii="Arial" w:hAnsi="Arial" w:cs="Arial"/>
                <w:b/>
                <w:sz w:val="20"/>
                <w:szCs w:val="20"/>
              </w:rPr>
            </w:pPr>
            <w:r w:rsidRPr="00945730">
              <w:rPr>
                <w:rFonts w:ascii="Arial" w:hAnsi="Arial" w:cs="Arial"/>
                <w:b/>
                <w:sz w:val="20"/>
                <w:szCs w:val="20"/>
              </w:rPr>
              <w:t>Potential Sources of Documentation</w:t>
            </w:r>
          </w:p>
        </w:tc>
      </w:tr>
      <w:tr w:rsidR="003A5B61" w:rsidRPr="00945730" w:rsidTr="003A5B61">
        <w:trPr>
          <w:trHeight w:val="482"/>
        </w:trPr>
        <w:tc>
          <w:tcPr>
            <w:tcW w:w="1508" w:type="dxa"/>
            <w:vMerge w:val="restart"/>
            <w:shd w:val="clear" w:color="auto" w:fill="auto"/>
          </w:tcPr>
          <w:p w:rsidR="003A5B61" w:rsidRPr="00B03CF6" w:rsidRDefault="003A5B61" w:rsidP="003A5B61">
            <w:pPr>
              <w:rPr>
                <w:rFonts w:ascii="Arial" w:hAnsi="Arial" w:cs="Arial"/>
                <w:sz w:val="20"/>
                <w:szCs w:val="20"/>
              </w:rPr>
            </w:pPr>
            <w:r>
              <w:rPr>
                <w:rFonts w:ascii="Arial" w:hAnsi="Arial" w:cs="Arial"/>
                <w:sz w:val="20"/>
                <w:szCs w:val="20"/>
              </w:rPr>
              <w:t>FAPE-D</w:t>
            </w:r>
          </w:p>
        </w:tc>
        <w:tc>
          <w:tcPr>
            <w:tcW w:w="2372" w:type="dxa"/>
            <w:vMerge w:val="restart"/>
            <w:shd w:val="clear" w:color="auto" w:fill="auto"/>
          </w:tcPr>
          <w:p w:rsidR="003A5B61" w:rsidRPr="00B03CF6" w:rsidRDefault="003A5B61" w:rsidP="009F7CA4">
            <w:pPr>
              <w:rPr>
                <w:rFonts w:ascii="Arial" w:hAnsi="Arial" w:cs="Arial"/>
                <w:sz w:val="20"/>
                <w:szCs w:val="20"/>
              </w:rPr>
            </w:pPr>
            <w:r>
              <w:rPr>
                <w:rFonts w:ascii="Arial" w:hAnsi="Arial" w:cs="Arial"/>
                <w:sz w:val="20"/>
                <w:szCs w:val="20"/>
              </w:rPr>
              <w:t xml:space="preserve">Miss Admin. Code </w:t>
            </w:r>
            <w:r w:rsidR="009F7CA4">
              <w:rPr>
                <w:rFonts w:ascii="Arial" w:hAnsi="Arial" w:cs="Arial"/>
                <w:sz w:val="20"/>
                <w:szCs w:val="20"/>
              </w:rPr>
              <w:t>7-3: 36.1</w:t>
            </w:r>
          </w:p>
        </w:tc>
        <w:tc>
          <w:tcPr>
            <w:tcW w:w="3675" w:type="dxa"/>
            <w:vMerge w:val="restart"/>
            <w:shd w:val="clear" w:color="auto" w:fill="auto"/>
          </w:tcPr>
          <w:p w:rsidR="003A5B61" w:rsidRPr="007A6AD8" w:rsidRDefault="003A5B61" w:rsidP="003A5B61">
            <w:pPr>
              <w:rPr>
                <w:rFonts w:ascii="Arial" w:hAnsi="Arial" w:cs="Arial"/>
                <w:sz w:val="20"/>
                <w:szCs w:val="20"/>
              </w:rPr>
            </w:pPr>
            <w:r>
              <w:rPr>
                <w:rFonts w:ascii="Arial" w:hAnsi="Arial" w:cs="Arial"/>
                <w:sz w:val="20"/>
                <w:szCs w:val="20"/>
              </w:rPr>
              <w:t>Does the public agency have policies that have been approved by the local school board and procedures in effect that addresses the graduation requirements?</w:t>
            </w:r>
          </w:p>
        </w:tc>
        <w:tc>
          <w:tcPr>
            <w:tcW w:w="1620" w:type="dxa"/>
            <w:shd w:val="clear" w:color="auto" w:fill="auto"/>
          </w:tcPr>
          <w:p w:rsidR="003A5B61" w:rsidRPr="00B03CF6" w:rsidRDefault="003A5B61" w:rsidP="003A5B61">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3A5B61" w:rsidRPr="00B03CF6" w:rsidRDefault="003A5B61" w:rsidP="003A5B61">
            <w:pPr>
              <w:rPr>
                <w:rFonts w:ascii="Arial" w:hAnsi="Arial" w:cs="Arial"/>
                <w:sz w:val="20"/>
                <w:szCs w:val="20"/>
              </w:rPr>
            </w:pPr>
            <w:r>
              <w:rPr>
                <w:rFonts w:ascii="Arial" w:hAnsi="Arial" w:cs="Arial"/>
                <w:sz w:val="20"/>
                <w:szCs w:val="20"/>
              </w:rPr>
              <w:t xml:space="preserve">The public agency has documented policies approved by the local school board and procedures for graduation requirements. </w:t>
            </w:r>
          </w:p>
        </w:tc>
        <w:tc>
          <w:tcPr>
            <w:tcW w:w="2379" w:type="dxa"/>
            <w:vMerge w:val="restart"/>
            <w:shd w:val="clear" w:color="auto" w:fill="auto"/>
          </w:tcPr>
          <w:p w:rsidR="003A5B61" w:rsidRPr="00B03CF6" w:rsidRDefault="005C3D22" w:rsidP="003A5B61">
            <w:pPr>
              <w:rPr>
                <w:rFonts w:ascii="Arial" w:hAnsi="Arial" w:cs="Arial"/>
                <w:sz w:val="20"/>
                <w:szCs w:val="20"/>
              </w:rPr>
            </w:pPr>
            <w:r>
              <w:rPr>
                <w:rFonts w:ascii="Arial" w:hAnsi="Arial" w:cs="Arial"/>
                <w:sz w:val="20"/>
                <w:szCs w:val="20"/>
              </w:rPr>
              <w:t>Board approved polices</w:t>
            </w:r>
          </w:p>
        </w:tc>
      </w:tr>
      <w:tr w:rsidR="003A5B61" w:rsidRPr="00945730" w:rsidTr="00B03CF6">
        <w:trPr>
          <w:trHeight w:val="482"/>
        </w:trPr>
        <w:tc>
          <w:tcPr>
            <w:tcW w:w="1508" w:type="dxa"/>
            <w:vMerge/>
            <w:shd w:val="clear" w:color="auto" w:fill="auto"/>
          </w:tcPr>
          <w:p w:rsidR="003A5B61" w:rsidRDefault="003A5B61" w:rsidP="003A5B61">
            <w:pPr>
              <w:rPr>
                <w:rFonts w:ascii="Arial" w:hAnsi="Arial" w:cs="Arial"/>
                <w:sz w:val="20"/>
                <w:szCs w:val="20"/>
              </w:rPr>
            </w:pPr>
          </w:p>
        </w:tc>
        <w:tc>
          <w:tcPr>
            <w:tcW w:w="2372" w:type="dxa"/>
            <w:vMerge/>
            <w:shd w:val="clear" w:color="auto" w:fill="auto"/>
          </w:tcPr>
          <w:p w:rsidR="003A5B61" w:rsidRDefault="003A5B61" w:rsidP="003A5B61">
            <w:pPr>
              <w:rPr>
                <w:rFonts w:ascii="Arial" w:hAnsi="Arial" w:cs="Arial"/>
                <w:sz w:val="20"/>
                <w:szCs w:val="20"/>
              </w:rPr>
            </w:pPr>
          </w:p>
        </w:tc>
        <w:tc>
          <w:tcPr>
            <w:tcW w:w="3675" w:type="dxa"/>
            <w:vMerge/>
            <w:shd w:val="clear" w:color="auto" w:fill="auto"/>
          </w:tcPr>
          <w:p w:rsidR="003A5B61" w:rsidRDefault="003A5B61" w:rsidP="003A5B61">
            <w:pPr>
              <w:rPr>
                <w:rFonts w:ascii="Arial" w:hAnsi="Arial" w:cs="Arial"/>
                <w:sz w:val="20"/>
                <w:szCs w:val="20"/>
              </w:rPr>
            </w:pPr>
          </w:p>
        </w:tc>
        <w:tc>
          <w:tcPr>
            <w:tcW w:w="1620" w:type="dxa"/>
            <w:shd w:val="clear" w:color="auto" w:fill="auto"/>
          </w:tcPr>
          <w:p w:rsidR="003A5B61" w:rsidRPr="00B03CF6" w:rsidRDefault="003A5B61" w:rsidP="003A5B61">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3A5B61" w:rsidRPr="00B03CF6" w:rsidRDefault="003A5B61" w:rsidP="005C3D22">
            <w:pPr>
              <w:rPr>
                <w:rFonts w:ascii="Arial" w:hAnsi="Arial" w:cs="Arial"/>
                <w:sz w:val="20"/>
                <w:szCs w:val="20"/>
              </w:rPr>
            </w:pPr>
            <w:r>
              <w:rPr>
                <w:rFonts w:ascii="Arial" w:hAnsi="Arial" w:cs="Arial"/>
                <w:sz w:val="20"/>
                <w:szCs w:val="20"/>
              </w:rPr>
              <w:t xml:space="preserve">The public agency </w:t>
            </w:r>
            <w:r w:rsidR="005C3D22">
              <w:rPr>
                <w:rFonts w:ascii="Arial" w:hAnsi="Arial" w:cs="Arial"/>
                <w:b/>
                <w:sz w:val="20"/>
                <w:szCs w:val="20"/>
              </w:rPr>
              <w:t xml:space="preserve">does not have </w:t>
            </w:r>
            <w:r>
              <w:rPr>
                <w:rFonts w:ascii="Arial" w:hAnsi="Arial" w:cs="Arial"/>
                <w:sz w:val="20"/>
                <w:szCs w:val="20"/>
              </w:rPr>
              <w:t>documented policies approved by the local school board and procedures for graduation requirements.</w:t>
            </w:r>
          </w:p>
        </w:tc>
        <w:tc>
          <w:tcPr>
            <w:tcW w:w="2379" w:type="dxa"/>
            <w:vMerge/>
            <w:shd w:val="clear" w:color="auto" w:fill="auto"/>
          </w:tcPr>
          <w:p w:rsidR="003A5B61" w:rsidRPr="00B03CF6" w:rsidRDefault="003A5B61" w:rsidP="003A5B61">
            <w:pPr>
              <w:rPr>
                <w:rFonts w:ascii="Arial" w:hAnsi="Arial" w:cs="Arial"/>
                <w:sz w:val="20"/>
                <w:szCs w:val="20"/>
              </w:rPr>
            </w:pPr>
          </w:p>
        </w:tc>
      </w:tr>
      <w:tr w:rsidR="005C3D22" w:rsidRPr="00945730" w:rsidTr="005C3D22">
        <w:trPr>
          <w:trHeight w:val="576"/>
        </w:trPr>
        <w:tc>
          <w:tcPr>
            <w:tcW w:w="1508" w:type="dxa"/>
            <w:vMerge w:val="restart"/>
            <w:shd w:val="clear" w:color="auto" w:fill="auto"/>
          </w:tcPr>
          <w:p w:rsidR="005C3D22" w:rsidRPr="00B03CF6" w:rsidRDefault="005C3D22" w:rsidP="003A5B61">
            <w:pPr>
              <w:rPr>
                <w:rFonts w:ascii="Arial" w:hAnsi="Arial" w:cs="Arial"/>
                <w:sz w:val="20"/>
                <w:szCs w:val="20"/>
              </w:rPr>
            </w:pPr>
            <w:r>
              <w:rPr>
                <w:rFonts w:ascii="Arial" w:hAnsi="Arial" w:cs="Arial"/>
                <w:sz w:val="20"/>
                <w:szCs w:val="20"/>
              </w:rPr>
              <w:t>DIS-A</w:t>
            </w:r>
          </w:p>
        </w:tc>
        <w:tc>
          <w:tcPr>
            <w:tcW w:w="2372" w:type="dxa"/>
            <w:vMerge w:val="restart"/>
            <w:shd w:val="clear" w:color="auto" w:fill="auto"/>
          </w:tcPr>
          <w:p w:rsidR="005C3D22" w:rsidRPr="00B03CF6" w:rsidRDefault="005C3D22" w:rsidP="003A5B61">
            <w:pPr>
              <w:rPr>
                <w:rFonts w:ascii="Arial" w:hAnsi="Arial" w:cs="Arial"/>
                <w:sz w:val="20"/>
                <w:szCs w:val="20"/>
              </w:rPr>
            </w:pPr>
            <w:r>
              <w:rPr>
                <w:rFonts w:ascii="Arial" w:hAnsi="Arial" w:cs="Arial"/>
                <w:sz w:val="20"/>
                <w:szCs w:val="20"/>
              </w:rPr>
              <w:t>300.107(a)</w:t>
            </w:r>
          </w:p>
        </w:tc>
        <w:tc>
          <w:tcPr>
            <w:tcW w:w="3675" w:type="dxa"/>
            <w:vMerge w:val="restart"/>
            <w:shd w:val="clear" w:color="auto" w:fill="auto"/>
          </w:tcPr>
          <w:p w:rsidR="005C3D22" w:rsidRPr="00B03CF6" w:rsidRDefault="005C3D22" w:rsidP="003A5B61">
            <w:pPr>
              <w:rPr>
                <w:rFonts w:ascii="Arial" w:hAnsi="Arial" w:cs="Arial"/>
                <w:sz w:val="20"/>
                <w:szCs w:val="20"/>
              </w:rPr>
            </w:pPr>
            <w:r>
              <w:rPr>
                <w:rFonts w:ascii="Arial" w:hAnsi="Arial" w:cs="Arial"/>
                <w:sz w:val="20"/>
                <w:szCs w:val="20"/>
              </w:rPr>
              <w:t xml:space="preserve">Does the public agency have discipline policies that have been approved by the local school board and procedures in effect that ensure compliance with IDEA and SBP 72.19 for discipline of students with disabilities? </w:t>
            </w:r>
          </w:p>
        </w:tc>
        <w:tc>
          <w:tcPr>
            <w:tcW w:w="1620" w:type="dxa"/>
            <w:shd w:val="clear" w:color="auto" w:fill="auto"/>
          </w:tcPr>
          <w:p w:rsidR="005C3D22" w:rsidRPr="00B03CF6" w:rsidRDefault="00675F98" w:rsidP="003A5B61">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5C3D22" w:rsidRPr="00675F98" w:rsidRDefault="00675F98" w:rsidP="00675F98">
            <w:pPr>
              <w:rPr>
                <w:rFonts w:ascii="Arial" w:hAnsi="Arial" w:cs="Arial"/>
                <w:sz w:val="20"/>
                <w:szCs w:val="20"/>
              </w:rPr>
            </w:pPr>
            <w:r>
              <w:rPr>
                <w:rFonts w:ascii="Arial" w:hAnsi="Arial" w:cs="Arial"/>
                <w:sz w:val="20"/>
                <w:szCs w:val="20"/>
              </w:rPr>
              <w:t>The public agency have discipline policies that have been approved by the local school board and procedures in effect that ensure compliance with IDEA and SBP 72.19 for discipline of students with disabilities.</w:t>
            </w:r>
          </w:p>
        </w:tc>
        <w:tc>
          <w:tcPr>
            <w:tcW w:w="2379" w:type="dxa"/>
            <w:vMerge w:val="restart"/>
            <w:shd w:val="clear" w:color="auto" w:fill="auto"/>
          </w:tcPr>
          <w:p w:rsidR="005C3D22" w:rsidRPr="00B03CF6" w:rsidRDefault="00A93DEF" w:rsidP="003A5B61">
            <w:pPr>
              <w:rPr>
                <w:rFonts w:ascii="Arial" w:hAnsi="Arial" w:cs="Arial"/>
                <w:sz w:val="20"/>
                <w:szCs w:val="20"/>
              </w:rPr>
            </w:pPr>
            <w:r>
              <w:rPr>
                <w:rFonts w:ascii="Arial" w:hAnsi="Arial" w:cs="Arial"/>
                <w:sz w:val="20"/>
                <w:szCs w:val="20"/>
              </w:rPr>
              <w:t>Board</w:t>
            </w:r>
            <w:r w:rsidR="00675F98">
              <w:rPr>
                <w:rFonts w:ascii="Arial" w:hAnsi="Arial" w:cs="Arial"/>
                <w:sz w:val="20"/>
                <w:szCs w:val="20"/>
              </w:rPr>
              <w:t xml:space="preserve"> approved policies</w:t>
            </w:r>
          </w:p>
        </w:tc>
      </w:tr>
      <w:tr w:rsidR="005C3D22" w:rsidRPr="00945730" w:rsidTr="00B03CF6">
        <w:trPr>
          <w:trHeight w:val="576"/>
        </w:trPr>
        <w:tc>
          <w:tcPr>
            <w:tcW w:w="1508" w:type="dxa"/>
            <w:vMerge/>
            <w:shd w:val="clear" w:color="auto" w:fill="auto"/>
          </w:tcPr>
          <w:p w:rsidR="005C3D22" w:rsidRDefault="005C3D22" w:rsidP="003A5B61">
            <w:pPr>
              <w:rPr>
                <w:rFonts w:ascii="Arial" w:hAnsi="Arial" w:cs="Arial"/>
                <w:sz w:val="20"/>
                <w:szCs w:val="20"/>
              </w:rPr>
            </w:pPr>
          </w:p>
        </w:tc>
        <w:tc>
          <w:tcPr>
            <w:tcW w:w="2372" w:type="dxa"/>
            <w:vMerge/>
            <w:shd w:val="clear" w:color="auto" w:fill="auto"/>
          </w:tcPr>
          <w:p w:rsidR="005C3D22" w:rsidRDefault="005C3D22" w:rsidP="003A5B61">
            <w:pPr>
              <w:rPr>
                <w:rFonts w:ascii="Arial" w:hAnsi="Arial" w:cs="Arial"/>
                <w:sz w:val="20"/>
                <w:szCs w:val="20"/>
              </w:rPr>
            </w:pPr>
          </w:p>
        </w:tc>
        <w:tc>
          <w:tcPr>
            <w:tcW w:w="3675" w:type="dxa"/>
            <w:vMerge/>
            <w:shd w:val="clear" w:color="auto" w:fill="auto"/>
          </w:tcPr>
          <w:p w:rsidR="005C3D22" w:rsidRDefault="005C3D22" w:rsidP="003A5B61">
            <w:pPr>
              <w:rPr>
                <w:rFonts w:ascii="Arial" w:hAnsi="Arial" w:cs="Arial"/>
                <w:sz w:val="20"/>
                <w:szCs w:val="20"/>
              </w:rPr>
            </w:pPr>
          </w:p>
        </w:tc>
        <w:tc>
          <w:tcPr>
            <w:tcW w:w="1620" w:type="dxa"/>
            <w:shd w:val="clear" w:color="auto" w:fill="auto"/>
          </w:tcPr>
          <w:p w:rsidR="005C3D22" w:rsidRPr="00B03CF6" w:rsidRDefault="00675F98" w:rsidP="003A5B61">
            <w:pPr>
              <w:jc w:val="center"/>
              <w:rPr>
                <w:rFonts w:ascii="Arial" w:hAnsi="Arial" w:cs="Arial"/>
                <w:sz w:val="20"/>
                <w:szCs w:val="20"/>
              </w:rPr>
            </w:pPr>
            <w:r>
              <w:rPr>
                <w:rFonts w:ascii="Arial" w:hAnsi="Arial" w:cs="Arial"/>
                <w:sz w:val="20"/>
                <w:szCs w:val="20"/>
              </w:rPr>
              <w:t xml:space="preserve">NO </w:t>
            </w:r>
          </w:p>
        </w:tc>
        <w:tc>
          <w:tcPr>
            <w:tcW w:w="2836" w:type="dxa"/>
            <w:shd w:val="clear" w:color="auto" w:fill="auto"/>
          </w:tcPr>
          <w:p w:rsidR="005C3D22" w:rsidRDefault="00675F98" w:rsidP="00675F98">
            <w:pPr>
              <w:rPr>
                <w:rFonts w:ascii="Arial" w:hAnsi="Arial" w:cs="Arial"/>
                <w:sz w:val="20"/>
                <w:szCs w:val="20"/>
              </w:rPr>
            </w:pPr>
            <w:r>
              <w:rPr>
                <w:rFonts w:ascii="Arial" w:hAnsi="Arial" w:cs="Arial"/>
                <w:sz w:val="20"/>
                <w:szCs w:val="20"/>
              </w:rPr>
              <w:t xml:space="preserve">The public agency </w:t>
            </w:r>
            <w:r>
              <w:rPr>
                <w:rFonts w:ascii="Arial" w:hAnsi="Arial" w:cs="Arial"/>
                <w:b/>
                <w:sz w:val="20"/>
                <w:szCs w:val="20"/>
              </w:rPr>
              <w:t>does not have</w:t>
            </w:r>
            <w:r>
              <w:rPr>
                <w:rFonts w:ascii="Arial" w:hAnsi="Arial" w:cs="Arial"/>
                <w:sz w:val="20"/>
                <w:szCs w:val="20"/>
              </w:rPr>
              <w:t xml:space="preserve"> discipline policies that have been approved by the local school board and procedures in effect that ensure compliance with IDEA and SBP 72.19 for discipline of students with disabilities.</w:t>
            </w:r>
          </w:p>
          <w:p w:rsidR="00675F98" w:rsidRDefault="00675F98" w:rsidP="00675F98">
            <w:pPr>
              <w:rPr>
                <w:rFonts w:ascii="Arial" w:hAnsi="Arial" w:cs="Arial"/>
                <w:sz w:val="20"/>
                <w:szCs w:val="20"/>
              </w:rPr>
            </w:pPr>
          </w:p>
          <w:p w:rsidR="00675F98" w:rsidRPr="00B03CF6" w:rsidRDefault="00675F98" w:rsidP="00675F98">
            <w:pPr>
              <w:rPr>
                <w:rFonts w:ascii="Arial" w:hAnsi="Arial" w:cs="Arial"/>
                <w:sz w:val="20"/>
                <w:szCs w:val="20"/>
              </w:rPr>
            </w:pPr>
            <w:r>
              <w:rPr>
                <w:rFonts w:ascii="Arial" w:hAnsi="Arial" w:cs="Arial"/>
                <w:sz w:val="20"/>
                <w:szCs w:val="20"/>
              </w:rPr>
              <w:t>Policies or procedures are non-existent, insufficient, or inconsistent with IDEA or SBP 72.19.</w:t>
            </w:r>
          </w:p>
        </w:tc>
        <w:tc>
          <w:tcPr>
            <w:tcW w:w="2379" w:type="dxa"/>
            <w:vMerge/>
            <w:shd w:val="clear" w:color="auto" w:fill="auto"/>
          </w:tcPr>
          <w:p w:rsidR="005C3D22" w:rsidRPr="00B03CF6" w:rsidRDefault="005C3D22" w:rsidP="003A5B61">
            <w:pPr>
              <w:rPr>
                <w:rFonts w:ascii="Arial" w:hAnsi="Arial" w:cs="Arial"/>
                <w:sz w:val="20"/>
                <w:szCs w:val="20"/>
              </w:rPr>
            </w:pPr>
          </w:p>
        </w:tc>
      </w:tr>
    </w:tbl>
    <w:p w:rsidR="00A93DEF" w:rsidRDefault="00A93DEF"/>
    <w:p w:rsidR="00DC7B4D" w:rsidRDefault="00DC7B4D"/>
    <w:tbl>
      <w:tblPr>
        <w:tblStyle w:val="TableGrid"/>
        <w:tblW w:w="0" w:type="auto"/>
        <w:tblLook w:val="04A0" w:firstRow="1" w:lastRow="0" w:firstColumn="1" w:lastColumn="0" w:noHBand="0" w:noVBand="1"/>
      </w:tblPr>
      <w:tblGrid>
        <w:gridCol w:w="1508"/>
        <w:gridCol w:w="2372"/>
        <w:gridCol w:w="3675"/>
        <w:gridCol w:w="1620"/>
        <w:gridCol w:w="2836"/>
        <w:gridCol w:w="2379"/>
      </w:tblGrid>
      <w:tr w:rsidR="00DC7B4D" w:rsidRPr="00945730" w:rsidTr="006235F1">
        <w:trPr>
          <w:trHeight w:val="107"/>
        </w:trPr>
        <w:tc>
          <w:tcPr>
            <w:tcW w:w="1508"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Record Review Item</w:t>
            </w:r>
          </w:p>
        </w:tc>
        <w:tc>
          <w:tcPr>
            <w:tcW w:w="2372"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DC7B4D" w:rsidRPr="00945730" w:rsidRDefault="00DC7B4D" w:rsidP="006235F1">
            <w:pPr>
              <w:jc w:val="center"/>
              <w:rPr>
                <w:rFonts w:ascii="Arial" w:hAnsi="Arial" w:cs="Arial"/>
                <w:b/>
                <w:sz w:val="20"/>
                <w:szCs w:val="20"/>
              </w:rPr>
            </w:pPr>
            <w:r w:rsidRPr="00945730">
              <w:rPr>
                <w:rFonts w:ascii="Arial" w:hAnsi="Arial" w:cs="Arial"/>
                <w:b/>
                <w:sz w:val="20"/>
                <w:szCs w:val="20"/>
              </w:rPr>
              <w:t>Potential Sources of Documentation</w:t>
            </w:r>
          </w:p>
        </w:tc>
      </w:tr>
      <w:tr w:rsidR="00A213C1" w:rsidRPr="00945730" w:rsidTr="00A213C1">
        <w:trPr>
          <w:trHeight w:val="770"/>
        </w:trPr>
        <w:tc>
          <w:tcPr>
            <w:tcW w:w="1508" w:type="dxa"/>
            <w:vMerge w:val="restart"/>
            <w:shd w:val="clear" w:color="auto" w:fill="auto"/>
          </w:tcPr>
          <w:p w:rsidR="00A213C1" w:rsidRPr="00DC7B4D" w:rsidRDefault="00A213C1" w:rsidP="00A213C1">
            <w:pPr>
              <w:rPr>
                <w:rFonts w:ascii="Arial" w:hAnsi="Arial" w:cs="Arial"/>
                <w:sz w:val="20"/>
                <w:szCs w:val="20"/>
              </w:rPr>
            </w:pPr>
            <w:r>
              <w:rPr>
                <w:rFonts w:ascii="Arial" w:hAnsi="Arial" w:cs="Arial"/>
                <w:sz w:val="20"/>
                <w:szCs w:val="20"/>
              </w:rPr>
              <w:t>LRE-A</w:t>
            </w:r>
          </w:p>
        </w:tc>
        <w:tc>
          <w:tcPr>
            <w:tcW w:w="2372" w:type="dxa"/>
            <w:vMerge w:val="restart"/>
            <w:shd w:val="clear" w:color="auto" w:fill="auto"/>
          </w:tcPr>
          <w:p w:rsidR="00A213C1" w:rsidRPr="00DC7B4D" w:rsidRDefault="00A213C1" w:rsidP="00A213C1">
            <w:pPr>
              <w:rPr>
                <w:rFonts w:ascii="Arial" w:hAnsi="Arial" w:cs="Arial"/>
                <w:sz w:val="20"/>
                <w:szCs w:val="20"/>
              </w:rPr>
            </w:pPr>
            <w:r>
              <w:rPr>
                <w:rFonts w:ascii="Arial" w:hAnsi="Arial" w:cs="Arial"/>
                <w:sz w:val="20"/>
                <w:szCs w:val="20"/>
              </w:rPr>
              <w:t>300.115(a)(b)</w:t>
            </w:r>
          </w:p>
        </w:tc>
        <w:tc>
          <w:tcPr>
            <w:tcW w:w="3675" w:type="dxa"/>
            <w:vMerge w:val="restart"/>
            <w:shd w:val="clear" w:color="auto" w:fill="auto"/>
          </w:tcPr>
          <w:p w:rsidR="00A213C1" w:rsidRPr="00DC7B4D" w:rsidRDefault="00A213C1" w:rsidP="00A213C1">
            <w:pPr>
              <w:rPr>
                <w:rFonts w:ascii="Arial" w:hAnsi="Arial" w:cs="Arial"/>
                <w:sz w:val="20"/>
                <w:szCs w:val="20"/>
              </w:rPr>
            </w:pPr>
            <w:r>
              <w:rPr>
                <w:rFonts w:ascii="Arial" w:hAnsi="Arial" w:cs="Arial"/>
                <w:sz w:val="20"/>
                <w:szCs w:val="20"/>
              </w:rPr>
              <w:t xml:space="preserve">Does the public agency have policies and procedures in effect to ensure that a continuum of alternative placements is available to meet the needs of children with disabilities for special education and related and the continuum of alternative placement is not separate from non-disabled peers? </w:t>
            </w:r>
          </w:p>
        </w:tc>
        <w:tc>
          <w:tcPr>
            <w:tcW w:w="1620" w:type="dxa"/>
            <w:shd w:val="clear" w:color="auto" w:fill="auto"/>
          </w:tcPr>
          <w:p w:rsidR="00A213C1" w:rsidRPr="00DC7B4D" w:rsidRDefault="00A213C1" w:rsidP="00A213C1">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A213C1" w:rsidRDefault="00A213C1" w:rsidP="00A213C1">
            <w:pPr>
              <w:rPr>
                <w:rFonts w:ascii="Arial" w:hAnsi="Arial" w:cs="Arial"/>
                <w:sz w:val="20"/>
                <w:szCs w:val="20"/>
              </w:rPr>
            </w:pPr>
            <w:r>
              <w:rPr>
                <w:rFonts w:ascii="Arial" w:hAnsi="Arial" w:cs="Arial"/>
                <w:sz w:val="20"/>
                <w:szCs w:val="20"/>
              </w:rPr>
              <w:t>The public agency has documented policies approved by the school board and procedures for determining the continuum of alternative placements including instruction in:</w:t>
            </w:r>
          </w:p>
          <w:p w:rsidR="00A213C1" w:rsidRPr="004418E2" w:rsidRDefault="00A213C1" w:rsidP="004418E2">
            <w:pPr>
              <w:pStyle w:val="ListParagraph"/>
              <w:numPr>
                <w:ilvl w:val="0"/>
                <w:numId w:val="4"/>
              </w:numPr>
              <w:rPr>
                <w:rFonts w:ascii="Arial" w:hAnsi="Arial" w:cs="Arial"/>
                <w:sz w:val="20"/>
                <w:szCs w:val="20"/>
              </w:rPr>
            </w:pPr>
            <w:r w:rsidRPr="004418E2">
              <w:rPr>
                <w:rFonts w:ascii="Arial" w:hAnsi="Arial" w:cs="Arial"/>
                <w:sz w:val="20"/>
                <w:szCs w:val="20"/>
              </w:rPr>
              <w:t>General Education</w:t>
            </w:r>
          </w:p>
          <w:p w:rsidR="00A213C1" w:rsidRDefault="00A213C1" w:rsidP="00A213C1">
            <w:pPr>
              <w:pStyle w:val="ListParagraph"/>
              <w:numPr>
                <w:ilvl w:val="0"/>
                <w:numId w:val="3"/>
              </w:numPr>
              <w:rPr>
                <w:rFonts w:ascii="Arial" w:hAnsi="Arial" w:cs="Arial"/>
                <w:sz w:val="20"/>
                <w:szCs w:val="20"/>
              </w:rPr>
            </w:pPr>
            <w:r>
              <w:rPr>
                <w:rFonts w:ascii="Arial" w:hAnsi="Arial" w:cs="Arial"/>
                <w:sz w:val="20"/>
                <w:szCs w:val="20"/>
              </w:rPr>
              <w:t>Special Classes</w:t>
            </w:r>
          </w:p>
          <w:p w:rsidR="00A213C1" w:rsidRDefault="00A213C1" w:rsidP="00A213C1">
            <w:pPr>
              <w:pStyle w:val="ListParagraph"/>
              <w:numPr>
                <w:ilvl w:val="0"/>
                <w:numId w:val="3"/>
              </w:numPr>
              <w:rPr>
                <w:rFonts w:ascii="Arial" w:hAnsi="Arial" w:cs="Arial"/>
                <w:sz w:val="20"/>
                <w:szCs w:val="20"/>
              </w:rPr>
            </w:pPr>
            <w:r>
              <w:rPr>
                <w:rFonts w:ascii="Arial" w:hAnsi="Arial" w:cs="Arial"/>
                <w:sz w:val="20"/>
                <w:szCs w:val="20"/>
              </w:rPr>
              <w:t>Special Schools</w:t>
            </w:r>
          </w:p>
          <w:p w:rsidR="00A213C1" w:rsidRDefault="00A213C1" w:rsidP="00A213C1">
            <w:pPr>
              <w:pStyle w:val="ListParagraph"/>
              <w:numPr>
                <w:ilvl w:val="0"/>
                <w:numId w:val="3"/>
              </w:numPr>
              <w:rPr>
                <w:rFonts w:ascii="Arial" w:hAnsi="Arial" w:cs="Arial"/>
                <w:sz w:val="20"/>
                <w:szCs w:val="20"/>
              </w:rPr>
            </w:pPr>
            <w:r>
              <w:rPr>
                <w:rFonts w:ascii="Arial" w:hAnsi="Arial" w:cs="Arial"/>
                <w:sz w:val="20"/>
                <w:szCs w:val="20"/>
              </w:rPr>
              <w:t>Child’s Home</w:t>
            </w:r>
          </w:p>
          <w:p w:rsidR="00A213C1" w:rsidRDefault="00A213C1" w:rsidP="00A213C1">
            <w:pPr>
              <w:pStyle w:val="ListParagraph"/>
              <w:numPr>
                <w:ilvl w:val="0"/>
                <w:numId w:val="3"/>
              </w:numPr>
              <w:rPr>
                <w:rFonts w:ascii="Arial" w:hAnsi="Arial" w:cs="Arial"/>
                <w:sz w:val="20"/>
                <w:szCs w:val="20"/>
              </w:rPr>
            </w:pPr>
            <w:r>
              <w:rPr>
                <w:rFonts w:ascii="Arial" w:hAnsi="Arial" w:cs="Arial"/>
                <w:sz w:val="20"/>
                <w:szCs w:val="20"/>
              </w:rPr>
              <w:t>Hospitals or Institutions</w:t>
            </w:r>
          </w:p>
          <w:p w:rsidR="00A213C1" w:rsidRPr="00A213C1" w:rsidRDefault="00A213C1" w:rsidP="00A213C1">
            <w:pPr>
              <w:rPr>
                <w:rFonts w:ascii="Arial" w:hAnsi="Arial" w:cs="Arial"/>
                <w:sz w:val="20"/>
                <w:szCs w:val="20"/>
              </w:rPr>
            </w:pPr>
            <w:r>
              <w:rPr>
                <w:rFonts w:ascii="Arial" w:hAnsi="Arial" w:cs="Arial"/>
                <w:sz w:val="20"/>
                <w:szCs w:val="20"/>
              </w:rPr>
              <w:t>Make provisions for supplementary services (such as resource room or itinerant instruction) to be provided in conjunction with general education class placement.</w:t>
            </w:r>
            <w:r w:rsidR="004418E2">
              <w:rPr>
                <w:rFonts w:ascii="Arial" w:hAnsi="Arial" w:cs="Arial"/>
                <w:sz w:val="20"/>
                <w:szCs w:val="20"/>
              </w:rPr>
              <w:t xml:space="preserve"> </w:t>
            </w:r>
          </w:p>
        </w:tc>
        <w:tc>
          <w:tcPr>
            <w:tcW w:w="2379" w:type="dxa"/>
            <w:vMerge w:val="restart"/>
            <w:shd w:val="clear" w:color="auto" w:fill="auto"/>
          </w:tcPr>
          <w:p w:rsidR="00A213C1" w:rsidRDefault="00A213C1" w:rsidP="00A213C1">
            <w:pPr>
              <w:rPr>
                <w:rFonts w:ascii="Arial" w:hAnsi="Arial" w:cs="Arial"/>
                <w:sz w:val="20"/>
                <w:szCs w:val="20"/>
              </w:rPr>
            </w:pPr>
            <w:r>
              <w:rPr>
                <w:rFonts w:ascii="Arial" w:hAnsi="Arial" w:cs="Arial"/>
                <w:sz w:val="20"/>
                <w:szCs w:val="20"/>
              </w:rPr>
              <w:t>IEP – Special Education and Related Services Section</w:t>
            </w:r>
          </w:p>
          <w:p w:rsidR="00A213C1" w:rsidRDefault="00A213C1" w:rsidP="00A213C1">
            <w:pPr>
              <w:rPr>
                <w:rFonts w:ascii="Arial" w:hAnsi="Arial" w:cs="Arial"/>
                <w:sz w:val="20"/>
                <w:szCs w:val="20"/>
              </w:rPr>
            </w:pPr>
          </w:p>
          <w:p w:rsidR="00A213C1" w:rsidRDefault="00A213C1" w:rsidP="00A213C1">
            <w:pPr>
              <w:rPr>
                <w:rFonts w:ascii="Arial" w:hAnsi="Arial" w:cs="Arial"/>
                <w:sz w:val="20"/>
                <w:szCs w:val="20"/>
              </w:rPr>
            </w:pPr>
            <w:r>
              <w:rPr>
                <w:rFonts w:ascii="Arial" w:hAnsi="Arial" w:cs="Arial"/>
                <w:sz w:val="20"/>
                <w:szCs w:val="20"/>
              </w:rPr>
              <w:t>IEP-Description of Specifically Designed Services</w:t>
            </w:r>
          </w:p>
          <w:p w:rsidR="00A213C1" w:rsidRDefault="00A213C1" w:rsidP="00A213C1">
            <w:pPr>
              <w:rPr>
                <w:rFonts w:ascii="Arial" w:hAnsi="Arial" w:cs="Arial"/>
                <w:sz w:val="20"/>
                <w:szCs w:val="20"/>
              </w:rPr>
            </w:pPr>
          </w:p>
          <w:p w:rsidR="00A213C1" w:rsidRDefault="00A213C1" w:rsidP="00A213C1">
            <w:pPr>
              <w:rPr>
                <w:rFonts w:ascii="Arial" w:hAnsi="Arial" w:cs="Arial"/>
                <w:sz w:val="20"/>
                <w:szCs w:val="20"/>
              </w:rPr>
            </w:pPr>
            <w:r>
              <w:rPr>
                <w:rFonts w:ascii="Arial" w:hAnsi="Arial" w:cs="Arial"/>
                <w:sz w:val="20"/>
                <w:szCs w:val="20"/>
              </w:rPr>
              <w:t>IEP-Special Considerations Section</w:t>
            </w:r>
          </w:p>
          <w:p w:rsidR="00A213C1" w:rsidRDefault="00A213C1" w:rsidP="00A213C1">
            <w:pPr>
              <w:rPr>
                <w:rFonts w:ascii="Arial" w:hAnsi="Arial" w:cs="Arial"/>
                <w:sz w:val="20"/>
                <w:szCs w:val="20"/>
              </w:rPr>
            </w:pPr>
          </w:p>
          <w:p w:rsidR="00A213C1" w:rsidRDefault="00A213C1" w:rsidP="00A213C1">
            <w:pPr>
              <w:rPr>
                <w:rFonts w:ascii="Arial" w:hAnsi="Arial" w:cs="Arial"/>
                <w:sz w:val="20"/>
                <w:szCs w:val="20"/>
              </w:rPr>
            </w:pPr>
            <w:r>
              <w:rPr>
                <w:rFonts w:ascii="Arial" w:hAnsi="Arial" w:cs="Arial"/>
                <w:sz w:val="20"/>
                <w:szCs w:val="20"/>
              </w:rPr>
              <w:t>IEP-Placement Consideration and LRE Determinations</w:t>
            </w:r>
          </w:p>
          <w:p w:rsidR="00A213C1" w:rsidRDefault="00A213C1" w:rsidP="00A213C1">
            <w:pPr>
              <w:rPr>
                <w:rFonts w:ascii="Arial" w:hAnsi="Arial" w:cs="Arial"/>
                <w:sz w:val="20"/>
                <w:szCs w:val="20"/>
              </w:rPr>
            </w:pPr>
          </w:p>
          <w:p w:rsidR="00A213C1" w:rsidRPr="00DC7B4D" w:rsidRDefault="00A213C1" w:rsidP="00A213C1">
            <w:pPr>
              <w:rPr>
                <w:rFonts w:ascii="Arial" w:hAnsi="Arial" w:cs="Arial"/>
                <w:sz w:val="20"/>
                <w:szCs w:val="20"/>
              </w:rPr>
            </w:pPr>
            <w:r>
              <w:rPr>
                <w:rFonts w:ascii="Arial" w:hAnsi="Arial" w:cs="Arial"/>
                <w:sz w:val="20"/>
                <w:szCs w:val="20"/>
              </w:rPr>
              <w:t>Location of Special Education Classrooms</w:t>
            </w:r>
          </w:p>
        </w:tc>
      </w:tr>
      <w:tr w:rsidR="00A213C1" w:rsidRPr="00945730" w:rsidTr="00DC7B4D">
        <w:trPr>
          <w:trHeight w:val="770"/>
        </w:trPr>
        <w:tc>
          <w:tcPr>
            <w:tcW w:w="1508" w:type="dxa"/>
            <w:vMerge/>
            <w:shd w:val="clear" w:color="auto" w:fill="auto"/>
          </w:tcPr>
          <w:p w:rsidR="00A213C1" w:rsidRDefault="00A213C1" w:rsidP="00A213C1">
            <w:pPr>
              <w:rPr>
                <w:rFonts w:ascii="Arial" w:hAnsi="Arial" w:cs="Arial"/>
                <w:sz w:val="20"/>
                <w:szCs w:val="20"/>
              </w:rPr>
            </w:pPr>
          </w:p>
        </w:tc>
        <w:tc>
          <w:tcPr>
            <w:tcW w:w="2372" w:type="dxa"/>
            <w:vMerge/>
            <w:shd w:val="clear" w:color="auto" w:fill="auto"/>
          </w:tcPr>
          <w:p w:rsidR="00A213C1" w:rsidRDefault="00A213C1" w:rsidP="00A213C1">
            <w:pPr>
              <w:rPr>
                <w:rFonts w:ascii="Arial" w:hAnsi="Arial" w:cs="Arial"/>
                <w:sz w:val="20"/>
                <w:szCs w:val="20"/>
              </w:rPr>
            </w:pPr>
          </w:p>
        </w:tc>
        <w:tc>
          <w:tcPr>
            <w:tcW w:w="3675" w:type="dxa"/>
            <w:vMerge/>
            <w:shd w:val="clear" w:color="auto" w:fill="auto"/>
          </w:tcPr>
          <w:p w:rsidR="00A213C1" w:rsidRDefault="00A213C1" w:rsidP="00A213C1">
            <w:pPr>
              <w:rPr>
                <w:rFonts w:ascii="Arial" w:hAnsi="Arial" w:cs="Arial"/>
                <w:sz w:val="20"/>
                <w:szCs w:val="20"/>
              </w:rPr>
            </w:pPr>
          </w:p>
        </w:tc>
        <w:tc>
          <w:tcPr>
            <w:tcW w:w="1620" w:type="dxa"/>
            <w:shd w:val="clear" w:color="auto" w:fill="auto"/>
          </w:tcPr>
          <w:p w:rsidR="00A213C1" w:rsidRPr="00DC7B4D" w:rsidRDefault="00A213C1" w:rsidP="00A213C1">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A213C1" w:rsidRDefault="00A213C1" w:rsidP="00A213C1">
            <w:pPr>
              <w:rPr>
                <w:rFonts w:ascii="Arial" w:hAnsi="Arial" w:cs="Arial"/>
                <w:sz w:val="20"/>
                <w:szCs w:val="20"/>
              </w:rPr>
            </w:pPr>
            <w:r>
              <w:rPr>
                <w:rFonts w:ascii="Arial" w:hAnsi="Arial" w:cs="Arial"/>
                <w:sz w:val="20"/>
                <w:szCs w:val="20"/>
              </w:rPr>
              <w:t xml:space="preserve">The public agency does not have policies and procedures for the continuum of alternative placements to meet the needs of children with disabilities. </w:t>
            </w:r>
          </w:p>
          <w:p w:rsidR="00A213C1" w:rsidRDefault="00A213C1" w:rsidP="00A213C1">
            <w:pPr>
              <w:rPr>
                <w:rFonts w:ascii="Arial" w:hAnsi="Arial" w:cs="Arial"/>
                <w:sz w:val="20"/>
                <w:szCs w:val="20"/>
              </w:rPr>
            </w:pPr>
          </w:p>
          <w:p w:rsidR="00A213C1" w:rsidRDefault="00A213C1" w:rsidP="00A213C1">
            <w:pPr>
              <w:rPr>
                <w:rFonts w:ascii="Arial" w:hAnsi="Arial" w:cs="Arial"/>
                <w:sz w:val="20"/>
                <w:szCs w:val="20"/>
              </w:rPr>
            </w:pPr>
            <w:r>
              <w:rPr>
                <w:rFonts w:ascii="Arial" w:hAnsi="Arial" w:cs="Arial"/>
                <w:sz w:val="20"/>
                <w:szCs w:val="20"/>
              </w:rPr>
              <w:t xml:space="preserve">No provision for supplementary services to be provided in conduction with general education placement. </w:t>
            </w:r>
          </w:p>
          <w:p w:rsidR="00A213C1" w:rsidRDefault="00A213C1" w:rsidP="00A213C1">
            <w:pPr>
              <w:rPr>
                <w:rFonts w:ascii="Arial" w:hAnsi="Arial" w:cs="Arial"/>
                <w:sz w:val="20"/>
                <w:szCs w:val="20"/>
              </w:rPr>
            </w:pPr>
          </w:p>
          <w:p w:rsidR="00A213C1" w:rsidRPr="00DC7B4D" w:rsidRDefault="00A213C1" w:rsidP="00A213C1">
            <w:pPr>
              <w:rPr>
                <w:rFonts w:ascii="Arial" w:hAnsi="Arial" w:cs="Arial"/>
                <w:sz w:val="20"/>
                <w:szCs w:val="20"/>
              </w:rPr>
            </w:pPr>
          </w:p>
        </w:tc>
        <w:tc>
          <w:tcPr>
            <w:tcW w:w="2379" w:type="dxa"/>
            <w:vMerge/>
            <w:shd w:val="clear" w:color="auto" w:fill="auto"/>
          </w:tcPr>
          <w:p w:rsidR="00A213C1" w:rsidRPr="00DC7B4D" w:rsidRDefault="00A213C1" w:rsidP="00A213C1">
            <w:pPr>
              <w:rPr>
                <w:rFonts w:ascii="Arial" w:hAnsi="Arial" w:cs="Arial"/>
                <w:sz w:val="20"/>
                <w:szCs w:val="20"/>
              </w:rPr>
            </w:pPr>
          </w:p>
        </w:tc>
      </w:tr>
    </w:tbl>
    <w:p w:rsidR="004418E2" w:rsidRDefault="004418E2"/>
    <w:tbl>
      <w:tblPr>
        <w:tblStyle w:val="TableGrid"/>
        <w:tblW w:w="0" w:type="auto"/>
        <w:tblLook w:val="04A0" w:firstRow="1" w:lastRow="0" w:firstColumn="1" w:lastColumn="0" w:noHBand="0" w:noVBand="1"/>
      </w:tblPr>
      <w:tblGrid>
        <w:gridCol w:w="1508"/>
        <w:gridCol w:w="2372"/>
        <w:gridCol w:w="3675"/>
        <w:gridCol w:w="1620"/>
        <w:gridCol w:w="2836"/>
        <w:gridCol w:w="2379"/>
      </w:tblGrid>
      <w:tr w:rsidR="004418E2" w:rsidRPr="00945730" w:rsidTr="006235F1">
        <w:trPr>
          <w:trHeight w:val="107"/>
        </w:trPr>
        <w:tc>
          <w:tcPr>
            <w:tcW w:w="1508"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Record Review Item</w:t>
            </w:r>
          </w:p>
        </w:tc>
        <w:tc>
          <w:tcPr>
            <w:tcW w:w="2372"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CC99FF"/>
          </w:tcPr>
          <w:p w:rsidR="004418E2" w:rsidRPr="00945730" w:rsidRDefault="004418E2" w:rsidP="006235F1">
            <w:pPr>
              <w:jc w:val="center"/>
              <w:rPr>
                <w:rFonts w:ascii="Arial" w:hAnsi="Arial" w:cs="Arial"/>
                <w:b/>
                <w:sz w:val="20"/>
                <w:szCs w:val="20"/>
              </w:rPr>
            </w:pPr>
            <w:r w:rsidRPr="00945730">
              <w:rPr>
                <w:rFonts w:ascii="Arial" w:hAnsi="Arial" w:cs="Arial"/>
                <w:b/>
                <w:sz w:val="20"/>
                <w:szCs w:val="20"/>
              </w:rPr>
              <w:t>Potential Sources of Documentation</w:t>
            </w:r>
          </w:p>
        </w:tc>
      </w:tr>
      <w:tr w:rsidR="004418E2" w:rsidRPr="00945730" w:rsidTr="004418E2">
        <w:trPr>
          <w:trHeight w:val="94"/>
        </w:trPr>
        <w:tc>
          <w:tcPr>
            <w:tcW w:w="1508" w:type="dxa"/>
            <w:vMerge w:val="restart"/>
            <w:shd w:val="clear" w:color="auto" w:fill="auto"/>
          </w:tcPr>
          <w:p w:rsidR="004418E2" w:rsidRDefault="004418E2" w:rsidP="004418E2">
            <w:pPr>
              <w:rPr>
                <w:rFonts w:ascii="Arial" w:hAnsi="Arial" w:cs="Arial"/>
                <w:sz w:val="20"/>
                <w:szCs w:val="20"/>
              </w:rPr>
            </w:pPr>
            <w:r>
              <w:rPr>
                <w:rFonts w:ascii="Arial" w:hAnsi="Arial" w:cs="Arial"/>
                <w:sz w:val="20"/>
                <w:szCs w:val="20"/>
              </w:rPr>
              <w:t>LRE-B</w:t>
            </w:r>
          </w:p>
        </w:tc>
        <w:tc>
          <w:tcPr>
            <w:tcW w:w="2372" w:type="dxa"/>
            <w:vMerge w:val="restart"/>
            <w:shd w:val="clear" w:color="auto" w:fill="auto"/>
          </w:tcPr>
          <w:p w:rsidR="004418E2" w:rsidRDefault="004418E2" w:rsidP="004418E2">
            <w:pPr>
              <w:rPr>
                <w:rFonts w:ascii="Arial" w:hAnsi="Arial" w:cs="Arial"/>
                <w:sz w:val="20"/>
                <w:szCs w:val="20"/>
              </w:rPr>
            </w:pPr>
            <w:r>
              <w:rPr>
                <w:rFonts w:ascii="Arial" w:hAnsi="Arial" w:cs="Arial"/>
                <w:sz w:val="20"/>
                <w:szCs w:val="20"/>
              </w:rPr>
              <w:t>300.107(a)</w:t>
            </w:r>
          </w:p>
        </w:tc>
        <w:tc>
          <w:tcPr>
            <w:tcW w:w="3675" w:type="dxa"/>
            <w:vMerge w:val="restart"/>
            <w:shd w:val="clear" w:color="auto" w:fill="auto"/>
          </w:tcPr>
          <w:p w:rsidR="004418E2" w:rsidRDefault="004418E2" w:rsidP="004418E2">
            <w:pPr>
              <w:rPr>
                <w:rFonts w:ascii="Arial" w:hAnsi="Arial" w:cs="Arial"/>
                <w:sz w:val="20"/>
                <w:szCs w:val="20"/>
              </w:rPr>
            </w:pPr>
            <w:r>
              <w:rPr>
                <w:rFonts w:ascii="Arial" w:hAnsi="Arial" w:cs="Arial"/>
                <w:sz w:val="20"/>
                <w:szCs w:val="20"/>
              </w:rPr>
              <w:t xml:space="preserve">Does the public agency provide opportunity for students with disabilities to have equal opportunities to participate in non-academic and extracurricular services and activities with the use of supplementary aids and services? </w:t>
            </w:r>
          </w:p>
        </w:tc>
        <w:tc>
          <w:tcPr>
            <w:tcW w:w="1620" w:type="dxa"/>
            <w:shd w:val="clear" w:color="auto" w:fill="auto"/>
          </w:tcPr>
          <w:p w:rsidR="004418E2" w:rsidRPr="004418E2" w:rsidRDefault="004418E2" w:rsidP="004418E2">
            <w:pPr>
              <w:jc w:val="center"/>
              <w:rPr>
                <w:rFonts w:ascii="Arial" w:hAnsi="Arial" w:cs="Arial"/>
                <w:sz w:val="20"/>
                <w:szCs w:val="20"/>
              </w:rPr>
            </w:pPr>
            <w:r>
              <w:rPr>
                <w:rFonts w:ascii="Arial" w:hAnsi="Arial" w:cs="Arial"/>
                <w:sz w:val="20"/>
                <w:szCs w:val="20"/>
              </w:rPr>
              <w:t>YES</w:t>
            </w:r>
          </w:p>
        </w:tc>
        <w:tc>
          <w:tcPr>
            <w:tcW w:w="2836" w:type="dxa"/>
            <w:shd w:val="clear" w:color="auto" w:fill="auto"/>
          </w:tcPr>
          <w:p w:rsidR="004418E2" w:rsidRPr="004418E2" w:rsidRDefault="004418E2" w:rsidP="004418E2">
            <w:pPr>
              <w:rPr>
                <w:rFonts w:ascii="Arial" w:hAnsi="Arial" w:cs="Arial"/>
                <w:sz w:val="20"/>
                <w:szCs w:val="20"/>
              </w:rPr>
            </w:pPr>
            <w:r>
              <w:rPr>
                <w:rFonts w:ascii="Arial" w:hAnsi="Arial" w:cs="Arial"/>
                <w:sz w:val="20"/>
                <w:szCs w:val="20"/>
              </w:rPr>
              <w:t>There is documentation that students with disabilities participate in non-academic and extracurricular activities with their non-disabled peers. (</w:t>
            </w:r>
            <w:proofErr w:type="gramStart"/>
            <w:r>
              <w:rPr>
                <w:rFonts w:ascii="Arial" w:hAnsi="Arial" w:cs="Arial"/>
                <w:sz w:val="20"/>
                <w:szCs w:val="20"/>
              </w:rPr>
              <w:t>e.g</w:t>
            </w:r>
            <w:proofErr w:type="gramEnd"/>
            <w:r>
              <w:rPr>
                <w:rFonts w:ascii="Arial" w:hAnsi="Arial" w:cs="Arial"/>
                <w:sz w:val="20"/>
                <w:szCs w:val="20"/>
              </w:rPr>
              <w:t>. Students in self-contained classes eat in the cafeteria with their non-disabled peers.)</w:t>
            </w:r>
          </w:p>
        </w:tc>
        <w:tc>
          <w:tcPr>
            <w:tcW w:w="2379" w:type="dxa"/>
            <w:vMerge w:val="restart"/>
            <w:shd w:val="clear" w:color="auto" w:fill="auto"/>
          </w:tcPr>
          <w:p w:rsidR="004418E2" w:rsidRDefault="004418E2" w:rsidP="004418E2">
            <w:pPr>
              <w:rPr>
                <w:rFonts w:ascii="Arial" w:hAnsi="Arial" w:cs="Arial"/>
                <w:sz w:val="20"/>
                <w:szCs w:val="20"/>
              </w:rPr>
            </w:pPr>
            <w:r>
              <w:rPr>
                <w:rFonts w:ascii="Arial" w:hAnsi="Arial" w:cs="Arial"/>
                <w:sz w:val="20"/>
                <w:szCs w:val="20"/>
              </w:rPr>
              <w:t>Lists of self-contained classes/students</w:t>
            </w:r>
          </w:p>
          <w:p w:rsidR="004418E2" w:rsidRDefault="004418E2" w:rsidP="004418E2">
            <w:pPr>
              <w:rPr>
                <w:rFonts w:ascii="Arial" w:hAnsi="Arial" w:cs="Arial"/>
                <w:sz w:val="20"/>
                <w:szCs w:val="20"/>
              </w:rPr>
            </w:pPr>
          </w:p>
          <w:p w:rsidR="004418E2" w:rsidRDefault="004418E2" w:rsidP="004418E2">
            <w:pPr>
              <w:rPr>
                <w:rFonts w:ascii="Arial" w:hAnsi="Arial" w:cs="Arial"/>
                <w:sz w:val="20"/>
                <w:szCs w:val="20"/>
              </w:rPr>
            </w:pPr>
            <w:r>
              <w:rPr>
                <w:rFonts w:ascii="Arial" w:hAnsi="Arial" w:cs="Arial"/>
                <w:sz w:val="20"/>
                <w:szCs w:val="20"/>
              </w:rPr>
              <w:t>Interviews</w:t>
            </w:r>
          </w:p>
          <w:p w:rsidR="004418E2" w:rsidRDefault="004418E2" w:rsidP="004418E2">
            <w:pPr>
              <w:rPr>
                <w:rFonts w:ascii="Arial" w:hAnsi="Arial" w:cs="Arial"/>
                <w:sz w:val="20"/>
                <w:szCs w:val="20"/>
              </w:rPr>
            </w:pPr>
          </w:p>
          <w:p w:rsidR="004418E2" w:rsidRDefault="004418E2" w:rsidP="004418E2">
            <w:pPr>
              <w:rPr>
                <w:rFonts w:ascii="Arial" w:hAnsi="Arial" w:cs="Arial"/>
                <w:sz w:val="20"/>
                <w:szCs w:val="20"/>
              </w:rPr>
            </w:pPr>
            <w:r>
              <w:rPr>
                <w:rFonts w:ascii="Arial" w:hAnsi="Arial" w:cs="Arial"/>
                <w:sz w:val="20"/>
                <w:szCs w:val="20"/>
              </w:rPr>
              <w:t>On-site observations</w:t>
            </w:r>
          </w:p>
          <w:p w:rsidR="0058150B" w:rsidRDefault="0058150B" w:rsidP="004418E2">
            <w:pPr>
              <w:rPr>
                <w:rFonts w:ascii="Arial" w:hAnsi="Arial" w:cs="Arial"/>
                <w:sz w:val="20"/>
                <w:szCs w:val="20"/>
              </w:rPr>
            </w:pPr>
          </w:p>
          <w:p w:rsidR="0058150B" w:rsidRPr="00DC7B4D" w:rsidRDefault="0058150B" w:rsidP="004418E2">
            <w:pPr>
              <w:rPr>
                <w:rFonts w:ascii="Arial" w:hAnsi="Arial" w:cs="Arial"/>
                <w:sz w:val="20"/>
                <w:szCs w:val="20"/>
              </w:rPr>
            </w:pPr>
            <w:r>
              <w:rPr>
                <w:rFonts w:ascii="Arial" w:hAnsi="Arial" w:cs="Arial"/>
                <w:sz w:val="20"/>
                <w:szCs w:val="20"/>
              </w:rPr>
              <w:t>Schedules</w:t>
            </w:r>
          </w:p>
        </w:tc>
      </w:tr>
      <w:tr w:rsidR="004418E2" w:rsidRPr="00945730" w:rsidTr="004418E2">
        <w:trPr>
          <w:trHeight w:val="94"/>
        </w:trPr>
        <w:tc>
          <w:tcPr>
            <w:tcW w:w="1508" w:type="dxa"/>
            <w:vMerge/>
            <w:shd w:val="clear" w:color="auto" w:fill="auto"/>
          </w:tcPr>
          <w:p w:rsidR="004418E2" w:rsidRPr="004418E2" w:rsidRDefault="004418E2" w:rsidP="004418E2">
            <w:pPr>
              <w:rPr>
                <w:rFonts w:ascii="Arial" w:hAnsi="Arial" w:cs="Arial"/>
                <w:sz w:val="20"/>
                <w:szCs w:val="20"/>
              </w:rPr>
            </w:pPr>
          </w:p>
        </w:tc>
        <w:tc>
          <w:tcPr>
            <w:tcW w:w="2372" w:type="dxa"/>
            <w:vMerge/>
            <w:shd w:val="clear" w:color="auto" w:fill="auto"/>
          </w:tcPr>
          <w:p w:rsidR="004418E2" w:rsidRPr="004418E2" w:rsidRDefault="004418E2" w:rsidP="004418E2">
            <w:pPr>
              <w:rPr>
                <w:rFonts w:ascii="Arial" w:hAnsi="Arial" w:cs="Arial"/>
                <w:sz w:val="20"/>
                <w:szCs w:val="20"/>
              </w:rPr>
            </w:pPr>
          </w:p>
        </w:tc>
        <w:tc>
          <w:tcPr>
            <w:tcW w:w="3675" w:type="dxa"/>
            <w:vMerge/>
            <w:shd w:val="clear" w:color="auto" w:fill="auto"/>
          </w:tcPr>
          <w:p w:rsidR="004418E2" w:rsidRPr="004418E2" w:rsidRDefault="004418E2" w:rsidP="004418E2">
            <w:pPr>
              <w:rPr>
                <w:rFonts w:ascii="Arial" w:hAnsi="Arial" w:cs="Arial"/>
                <w:sz w:val="20"/>
                <w:szCs w:val="20"/>
              </w:rPr>
            </w:pPr>
          </w:p>
        </w:tc>
        <w:tc>
          <w:tcPr>
            <w:tcW w:w="1620" w:type="dxa"/>
            <w:shd w:val="clear" w:color="auto" w:fill="auto"/>
          </w:tcPr>
          <w:p w:rsidR="004418E2" w:rsidRPr="004418E2" w:rsidRDefault="004418E2" w:rsidP="004418E2">
            <w:pPr>
              <w:jc w:val="center"/>
              <w:rPr>
                <w:rFonts w:ascii="Arial" w:hAnsi="Arial" w:cs="Arial"/>
                <w:sz w:val="20"/>
                <w:szCs w:val="20"/>
              </w:rPr>
            </w:pPr>
            <w:r>
              <w:rPr>
                <w:rFonts w:ascii="Arial" w:hAnsi="Arial" w:cs="Arial"/>
                <w:sz w:val="20"/>
                <w:szCs w:val="20"/>
              </w:rPr>
              <w:t>NO</w:t>
            </w:r>
          </w:p>
        </w:tc>
        <w:tc>
          <w:tcPr>
            <w:tcW w:w="2836" w:type="dxa"/>
            <w:shd w:val="clear" w:color="auto" w:fill="auto"/>
          </w:tcPr>
          <w:p w:rsidR="004418E2" w:rsidRDefault="004418E2" w:rsidP="004418E2">
            <w:pPr>
              <w:rPr>
                <w:rFonts w:ascii="Arial" w:hAnsi="Arial" w:cs="Arial"/>
                <w:sz w:val="20"/>
                <w:szCs w:val="20"/>
              </w:rPr>
            </w:pPr>
            <w:r>
              <w:rPr>
                <w:rFonts w:ascii="Arial" w:hAnsi="Arial" w:cs="Arial"/>
                <w:sz w:val="20"/>
                <w:szCs w:val="20"/>
              </w:rPr>
              <w:t xml:space="preserve">There is </w:t>
            </w:r>
            <w:r w:rsidRPr="006C4B8E">
              <w:rPr>
                <w:rFonts w:ascii="Arial" w:hAnsi="Arial" w:cs="Arial"/>
                <w:b/>
                <w:sz w:val="20"/>
                <w:szCs w:val="20"/>
              </w:rPr>
              <w:t>no</w:t>
            </w:r>
            <w:r>
              <w:rPr>
                <w:rFonts w:ascii="Arial" w:hAnsi="Arial" w:cs="Arial"/>
                <w:sz w:val="20"/>
                <w:szCs w:val="20"/>
              </w:rPr>
              <w:t xml:space="preserve"> documentation that students with disabilities do not participate in non-academic and extracurricular activities with their non-disabled peers. (</w:t>
            </w:r>
            <w:proofErr w:type="gramStart"/>
            <w:r>
              <w:rPr>
                <w:rFonts w:ascii="Arial" w:hAnsi="Arial" w:cs="Arial"/>
                <w:sz w:val="20"/>
                <w:szCs w:val="20"/>
              </w:rPr>
              <w:t>e.g</w:t>
            </w:r>
            <w:proofErr w:type="gramEnd"/>
            <w:r>
              <w:rPr>
                <w:rFonts w:ascii="Arial" w:hAnsi="Arial" w:cs="Arial"/>
                <w:sz w:val="20"/>
                <w:szCs w:val="20"/>
              </w:rPr>
              <w:t xml:space="preserve">. Students in self-contained classes do not eat in the cafeteria with their non-disabled peers.) </w:t>
            </w:r>
          </w:p>
          <w:p w:rsidR="004418E2" w:rsidRDefault="004418E2" w:rsidP="004418E2">
            <w:pPr>
              <w:rPr>
                <w:rFonts w:ascii="Arial" w:hAnsi="Arial" w:cs="Arial"/>
                <w:sz w:val="20"/>
                <w:szCs w:val="20"/>
              </w:rPr>
            </w:pPr>
          </w:p>
          <w:p w:rsidR="004418E2" w:rsidRPr="004418E2" w:rsidRDefault="004418E2" w:rsidP="004418E2">
            <w:pPr>
              <w:rPr>
                <w:rFonts w:ascii="Arial" w:hAnsi="Arial" w:cs="Arial"/>
                <w:sz w:val="20"/>
                <w:szCs w:val="20"/>
              </w:rPr>
            </w:pPr>
            <w:r>
              <w:rPr>
                <w:rFonts w:ascii="Arial" w:hAnsi="Arial" w:cs="Arial"/>
                <w:sz w:val="20"/>
                <w:szCs w:val="20"/>
              </w:rPr>
              <w:t>Special education classrooms are located in separate/isolated areas of the school.</w:t>
            </w:r>
          </w:p>
        </w:tc>
        <w:tc>
          <w:tcPr>
            <w:tcW w:w="2379" w:type="dxa"/>
            <w:vMerge/>
            <w:shd w:val="clear" w:color="auto" w:fill="auto"/>
          </w:tcPr>
          <w:p w:rsidR="004418E2" w:rsidRPr="004418E2" w:rsidRDefault="004418E2" w:rsidP="004418E2">
            <w:pPr>
              <w:rPr>
                <w:rFonts w:ascii="Arial" w:hAnsi="Arial" w:cs="Arial"/>
                <w:sz w:val="20"/>
                <w:szCs w:val="20"/>
              </w:rPr>
            </w:pPr>
          </w:p>
        </w:tc>
      </w:tr>
    </w:tbl>
    <w:p w:rsidR="009F7CA4" w:rsidRDefault="009F7CA4"/>
    <w:p w:rsidR="009F7CA4" w:rsidRPr="009F7CA4" w:rsidRDefault="009F7CA4" w:rsidP="009F7CA4"/>
    <w:p w:rsidR="009F7CA4" w:rsidRPr="009F7CA4" w:rsidRDefault="009F7CA4" w:rsidP="009F7CA4"/>
    <w:p w:rsidR="009F7CA4" w:rsidRPr="009F7CA4" w:rsidRDefault="009F7CA4" w:rsidP="009F7CA4"/>
    <w:p w:rsidR="009F7CA4" w:rsidRDefault="009F7CA4" w:rsidP="009F7CA4"/>
    <w:p w:rsidR="004418E2" w:rsidRPr="009F7CA4" w:rsidRDefault="009F7CA4" w:rsidP="009F7CA4">
      <w:pPr>
        <w:tabs>
          <w:tab w:val="left" w:pos="1970"/>
        </w:tabs>
      </w:pPr>
      <w:r>
        <w:tab/>
      </w:r>
    </w:p>
    <w:sectPr w:rsidR="004418E2" w:rsidRPr="009F7CA4" w:rsidSect="00A2699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9B" w:rsidRDefault="00A2699B" w:rsidP="00A2699B">
      <w:pPr>
        <w:spacing w:after="0" w:line="240" w:lineRule="auto"/>
      </w:pPr>
      <w:r>
        <w:separator/>
      </w:r>
    </w:p>
  </w:endnote>
  <w:endnote w:type="continuationSeparator" w:id="0">
    <w:p w:rsidR="00A2699B" w:rsidRDefault="00A2699B" w:rsidP="00A2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14712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A2699B" w:rsidRPr="00A2699B" w:rsidRDefault="00A2699B" w:rsidP="00A2699B">
            <w:pPr>
              <w:pStyle w:val="Footer"/>
              <w:jc w:val="center"/>
              <w:rPr>
                <w:rFonts w:ascii="Arial" w:hAnsi="Arial" w:cs="Arial"/>
                <w:sz w:val="20"/>
                <w:szCs w:val="20"/>
              </w:rPr>
            </w:pPr>
            <w:r w:rsidRPr="00A2699B">
              <w:rPr>
                <w:rFonts w:ascii="Arial" w:hAnsi="Arial" w:cs="Arial"/>
                <w:sz w:val="20"/>
                <w:szCs w:val="20"/>
              </w:rPr>
              <w:t xml:space="preserve">Revised </w:t>
            </w:r>
            <w:r w:rsidR="009F7CA4">
              <w:rPr>
                <w:rFonts w:ascii="Arial" w:hAnsi="Arial" w:cs="Arial"/>
                <w:sz w:val="20"/>
                <w:szCs w:val="20"/>
              </w:rPr>
              <w:t xml:space="preserve">Mach 2019                                                  </w:t>
            </w:r>
            <w:r w:rsidRPr="00A2699B">
              <w:rPr>
                <w:rFonts w:ascii="Arial" w:hAnsi="Arial" w:cs="Arial"/>
                <w:sz w:val="20"/>
                <w:szCs w:val="20"/>
              </w:rPr>
              <w:t xml:space="preserve">Policies/Procedures                                                                Page </w:t>
            </w:r>
            <w:r w:rsidRPr="00A2699B">
              <w:rPr>
                <w:rFonts w:ascii="Arial" w:hAnsi="Arial" w:cs="Arial"/>
                <w:bCs/>
                <w:sz w:val="20"/>
                <w:szCs w:val="20"/>
              </w:rPr>
              <w:fldChar w:fldCharType="begin"/>
            </w:r>
            <w:r w:rsidRPr="00A2699B">
              <w:rPr>
                <w:rFonts w:ascii="Arial" w:hAnsi="Arial" w:cs="Arial"/>
                <w:bCs/>
                <w:sz w:val="20"/>
                <w:szCs w:val="20"/>
              </w:rPr>
              <w:instrText xml:space="preserve"> PAGE </w:instrText>
            </w:r>
            <w:r w:rsidRPr="00A2699B">
              <w:rPr>
                <w:rFonts w:ascii="Arial" w:hAnsi="Arial" w:cs="Arial"/>
                <w:bCs/>
                <w:sz w:val="20"/>
                <w:szCs w:val="20"/>
              </w:rPr>
              <w:fldChar w:fldCharType="separate"/>
            </w:r>
            <w:r w:rsidR="00D757D4">
              <w:rPr>
                <w:rFonts w:ascii="Arial" w:hAnsi="Arial" w:cs="Arial"/>
                <w:bCs/>
                <w:noProof/>
                <w:sz w:val="20"/>
                <w:szCs w:val="20"/>
              </w:rPr>
              <w:t>9</w:t>
            </w:r>
            <w:r w:rsidRPr="00A2699B">
              <w:rPr>
                <w:rFonts w:ascii="Arial" w:hAnsi="Arial" w:cs="Arial"/>
                <w:bCs/>
                <w:sz w:val="20"/>
                <w:szCs w:val="20"/>
              </w:rPr>
              <w:fldChar w:fldCharType="end"/>
            </w:r>
            <w:r w:rsidRPr="00A2699B">
              <w:rPr>
                <w:rFonts w:ascii="Arial" w:hAnsi="Arial" w:cs="Arial"/>
                <w:sz w:val="20"/>
                <w:szCs w:val="20"/>
              </w:rPr>
              <w:t xml:space="preserve"> of </w:t>
            </w:r>
            <w:r w:rsidRPr="00A2699B">
              <w:rPr>
                <w:rFonts w:ascii="Arial" w:hAnsi="Arial" w:cs="Arial"/>
                <w:bCs/>
                <w:sz w:val="20"/>
                <w:szCs w:val="20"/>
              </w:rPr>
              <w:fldChar w:fldCharType="begin"/>
            </w:r>
            <w:r w:rsidRPr="00A2699B">
              <w:rPr>
                <w:rFonts w:ascii="Arial" w:hAnsi="Arial" w:cs="Arial"/>
                <w:bCs/>
                <w:sz w:val="20"/>
                <w:szCs w:val="20"/>
              </w:rPr>
              <w:instrText xml:space="preserve"> NUMPAGES  </w:instrText>
            </w:r>
            <w:r w:rsidRPr="00A2699B">
              <w:rPr>
                <w:rFonts w:ascii="Arial" w:hAnsi="Arial" w:cs="Arial"/>
                <w:bCs/>
                <w:sz w:val="20"/>
                <w:szCs w:val="20"/>
              </w:rPr>
              <w:fldChar w:fldCharType="separate"/>
            </w:r>
            <w:r w:rsidR="00D757D4">
              <w:rPr>
                <w:rFonts w:ascii="Arial" w:hAnsi="Arial" w:cs="Arial"/>
                <w:bCs/>
                <w:noProof/>
                <w:sz w:val="20"/>
                <w:szCs w:val="20"/>
              </w:rPr>
              <w:t>9</w:t>
            </w:r>
            <w:r w:rsidRPr="00A2699B">
              <w:rPr>
                <w:rFonts w:ascii="Arial" w:hAnsi="Arial" w:cs="Arial"/>
                <w:bCs/>
                <w:sz w:val="20"/>
                <w:szCs w:val="20"/>
              </w:rPr>
              <w:fldChar w:fldCharType="end"/>
            </w:r>
          </w:p>
        </w:sdtContent>
      </w:sdt>
    </w:sdtContent>
  </w:sdt>
  <w:p w:rsidR="00A2699B" w:rsidRPr="00A2699B" w:rsidRDefault="00A2699B" w:rsidP="00A2699B">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9B" w:rsidRDefault="00A2699B" w:rsidP="00A2699B">
      <w:pPr>
        <w:spacing w:after="0" w:line="240" w:lineRule="auto"/>
      </w:pPr>
      <w:r>
        <w:separator/>
      </w:r>
    </w:p>
  </w:footnote>
  <w:footnote w:type="continuationSeparator" w:id="0">
    <w:p w:rsidR="00A2699B" w:rsidRDefault="00A2699B" w:rsidP="00A26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9B" w:rsidRPr="00A2699B" w:rsidRDefault="00A2699B" w:rsidP="00A2699B">
    <w:pPr>
      <w:pStyle w:val="Header"/>
      <w:jc w:val="center"/>
      <w:rPr>
        <w:rFonts w:ascii="Arial" w:hAnsi="Arial" w:cs="Arial"/>
        <w:b/>
        <w:sz w:val="24"/>
        <w:szCs w:val="24"/>
      </w:rPr>
    </w:pPr>
    <w:r w:rsidRPr="00A2699B">
      <w:rPr>
        <w:rFonts w:ascii="Arial" w:hAnsi="Arial" w:cs="Arial"/>
        <w:b/>
        <w:sz w:val="24"/>
        <w:szCs w:val="24"/>
      </w:rPr>
      <w:t>MISSISSIPPI DEPARTMENT OF EDUCATION – OFFICE OF SPECIAL EDUCATION</w:t>
    </w:r>
  </w:p>
  <w:p w:rsidR="00A2699B" w:rsidRPr="00A2699B" w:rsidRDefault="00A2699B" w:rsidP="00A2699B">
    <w:pPr>
      <w:pStyle w:val="Header"/>
      <w:jc w:val="center"/>
      <w:rPr>
        <w:rFonts w:ascii="Arial" w:hAnsi="Arial" w:cs="Arial"/>
        <w:b/>
        <w:sz w:val="24"/>
        <w:szCs w:val="24"/>
      </w:rPr>
    </w:pPr>
    <w:r w:rsidRPr="00A2699B">
      <w:rPr>
        <w:rFonts w:ascii="Arial" w:hAnsi="Arial" w:cs="Arial"/>
        <w:b/>
        <w:sz w:val="24"/>
        <w:szCs w:val="24"/>
      </w:rPr>
      <w:t>ACCOUNTABILITY STANDARD 17.4</w:t>
    </w:r>
  </w:p>
  <w:p w:rsidR="00A2699B" w:rsidRPr="00A2699B" w:rsidRDefault="00A2699B" w:rsidP="00A2699B">
    <w:pPr>
      <w:pStyle w:val="Header"/>
      <w:jc w:val="center"/>
      <w:rPr>
        <w:rFonts w:ascii="Arial" w:hAnsi="Arial" w:cs="Arial"/>
        <w:b/>
        <w:sz w:val="24"/>
        <w:szCs w:val="24"/>
      </w:rPr>
    </w:pPr>
    <w:r w:rsidRPr="00A2699B">
      <w:rPr>
        <w:rFonts w:ascii="Arial" w:hAnsi="Arial" w:cs="Arial"/>
        <w:b/>
        <w:sz w:val="24"/>
        <w:szCs w:val="24"/>
      </w:rPr>
      <w:t>RULE 74.19</w:t>
    </w:r>
  </w:p>
  <w:p w:rsidR="00A2699B" w:rsidRPr="00A2699B" w:rsidRDefault="00A2699B" w:rsidP="00A2699B">
    <w:pPr>
      <w:pStyle w:val="Header"/>
      <w:jc w:val="center"/>
      <w:rPr>
        <w:rFonts w:ascii="Arial" w:hAnsi="Arial" w:cs="Arial"/>
        <w:b/>
        <w:sz w:val="24"/>
        <w:szCs w:val="24"/>
      </w:rPr>
    </w:pPr>
    <w:r w:rsidRPr="00A2699B">
      <w:rPr>
        <w:rFonts w:ascii="Arial" w:hAnsi="Arial" w:cs="Arial"/>
        <w:b/>
        <w:sz w:val="24"/>
        <w:szCs w:val="24"/>
      </w:rPr>
      <w:t>ON-SITE MONITORING DOCUMENT REVIEW AND INTERVIEW FORM</w:t>
    </w:r>
  </w:p>
  <w:p w:rsidR="00A2699B" w:rsidRPr="00A2699B" w:rsidRDefault="00A2699B" w:rsidP="00A2699B">
    <w:pPr>
      <w:pStyle w:val="Header"/>
      <w:jc w:val="center"/>
      <w:rPr>
        <w:rFonts w:ascii="Arial" w:hAnsi="Arial" w:cs="Arial"/>
        <w:b/>
        <w:sz w:val="24"/>
        <w:szCs w:val="24"/>
      </w:rPr>
    </w:pPr>
    <w:r w:rsidRPr="00A2699B">
      <w:rPr>
        <w:rFonts w:ascii="Arial" w:hAnsi="Arial" w:cs="Arial"/>
        <w:b/>
        <w:sz w:val="24"/>
        <w:szCs w:val="24"/>
      </w:rPr>
      <w:t>POLICIES/PROCEDURES/DISTRICTWIDE IMPLEMENTATION</w:t>
    </w:r>
  </w:p>
  <w:p w:rsidR="00A2699B" w:rsidRDefault="00A26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2BB9"/>
    <w:multiLevelType w:val="hybridMultilevel"/>
    <w:tmpl w:val="3E2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5525E"/>
    <w:multiLevelType w:val="hybridMultilevel"/>
    <w:tmpl w:val="917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F6B70"/>
    <w:multiLevelType w:val="hybridMultilevel"/>
    <w:tmpl w:val="FD2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A4211"/>
    <w:multiLevelType w:val="hybridMultilevel"/>
    <w:tmpl w:val="D27EA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9B"/>
    <w:rsid w:val="000C514C"/>
    <w:rsid w:val="00112981"/>
    <w:rsid w:val="003A5B61"/>
    <w:rsid w:val="003C3262"/>
    <w:rsid w:val="003C38FA"/>
    <w:rsid w:val="004418E2"/>
    <w:rsid w:val="005742E6"/>
    <w:rsid w:val="0058150B"/>
    <w:rsid w:val="005C3D22"/>
    <w:rsid w:val="005D14DB"/>
    <w:rsid w:val="00675F98"/>
    <w:rsid w:val="006C4B8E"/>
    <w:rsid w:val="007A6AD8"/>
    <w:rsid w:val="007D7EEB"/>
    <w:rsid w:val="00827C5B"/>
    <w:rsid w:val="008A78FB"/>
    <w:rsid w:val="009B4400"/>
    <w:rsid w:val="009F7CA4"/>
    <w:rsid w:val="00A213C1"/>
    <w:rsid w:val="00A2699B"/>
    <w:rsid w:val="00A5261F"/>
    <w:rsid w:val="00A93DEF"/>
    <w:rsid w:val="00B03CF6"/>
    <w:rsid w:val="00B803B4"/>
    <w:rsid w:val="00B957CD"/>
    <w:rsid w:val="00CD4B77"/>
    <w:rsid w:val="00D757D4"/>
    <w:rsid w:val="00DC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720D1F-5970-4B09-BEA9-A3CA096A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9B"/>
  </w:style>
  <w:style w:type="paragraph" w:styleId="Footer">
    <w:name w:val="footer"/>
    <w:basedOn w:val="Normal"/>
    <w:link w:val="FooterChar"/>
    <w:uiPriority w:val="99"/>
    <w:unhideWhenUsed/>
    <w:rsid w:val="00A2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9B"/>
  </w:style>
  <w:style w:type="paragraph" w:styleId="ListParagraph">
    <w:name w:val="List Paragraph"/>
    <w:basedOn w:val="Normal"/>
    <w:uiPriority w:val="34"/>
    <w:qFormat/>
    <w:rsid w:val="005742E6"/>
    <w:pPr>
      <w:ind w:left="720"/>
      <w:contextualSpacing/>
    </w:pPr>
  </w:style>
  <w:style w:type="paragraph" w:styleId="BalloonText">
    <w:name w:val="Balloon Text"/>
    <w:basedOn w:val="Normal"/>
    <w:link w:val="BalloonTextChar"/>
    <w:uiPriority w:val="99"/>
    <w:semiHidden/>
    <w:unhideWhenUsed/>
    <w:rsid w:val="009F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A6F4-5A5E-40C7-B009-5DC14F37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Hunter</dc:creator>
  <cp:keywords/>
  <dc:description/>
  <cp:lastModifiedBy>Alice Hunter</cp:lastModifiedBy>
  <cp:revision>9</cp:revision>
  <cp:lastPrinted>2019-03-06T14:46:00Z</cp:lastPrinted>
  <dcterms:created xsi:type="dcterms:W3CDTF">2018-10-16T19:36:00Z</dcterms:created>
  <dcterms:modified xsi:type="dcterms:W3CDTF">2019-04-15T16:55:00Z</dcterms:modified>
</cp:coreProperties>
</file>