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75118" w14:textId="77777777" w:rsidR="004A42CF" w:rsidRDefault="004A42CF" w:rsidP="004A42CF">
      <w:pPr>
        <w:jc w:val="center"/>
        <w:rPr>
          <w:rFonts w:ascii="Georgia" w:hAnsi="Georgia"/>
        </w:rPr>
      </w:pPr>
      <w:r w:rsidRPr="005823F0">
        <w:rPr>
          <w:rFonts w:ascii="Georgia" w:hAnsi="Georgia"/>
          <w:b/>
          <w:bCs/>
        </w:rPr>
        <w:t>Dyslexia Screener</w:t>
      </w:r>
      <w:r w:rsidRPr="00887F66">
        <w:rPr>
          <w:rFonts w:ascii="Georgia" w:hAnsi="Georgia"/>
        </w:rPr>
        <w:t xml:space="preserve"> </w:t>
      </w:r>
      <w:r w:rsidRPr="00345C69">
        <w:rPr>
          <w:rFonts w:ascii="Georgia" w:hAnsi="Georgia"/>
          <w:b/>
          <w:bCs/>
        </w:rPr>
        <w:t>SAMPLE</w:t>
      </w:r>
      <w:r>
        <w:rPr>
          <w:rFonts w:ascii="Georgia" w:hAnsi="Georgia"/>
        </w:rPr>
        <w:t xml:space="preserve"> </w:t>
      </w:r>
    </w:p>
    <w:p w14:paraId="693EE0C1" w14:textId="77777777" w:rsidR="004A42CF" w:rsidRPr="00887F66" w:rsidRDefault="004A42CF" w:rsidP="004A42CF">
      <w:pPr>
        <w:jc w:val="center"/>
        <w:rPr>
          <w:rFonts w:ascii="Georgia" w:hAnsi="Georgia"/>
        </w:rPr>
      </w:pPr>
      <w:r w:rsidRPr="00887F66">
        <w:rPr>
          <w:rFonts w:ascii="Georgia" w:hAnsi="Georgia"/>
        </w:rPr>
        <w:t>Parent Notification Letter</w:t>
      </w:r>
    </w:p>
    <w:p w14:paraId="416F3B5D" w14:textId="77777777" w:rsidR="00C171E0" w:rsidRDefault="00C171E0" w:rsidP="004A42CF">
      <w:pPr>
        <w:rPr>
          <w:rFonts w:ascii="Georgia" w:hAnsi="Georgia"/>
          <w:sz w:val="22"/>
          <w:szCs w:val="22"/>
        </w:rPr>
      </w:pPr>
    </w:p>
    <w:p w14:paraId="2C41408E" w14:textId="4A6FE349" w:rsidR="004A42CF" w:rsidRPr="00B54A76" w:rsidRDefault="004A42CF" w:rsidP="004A42CF">
      <w:pPr>
        <w:rPr>
          <w:rFonts w:ascii="Georgia" w:hAnsi="Georgia"/>
          <w:sz w:val="22"/>
          <w:szCs w:val="22"/>
        </w:rPr>
      </w:pPr>
      <w:r w:rsidRPr="00B54A76">
        <w:rPr>
          <w:rFonts w:ascii="Georgia" w:hAnsi="Georgia"/>
          <w:sz w:val="22"/>
          <w:szCs w:val="22"/>
        </w:rPr>
        <w:t>Dear Parent/Guardian:</w:t>
      </w:r>
    </w:p>
    <w:p w14:paraId="5E564566" w14:textId="77777777" w:rsidR="004A42CF" w:rsidRPr="00B54A76" w:rsidRDefault="004A42CF" w:rsidP="004A42CF">
      <w:pPr>
        <w:rPr>
          <w:rFonts w:ascii="Georgia" w:hAnsi="Georgia"/>
          <w:sz w:val="22"/>
          <w:szCs w:val="22"/>
        </w:rPr>
      </w:pPr>
    </w:p>
    <w:p w14:paraId="2EB154A4" w14:textId="77777777" w:rsidR="004A42CF" w:rsidRPr="00B54A76" w:rsidRDefault="004A42CF" w:rsidP="004A42CF">
      <w:pPr>
        <w:rPr>
          <w:rFonts w:ascii="Georgia" w:hAnsi="Georgia"/>
          <w:sz w:val="22"/>
          <w:szCs w:val="22"/>
        </w:rPr>
      </w:pPr>
      <w:r w:rsidRPr="00B54A76">
        <w:rPr>
          <w:rFonts w:ascii="Georgia" w:hAnsi="Georgia"/>
          <w:sz w:val="22"/>
          <w:szCs w:val="22"/>
        </w:rPr>
        <w:t xml:space="preserve">According to </w:t>
      </w:r>
      <w:r>
        <w:rPr>
          <w:rFonts w:ascii="Georgia" w:hAnsi="Georgia"/>
          <w:sz w:val="22"/>
          <w:szCs w:val="22"/>
        </w:rPr>
        <w:t>Mississippi Code 37-173-1,</w:t>
      </w:r>
      <w:r w:rsidRPr="00B54A76">
        <w:rPr>
          <w:rFonts w:ascii="Georgia" w:hAnsi="Georgia"/>
          <w:sz w:val="22"/>
          <w:szCs w:val="22"/>
        </w:rPr>
        <w:t xml:space="preserve"> all students in grades kindergarten and first grade are required to be screened for dyslexia</w:t>
      </w:r>
      <w:r>
        <w:rPr>
          <w:rFonts w:ascii="Georgia" w:hAnsi="Georgia"/>
          <w:sz w:val="22"/>
          <w:szCs w:val="22"/>
        </w:rPr>
        <w:t xml:space="preserve"> using a Mississippi State Board of Education approved screener.</w:t>
      </w:r>
      <w:r w:rsidRPr="00B54A76">
        <w:rPr>
          <w:rFonts w:ascii="Georgia" w:hAnsi="Georgia"/>
          <w:sz w:val="22"/>
          <w:szCs w:val="22"/>
        </w:rPr>
        <w:t xml:space="preserve"> Kindergarten students must be screened during the spring semester and first grade students must be screened during the fall semester. </w:t>
      </w:r>
    </w:p>
    <w:p w14:paraId="6408D159" w14:textId="77777777" w:rsidR="004A42CF" w:rsidRPr="00345C69" w:rsidRDefault="004A42CF" w:rsidP="004A42CF">
      <w:pPr>
        <w:rPr>
          <w:rFonts w:ascii="Georgia" w:hAnsi="Georgia"/>
          <w:sz w:val="20"/>
          <w:szCs w:val="20"/>
        </w:rPr>
      </w:pPr>
    </w:p>
    <w:p w14:paraId="41541EE5" w14:textId="6E9891DC" w:rsidR="004A42CF" w:rsidRDefault="004A42CF" w:rsidP="004A42C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screener</w:t>
      </w:r>
      <w:r w:rsidRPr="00B54A76">
        <w:rPr>
          <w:rFonts w:ascii="Georgia" w:hAnsi="Georgia"/>
          <w:sz w:val="22"/>
          <w:szCs w:val="22"/>
        </w:rPr>
        <w:t xml:space="preserve"> is designed to identify </w:t>
      </w:r>
      <w:r>
        <w:rPr>
          <w:rFonts w:ascii="Georgia" w:hAnsi="Georgia"/>
          <w:sz w:val="22"/>
          <w:szCs w:val="22"/>
        </w:rPr>
        <w:t xml:space="preserve">the areas of concern and components of reading that may suggest </w:t>
      </w:r>
      <w:r w:rsidRPr="00B54A76">
        <w:rPr>
          <w:rFonts w:ascii="Georgia" w:hAnsi="Georgia"/>
          <w:sz w:val="22"/>
          <w:szCs w:val="22"/>
        </w:rPr>
        <w:t>characteristics</w:t>
      </w:r>
      <w:r>
        <w:rPr>
          <w:rFonts w:ascii="Georgia" w:hAnsi="Georgia"/>
          <w:sz w:val="22"/>
          <w:szCs w:val="22"/>
        </w:rPr>
        <w:t xml:space="preserve"> of </w:t>
      </w:r>
      <w:r w:rsidRPr="00B54A76">
        <w:rPr>
          <w:rFonts w:ascii="Georgia" w:hAnsi="Georgia"/>
          <w:sz w:val="22"/>
          <w:szCs w:val="22"/>
        </w:rPr>
        <w:t>dyslexia</w:t>
      </w:r>
      <w:r>
        <w:rPr>
          <w:rFonts w:ascii="Georgia" w:hAnsi="Georgia"/>
          <w:sz w:val="22"/>
          <w:szCs w:val="22"/>
        </w:rPr>
        <w:t>.  The</w:t>
      </w:r>
      <w:r w:rsidRPr="00B54A76">
        <w:rPr>
          <w:rFonts w:ascii="Georgia" w:hAnsi="Georgia"/>
          <w:sz w:val="22"/>
          <w:szCs w:val="22"/>
        </w:rPr>
        <w:t xml:space="preserve"> screener </w:t>
      </w:r>
      <w:r>
        <w:rPr>
          <w:rFonts w:ascii="Georgia" w:hAnsi="Georgia"/>
          <w:sz w:val="22"/>
          <w:szCs w:val="22"/>
        </w:rPr>
        <w:t xml:space="preserve">will be used </w:t>
      </w:r>
      <w:r w:rsidRPr="00B54A76">
        <w:rPr>
          <w:rFonts w:ascii="Georgia" w:hAnsi="Georgia"/>
          <w:sz w:val="22"/>
          <w:szCs w:val="22"/>
        </w:rPr>
        <w:t xml:space="preserve">to identify </w:t>
      </w:r>
      <w:r>
        <w:rPr>
          <w:rFonts w:ascii="Georgia" w:hAnsi="Georgia"/>
          <w:sz w:val="22"/>
          <w:szCs w:val="22"/>
        </w:rPr>
        <w:t xml:space="preserve">your child’s </w:t>
      </w:r>
      <w:r w:rsidRPr="00B54A76">
        <w:rPr>
          <w:rFonts w:ascii="Georgia" w:hAnsi="Georgia"/>
          <w:sz w:val="22"/>
          <w:szCs w:val="22"/>
        </w:rPr>
        <w:t>strengths and weaknesses</w:t>
      </w:r>
      <w:r w:rsidR="00C171E0">
        <w:rPr>
          <w:rFonts w:ascii="Georgia" w:hAnsi="Georgia"/>
          <w:sz w:val="22"/>
          <w:szCs w:val="22"/>
        </w:rPr>
        <w:t xml:space="preserve"> and</w:t>
      </w:r>
      <w:r>
        <w:rPr>
          <w:rFonts w:ascii="Georgia" w:hAnsi="Georgia"/>
          <w:sz w:val="22"/>
          <w:szCs w:val="22"/>
        </w:rPr>
        <w:t xml:space="preserve"> may be used to design specialized instruction </w:t>
      </w:r>
      <w:r w:rsidRPr="007367F2">
        <w:rPr>
          <w:rFonts w:ascii="Georgia" w:hAnsi="Georgia"/>
          <w:sz w:val="22"/>
          <w:szCs w:val="22"/>
        </w:rPr>
        <w:t>(i.e., individual support using learning styles, student interests, and visuals), interventions (intentional instruction that is aimed at a specific identified area), and classroom supports for your child which may include the three tiers of support.</w:t>
      </w:r>
      <w:r>
        <w:rPr>
          <w:rFonts w:ascii="Georgia" w:hAnsi="Georgia"/>
          <w:sz w:val="22"/>
          <w:szCs w:val="22"/>
        </w:rPr>
        <w:t xml:space="preserve"> </w:t>
      </w:r>
    </w:p>
    <w:p w14:paraId="53320FAE" w14:textId="77777777" w:rsidR="004A42CF" w:rsidRDefault="004A42CF" w:rsidP="004A42CF">
      <w:pPr>
        <w:rPr>
          <w:rFonts w:ascii="Georgia" w:hAnsi="Georgia"/>
          <w:sz w:val="22"/>
          <w:szCs w:val="22"/>
        </w:rPr>
      </w:pPr>
    </w:p>
    <w:p w14:paraId="429073E8" w14:textId="77777777" w:rsidR="004A42CF" w:rsidRPr="00B54A76" w:rsidRDefault="004A42CF" w:rsidP="004A42CF">
      <w:pPr>
        <w:rPr>
          <w:rFonts w:ascii="Georgia" w:hAnsi="Georgia"/>
          <w:sz w:val="22"/>
          <w:szCs w:val="22"/>
        </w:rPr>
      </w:pPr>
      <w:r w:rsidRPr="00B54A76">
        <w:rPr>
          <w:rFonts w:ascii="Georgia" w:hAnsi="Georgia"/>
          <w:sz w:val="22"/>
          <w:szCs w:val="22"/>
        </w:rPr>
        <w:t xml:space="preserve">This is </w:t>
      </w:r>
      <w:r w:rsidRPr="00735ED0">
        <w:rPr>
          <w:rFonts w:ascii="Georgia" w:hAnsi="Georgia"/>
          <w:b/>
          <w:bCs/>
          <w:sz w:val="22"/>
          <w:szCs w:val="22"/>
        </w:rPr>
        <w:t>not</w:t>
      </w:r>
      <w:r w:rsidRPr="00B54A76">
        <w:rPr>
          <w:rFonts w:ascii="Georgia" w:hAnsi="Georgia"/>
          <w:sz w:val="22"/>
          <w:szCs w:val="22"/>
        </w:rPr>
        <w:t xml:space="preserve"> a comprehensive dyslexia assessment </w:t>
      </w:r>
      <w:r>
        <w:rPr>
          <w:rFonts w:ascii="Georgia" w:hAnsi="Georgia"/>
          <w:sz w:val="22"/>
          <w:szCs w:val="22"/>
        </w:rPr>
        <w:t xml:space="preserve">designed to diagnose your child with dyslexia. </w:t>
      </w:r>
    </w:p>
    <w:p w14:paraId="3ABB6220" w14:textId="77777777" w:rsidR="004A42CF" w:rsidRPr="00B54A76" w:rsidRDefault="004A42CF" w:rsidP="004A42CF">
      <w:pPr>
        <w:rPr>
          <w:rFonts w:ascii="Georgia" w:hAnsi="Georgia"/>
          <w:sz w:val="22"/>
          <w:szCs w:val="22"/>
        </w:rPr>
      </w:pPr>
    </w:p>
    <w:p w14:paraId="41B02D1B" w14:textId="77777777" w:rsidR="004A42CF" w:rsidRPr="00345C69" w:rsidRDefault="004A42CF" w:rsidP="004A42C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On (</w:t>
      </w:r>
      <w:r w:rsidRPr="00345C69">
        <w:rPr>
          <w:rFonts w:ascii="Georgia" w:hAnsi="Georgia"/>
          <w:sz w:val="22"/>
          <w:szCs w:val="22"/>
          <w:u w:val="single"/>
        </w:rPr>
        <w:t>enter date</w:t>
      </w:r>
      <w:r>
        <w:rPr>
          <w:rFonts w:ascii="Georgia" w:hAnsi="Georgia"/>
          <w:sz w:val="22"/>
          <w:szCs w:val="22"/>
        </w:rPr>
        <w:t>), (</w:t>
      </w:r>
      <w:r w:rsidRPr="00345C69">
        <w:rPr>
          <w:rFonts w:ascii="Georgia" w:hAnsi="Georgia"/>
          <w:sz w:val="22"/>
          <w:szCs w:val="22"/>
          <w:u w:val="single"/>
        </w:rPr>
        <w:t>enter child’s name</w:t>
      </w:r>
      <w:r>
        <w:rPr>
          <w:rFonts w:ascii="Georgia" w:hAnsi="Georgia"/>
          <w:sz w:val="22"/>
          <w:szCs w:val="22"/>
        </w:rPr>
        <w:t>)</w:t>
      </w:r>
      <w:r w:rsidRPr="00B54A7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was administered the (</w:t>
      </w:r>
      <w:r w:rsidRPr="009B7DC2">
        <w:rPr>
          <w:rFonts w:ascii="Georgia" w:hAnsi="Georgia"/>
          <w:sz w:val="22"/>
          <w:szCs w:val="22"/>
          <w:u w:val="single"/>
        </w:rPr>
        <w:t>enter screener name</w:t>
      </w:r>
      <w:r>
        <w:rPr>
          <w:rFonts w:ascii="Georgia" w:hAnsi="Georgia"/>
          <w:sz w:val="22"/>
          <w:szCs w:val="22"/>
        </w:rPr>
        <w:t xml:space="preserve">) dyslexia screener and </w:t>
      </w:r>
      <w:r w:rsidRPr="00B54A76">
        <w:rPr>
          <w:rFonts w:ascii="Georgia" w:hAnsi="Georgia"/>
          <w:sz w:val="22"/>
          <w:szCs w:val="22"/>
        </w:rPr>
        <w:t>did not pass the following components of the screener:</w:t>
      </w:r>
    </w:p>
    <w:p w14:paraId="1EBF4997" w14:textId="77777777" w:rsidR="004A42CF" w:rsidRPr="00B54A76" w:rsidRDefault="004A42CF" w:rsidP="004A42CF">
      <w:pPr>
        <w:rPr>
          <w:rFonts w:ascii="Georgia" w:hAnsi="Georgia"/>
          <w:sz w:val="22"/>
          <w:szCs w:val="22"/>
        </w:rPr>
      </w:pPr>
    </w:p>
    <w:p w14:paraId="2B76E519" w14:textId="77777777" w:rsidR="004A42CF" w:rsidRPr="00B54A76" w:rsidRDefault="004A42CF" w:rsidP="004A42CF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B54A76">
        <w:rPr>
          <w:rFonts w:ascii="Georgia" w:hAnsi="Georgia"/>
          <w:sz w:val="22"/>
          <w:szCs w:val="22"/>
        </w:rPr>
        <w:t>Phonological awareness and phonemic awareness</w:t>
      </w:r>
      <w:r>
        <w:rPr>
          <w:rFonts w:ascii="Georgia" w:hAnsi="Georgia"/>
          <w:sz w:val="22"/>
          <w:szCs w:val="22"/>
        </w:rPr>
        <w:t xml:space="preserve"> (rhyming, syllabication, manipulation)</w:t>
      </w:r>
    </w:p>
    <w:p w14:paraId="0B3FAF40" w14:textId="77777777" w:rsidR="004A42CF" w:rsidRPr="00B54A76" w:rsidRDefault="004A42CF" w:rsidP="004A42CF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B54A76">
        <w:rPr>
          <w:rFonts w:ascii="Georgia" w:hAnsi="Georgia"/>
          <w:sz w:val="22"/>
          <w:szCs w:val="22"/>
        </w:rPr>
        <w:t>Sound symbol recognition</w:t>
      </w:r>
      <w:r>
        <w:rPr>
          <w:rFonts w:ascii="Georgia" w:hAnsi="Georgia"/>
          <w:sz w:val="22"/>
          <w:szCs w:val="22"/>
        </w:rPr>
        <w:t xml:space="preserve"> (letter sounds)</w:t>
      </w:r>
    </w:p>
    <w:p w14:paraId="2532E273" w14:textId="77777777" w:rsidR="004A42CF" w:rsidRPr="00B54A76" w:rsidRDefault="004A42CF" w:rsidP="004A42CF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B54A76">
        <w:rPr>
          <w:rFonts w:ascii="Georgia" w:hAnsi="Georgia"/>
          <w:sz w:val="22"/>
          <w:szCs w:val="22"/>
        </w:rPr>
        <w:t>Alphabet knowledge</w:t>
      </w:r>
      <w:r>
        <w:rPr>
          <w:rFonts w:ascii="Georgia" w:hAnsi="Georgia"/>
          <w:sz w:val="22"/>
          <w:szCs w:val="22"/>
        </w:rPr>
        <w:t xml:space="preserve"> (letter identification)</w:t>
      </w:r>
    </w:p>
    <w:p w14:paraId="2C261219" w14:textId="77777777" w:rsidR="004A42CF" w:rsidRPr="00B54A76" w:rsidRDefault="004A42CF" w:rsidP="004A42CF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B54A76">
        <w:rPr>
          <w:rFonts w:ascii="Georgia" w:hAnsi="Georgia"/>
          <w:sz w:val="22"/>
          <w:szCs w:val="22"/>
        </w:rPr>
        <w:t>Decoding skills</w:t>
      </w:r>
      <w:r>
        <w:rPr>
          <w:rFonts w:ascii="Georgia" w:hAnsi="Georgia"/>
          <w:sz w:val="22"/>
          <w:szCs w:val="22"/>
        </w:rPr>
        <w:t xml:space="preserve"> (reading)</w:t>
      </w:r>
    </w:p>
    <w:p w14:paraId="4B910506" w14:textId="77777777" w:rsidR="004A42CF" w:rsidRPr="00B54A76" w:rsidRDefault="004A42CF" w:rsidP="004A42CF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B54A76">
        <w:rPr>
          <w:rFonts w:ascii="Georgia" w:hAnsi="Georgia"/>
          <w:sz w:val="22"/>
          <w:szCs w:val="22"/>
        </w:rPr>
        <w:t>Encoding skills</w:t>
      </w:r>
      <w:r>
        <w:rPr>
          <w:rFonts w:ascii="Georgia" w:hAnsi="Georgia"/>
          <w:sz w:val="22"/>
          <w:szCs w:val="22"/>
        </w:rPr>
        <w:t xml:space="preserve"> (spelling)</w:t>
      </w:r>
    </w:p>
    <w:p w14:paraId="157A9D03" w14:textId="77777777" w:rsidR="004A42CF" w:rsidRPr="00B54A76" w:rsidRDefault="004A42CF" w:rsidP="004A42CF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B54A76">
        <w:rPr>
          <w:rFonts w:ascii="Georgia" w:hAnsi="Georgia"/>
          <w:sz w:val="22"/>
          <w:szCs w:val="22"/>
        </w:rPr>
        <w:t>Rapid naming</w:t>
      </w:r>
      <w:r>
        <w:rPr>
          <w:rFonts w:ascii="Georgia" w:hAnsi="Georgia"/>
          <w:sz w:val="22"/>
          <w:szCs w:val="22"/>
        </w:rPr>
        <w:t xml:space="preserve"> (letter, color, or object naming)</w:t>
      </w:r>
    </w:p>
    <w:p w14:paraId="1BE629CC" w14:textId="77777777" w:rsidR="004A42CF" w:rsidRPr="00B54A76" w:rsidRDefault="004A42CF" w:rsidP="004A42CF">
      <w:pPr>
        <w:rPr>
          <w:rFonts w:ascii="Georgia" w:hAnsi="Georgia"/>
          <w:sz w:val="22"/>
          <w:szCs w:val="22"/>
        </w:rPr>
      </w:pPr>
    </w:p>
    <w:p w14:paraId="67DE494E" w14:textId="77777777" w:rsidR="004A42CF" w:rsidRPr="00B54A76" w:rsidRDefault="004A42CF" w:rsidP="004A42CF">
      <w:pPr>
        <w:rPr>
          <w:rFonts w:ascii="Georgia" w:hAnsi="Georgia"/>
          <w:sz w:val="22"/>
          <w:szCs w:val="22"/>
        </w:rPr>
      </w:pPr>
      <w:r w:rsidRPr="00B54A76">
        <w:rPr>
          <w:rFonts w:ascii="Georgia" w:hAnsi="Georgia"/>
          <w:sz w:val="22"/>
          <w:szCs w:val="22"/>
        </w:rPr>
        <w:t>Your child’s performance</w:t>
      </w:r>
      <w:r>
        <w:rPr>
          <w:rFonts w:ascii="Georgia" w:hAnsi="Georgia"/>
          <w:sz w:val="22"/>
          <w:szCs w:val="22"/>
        </w:rPr>
        <w:t xml:space="preserve"> </w:t>
      </w:r>
      <w:r w:rsidRPr="00B54A76">
        <w:rPr>
          <w:rFonts w:ascii="Georgia" w:hAnsi="Georgia"/>
          <w:sz w:val="22"/>
          <w:szCs w:val="22"/>
        </w:rPr>
        <w:t>indicates that additional instructional support may be needed</w:t>
      </w:r>
      <w:r>
        <w:rPr>
          <w:rFonts w:ascii="Georgia" w:hAnsi="Georgia"/>
          <w:sz w:val="22"/>
          <w:szCs w:val="22"/>
        </w:rPr>
        <w:t xml:space="preserve">. </w:t>
      </w:r>
      <w:r w:rsidRPr="00B54A76">
        <w:rPr>
          <w:rFonts w:ascii="Georgia" w:hAnsi="Georgia"/>
          <w:sz w:val="22"/>
          <w:szCs w:val="22"/>
        </w:rPr>
        <w:t>The following supports will be provided for your child:</w:t>
      </w:r>
    </w:p>
    <w:p w14:paraId="55AF1924" w14:textId="77777777" w:rsidR="004A42CF" w:rsidRPr="00B54A76" w:rsidRDefault="004A42CF" w:rsidP="004A42CF">
      <w:pPr>
        <w:rPr>
          <w:rFonts w:ascii="Georgia" w:hAnsi="Georgia"/>
          <w:sz w:val="22"/>
          <w:szCs w:val="22"/>
        </w:rPr>
      </w:pPr>
    </w:p>
    <w:p w14:paraId="396451D2" w14:textId="77777777" w:rsidR="004A42CF" w:rsidRPr="00B54A76" w:rsidRDefault="004A42CF" w:rsidP="004A42CF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Extra </w:t>
      </w:r>
      <w:r w:rsidRPr="00B54A76">
        <w:rPr>
          <w:rFonts w:ascii="Georgia" w:hAnsi="Georgia"/>
          <w:sz w:val="22"/>
          <w:szCs w:val="22"/>
        </w:rPr>
        <w:t>classroom reading supports t</w:t>
      </w:r>
      <w:r>
        <w:rPr>
          <w:rFonts w:ascii="Georgia" w:hAnsi="Georgia"/>
          <w:sz w:val="22"/>
          <w:szCs w:val="22"/>
        </w:rPr>
        <w:t>hat</w:t>
      </w:r>
      <w:r w:rsidRPr="00B54A7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target</w:t>
      </w:r>
      <w:r w:rsidRPr="00B54A7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the</w:t>
      </w:r>
      <w:r w:rsidRPr="00B54A76">
        <w:rPr>
          <w:rFonts w:ascii="Georgia" w:hAnsi="Georgia"/>
          <w:sz w:val="22"/>
          <w:szCs w:val="22"/>
        </w:rPr>
        <w:t xml:space="preserve"> identified</w:t>
      </w:r>
      <w:r>
        <w:rPr>
          <w:rFonts w:ascii="Georgia" w:hAnsi="Georgia"/>
          <w:sz w:val="22"/>
          <w:szCs w:val="22"/>
        </w:rPr>
        <w:t xml:space="preserve"> areas</w:t>
      </w:r>
      <w:r w:rsidRPr="00B54A7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that have been identified </w:t>
      </w:r>
      <w:r w:rsidRPr="00B54A76">
        <w:rPr>
          <w:rFonts w:ascii="Georgia" w:hAnsi="Georgia"/>
          <w:sz w:val="22"/>
          <w:szCs w:val="22"/>
        </w:rPr>
        <w:t xml:space="preserve">on the screener </w:t>
      </w:r>
    </w:p>
    <w:p w14:paraId="58A3B3AA" w14:textId="77777777" w:rsidR="004A42CF" w:rsidRPr="00B54A76" w:rsidRDefault="004A42CF" w:rsidP="004A42CF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B54A76">
        <w:rPr>
          <w:rFonts w:ascii="Georgia" w:hAnsi="Georgia"/>
          <w:sz w:val="22"/>
          <w:szCs w:val="22"/>
        </w:rPr>
        <w:t xml:space="preserve">Resources and supports that can be used at home to support your child </w:t>
      </w:r>
    </w:p>
    <w:p w14:paraId="1B305A73" w14:textId="77777777" w:rsidR="004A42CF" w:rsidRPr="00DE4BDE" w:rsidRDefault="004A42CF" w:rsidP="004A42CF">
      <w:pPr>
        <w:ind w:left="360"/>
        <w:rPr>
          <w:rFonts w:ascii="Georgia" w:hAnsi="Georgia"/>
          <w:sz w:val="22"/>
          <w:szCs w:val="22"/>
        </w:rPr>
      </w:pPr>
    </w:p>
    <w:p w14:paraId="290AB184" w14:textId="77777777" w:rsidR="004A42CF" w:rsidRPr="00B54A76" w:rsidRDefault="004A42CF" w:rsidP="004A42C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Also, an </w:t>
      </w:r>
      <w:r w:rsidRPr="00DE4BDE">
        <w:rPr>
          <w:rFonts w:ascii="Georgia" w:hAnsi="Georgia"/>
          <w:sz w:val="22"/>
          <w:szCs w:val="22"/>
        </w:rPr>
        <w:t>Individualized Reading Plan</w:t>
      </w:r>
      <w:r>
        <w:rPr>
          <w:rFonts w:ascii="Georgia" w:hAnsi="Georgia"/>
          <w:sz w:val="22"/>
          <w:szCs w:val="22"/>
        </w:rPr>
        <w:t xml:space="preserve"> (IRP)</w:t>
      </w:r>
      <w:r w:rsidRPr="00DE4BDE">
        <w:rPr>
          <w:rFonts w:ascii="Georgia" w:hAnsi="Georgia"/>
          <w:sz w:val="22"/>
          <w:szCs w:val="22"/>
        </w:rPr>
        <w:t xml:space="preserve"> may be developed to </w:t>
      </w:r>
      <w:r>
        <w:rPr>
          <w:rFonts w:ascii="Georgia" w:hAnsi="Georgia"/>
          <w:sz w:val="22"/>
          <w:szCs w:val="22"/>
        </w:rPr>
        <w:t>plan</w:t>
      </w:r>
      <w:r w:rsidRPr="00DE4BD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extra </w:t>
      </w:r>
      <w:r w:rsidRPr="00DE4BDE">
        <w:rPr>
          <w:rFonts w:ascii="Georgia" w:hAnsi="Georgia"/>
          <w:sz w:val="22"/>
          <w:szCs w:val="22"/>
        </w:rPr>
        <w:t>supports</w:t>
      </w:r>
      <w:r>
        <w:rPr>
          <w:rFonts w:ascii="Georgia" w:hAnsi="Georgia"/>
          <w:sz w:val="22"/>
          <w:szCs w:val="22"/>
        </w:rPr>
        <w:t xml:space="preserve">.  </w:t>
      </w:r>
      <w:r w:rsidRPr="00B54A76">
        <w:rPr>
          <w:rFonts w:ascii="Georgia" w:hAnsi="Georgia"/>
          <w:sz w:val="22"/>
          <w:szCs w:val="22"/>
        </w:rPr>
        <w:t xml:space="preserve">If you would like more information concerning this notification feel free to contact your child’s teacher at his/her school. </w:t>
      </w:r>
    </w:p>
    <w:p w14:paraId="1A48D039" w14:textId="77777777" w:rsidR="004A42CF" w:rsidRPr="00B54A76" w:rsidRDefault="004A42CF" w:rsidP="004A42CF">
      <w:pPr>
        <w:rPr>
          <w:rFonts w:ascii="Georgia" w:hAnsi="Georgia"/>
          <w:sz w:val="22"/>
          <w:szCs w:val="22"/>
        </w:rPr>
      </w:pPr>
    </w:p>
    <w:p w14:paraId="7668E82E" w14:textId="77777777" w:rsidR="004A42CF" w:rsidRPr="00B54A76" w:rsidRDefault="004A42CF" w:rsidP="004A42CF">
      <w:pPr>
        <w:rPr>
          <w:rFonts w:ascii="Georgia" w:hAnsi="Georgia"/>
          <w:sz w:val="22"/>
          <w:szCs w:val="22"/>
        </w:rPr>
      </w:pPr>
      <w:r w:rsidRPr="00B54A76">
        <w:rPr>
          <w:rFonts w:ascii="Georgia" w:hAnsi="Georgia"/>
          <w:sz w:val="22"/>
          <w:szCs w:val="22"/>
        </w:rPr>
        <w:t>Phone Number:</w:t>
      </w:r>
    </w:p>
    <w:p w14:paraId="31A025DF" w14:textId="77777777" w:rsidR="004A42CF" w:rsidRPr="00B54A76" w:rsidRDefault="004A42CF" w:rsidP="004A42CF">
      <w:pPr>
        <w:rPr>
          <w:rFonts w:ascii="Georgia" w:hAnsi="Georgia"/>
          <w:sz w:val="22"/>
          <w:szCs w:val="22"/>
        </w:rPr>
      </w:pPr>
      <w:r w:rsidRPr="00B54A76">
        <w:rPr>
          <w:rFonts w:ascii="Georgia" w:hAnsi="Georgia"/>
          <w:sz w:val="22"/>
          <w:szCs w:val="22"/>
        </w:rPr>
        <w:t>Email address:</w:t>
      </w:r>
    </w:p>
    <w:p w14:paraId="67D9AAE9" w14:textId="77777777" w:rsidR="004A42CF" w:rsidRPr="00B54A76" w:rsidRDefault="004A42CF" w:rsidP="004A42CF">
      <w:pPr>
        <w:rPr>
          <w:rFonts w:ascii="Georgia" w:hAnsi="Georgia"/>
          <w:sz w:val="22"/>
          <w:szCs w:val="22"/>
        </w:rPr>
      </w:pPr>
    </w:p>
    <w:p w14:paraId="247E90C0" w14:textId="77777777" w:rsidR="004A42CF" w:rsidRPr="00B54A76" w:rsidRDefault="004A42CF" w:rsidP="004A42CF">
      <w:pPr>
        <w:rPr>
          <w:rFonts w:ascii="Georgia" w:hAnsi="Georgia"/>
          <w:sz w:val="22"/>
          <w:szCs w:val="22"/>
        </w:rPr>
      </w:pPr>
    </w:p>
    <w:p w14:paraId="2683E301" w14:textId="77777777" w:rsidR="004A42CF" w:rsidRDefault="004A42CF" w:rsidP="004A42CF">
      <w:pPr>
        <w:rPr>
          <w:rFonts w:ascii="Georgia" w:hAnsi="Georgia"/>
          <w:sz w:val="22"/>
          <w:szCs w:val="22"/>
        </w:rPr>
      </w:pPr>
      <w:r w:rsidRPr="00B54A76">
        <w:rPr>
          <w:rFonts w:ascii="Georgia" w:hAnsi="Georgia"/>
          <w:sz w:val="22"/>
          <w:szCs w:val="22"/>
        </w:rPr>
        <w:t>Sincerely</w:t>
      </w:r>
      <w:r>
        <w:rPr>
          <w:rFonts w:ascii="Georgia" w:hAnsi="Georgia"/>
          <w:sz w:val="22"/>
          <w:szCs w:val="22"/>
        </w:rPr>
        <w:t>,</w:t>
      </w:r>
    </w:p>
    <w:p w14:paraId="2CA85B41" w14:textId="77777777" w:rsidR="004A42CF" w:rsidRDefault="004A42CF" w:rsidP="004A42CF">
      <w:pPr>
        <w:rPr>
          <w:rFonts w:ascii="Georgia" w:hAnsi="Georgia"/>
          <w:sz w:val="22"/>
          <w:szCs w:val="22"/>
        </w:rPr>
      </w:pPr>
    </w:p>
    <w:p w14:paraId="2F5771ED" w14:textId="77777777" w:rsidR="00A95286" w:rsidRDefault="00F208B0"/>
    <w:sectPr w:rsidR="00A95286" w:rsidSect="00670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DF0BD" w14:textId="77777777" w:rsidR="00ED431A" w:rsidRDefault="00ED431A" w:rsidP="004A42CF">
      <w:r>
        <w:separator/>
      </w:r>
    </w:p>
  </w:endnote>
  <w:endnote w:type="continuationSeparator" w:id="0">
    <w:p w14:paraId="49544D05" w14:textId="77777777" w:rsidR="00ED431A" w:rsidRDefault="00ED431A" w:rsidP="004A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B43B5" w14:textId="77777777" w:rsidR="00F208B0" w:rsidRDefault="00F20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18DD3" w14:textId="77777777" w:rsidR="00F208B0" w:rsidRDefault="00F208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634CC" w14:textId="77777777" w:rsidR="00F208B0" w:rsidRDefault="00F20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5E41C" w14:textId="77777777" w:rsidR="00ED431A" w:rsidRDefault="00ED431A" w:rsidP="004A42CF">
      <w:r>
        <w:separator/>
      </w:r>
    </w:p>
  </w:footnote>
  <w:footnote w:type="continuationSeparator" w:id="0">
    <w:p w14:paraId="64923ABB" w14:textId="77777777" w:rsidR="00ED431A" w:rsidRDefault="00ED431A" w:rsidP="004A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E617" w14:textId="0965ACF4" w:rsidR="00F208B0" w:rsidRDefault="00F208B0">
    <w:pPr>
      <w:pStyle w:val="Header"/>
    </w:pPr>
    <w:r>
      <w:rPr>
        <w:noProof/>
      </w:rPr>
      <w:pict w14:anchorId="1CA8B9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14904" o:spid="_x0000_s1026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790E0" w14:textId="160FA4E8" w:rsidR="004A42CF" w:rsidRDefault="00F208B0" w:rsidP="004A42CF">
    <w:pPr>
      <w:pStyle w:val="Header"/>
      <w:jc w:val="center"/>
    </w:pPr>
    <w:r>
      <w:rPr>
        <w:noProof/>
      </w:rPr>
      <w:pict w14:anchorId="713624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14905" o:spid="_x0000_s1026" type="#_x0000_t136" alt="" style="position:absolute;left:0;text-align:left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SAMPLE"/>
        </v:shape>
      </w:pict>
    </w:r>
    <w:r w:rsidR="004A42CF">
      <w:rPr>
        <w:rFonts w:ascii="Georgia" w:hAnsi="Georgia"/>
        <w:b/>
        <w:bCs/>
        <w:noProof/>
      </w:rPr>
      <w:drawing>
        <wp:inline distT="0" distB="0" distL="0" distR="0" wp14:anchorId="275D218A" wp14:editId="3ADC5FBC">
          <wp:extent cx="1214323" cy="583658"/>
          <wp:effectExtent l="0" t="0" r="5080" b="635"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de-master-logo_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683" cy="791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2725D" w14:textId="43BAA00F" w:rsidR="00F208B0" w:rsidRDefault="00F208B0">
    <w:pPr>
      <w:pStyle w:val="Header"/>
    </w:pPr>
    <w:r>
      <w:rPr>
        <w:noProof/>
      </w:rPr>
      <w:pict w14:anchorId="699B3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14903" o:spid="_x0000_s1026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E5516"/>
    <w:multiLevelType w:val="hybridMultilevel"/>
    <w:tmpl w:val="C8D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C1134"/>
    <w:multiLevelType w:val="hybridMultilevel"/>
    <w:tmpl w:val="8CA4E130"/>
    <w:lvl w:ilvl="0" w:tplc="86CCCF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CF"/>
    <w:rsid w:val="00066649"/>
    <w:rsid w:val="003D3D93"/>
    <w:rsid w:val="004A42CF"/>
    <w:rsid w:val="004C353A"/>
    <w:rsid w:val="00670692"/>
    <w:rsid w:val="007367F2"/>
    <w:rsid w:val="0079331A"/>
    <w:rsid w:val="009B7DC2"/>
    <w:rsid w:val="00B35CB5"/>
    <w:rsid w:val="00BE5905"/>
    <w:rsid w:val="00C171E0"/>
    <w:rsid w:val="00D079D1"/>
    <w:rsid w:val="00D214B6"/>
    <w:rsid w:val="00E41FCC"/>
    <w:rsid w:val="00E74259"/>
    <w:rsid w:val="00EA4817"/>
    <w:rsid w:val="00ED431A"/>
    <w:rsid w:val="00F04FDB"/>
    <w:rsid w:val="00F2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F0B58A"/>
  <w15:chartTrackingRefBased/>
  <w15:docId w15:val="{1FEBBB8F-4507-1942-83E0-A31711AA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A4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2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2CF"/>
  </w:style>
  <w:style w:type="paragraph" w:styleId="Footer">
    <w:name w:val="footer"/>
    <w:basedOn w:val="Normal"/>
    <w:link w:val="FooterChar"/>
    <w:uiPriority w:val="99"/>
    <w:unhideWhenUsed/>
    <w:rsid w:val="004A42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2CF"/>
  </w:style>
  <w:style w:type="paragraph" w:styleId="NormalWeb">
    <w:name w:val="Normal (Web)"/>
    <w:basedOn w:val="Normal"/>
    <w:uiPriority w:val="99"/>
    <w:semiHidden/>
    <w:unhideWhenUsed/>
    <w:rsid w:val="004A42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Weathersby</dc:creator>
  <cp:keywords/>
  <dc:description/>
  <cp:lastModifiedBy>Melissa Banks</cp:lastModifiedBy>
  <cp:revision>3</cp:revision>
  <dcterms:created xsi:type="dcterms:W3CDTF">2020-03-12T19:44:00Z</dcterms:created>
  <dcterms:modified xsi:type="dcterms:W3CDTF">2020-03-12T19:45:00Z</dcterms:modified>
</cp:coreProperties>
</file>